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800" w:firstLineChars="200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市人社局市财政局市税务局关于进一步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800" w:firstLineChars="200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实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施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失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业保险稳岗返还政策的通知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00" w:firstLineChars="200"/>
        <w:jc w:val="both"/>
        <w:rPr>
          <w:rFonts w:ascii="仿宋" w:hAnsi="仿宋" w:eastAsia="仿宋" w:cs="仿宋"/>
          <w:spacing w:val="-20"/>
          <w:sz w:val="34"/>
          <w:szCs w:val="3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8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区人力资源和社会保障局、财政局、税务局，市社会保险基</w:t>
      </w:r>
      <w:r>
        <w:rPr>
          <w:rFonts w:hint="eastAsia" w:ascii="仿宋_GB2312" w:hAnsi="仿宋_GB2312" w:eastAsia="仿宋_GB2312" w:cs="仿宋_GB2312"/>
          <w:spacing w:val="-31"/>
          <w:sz w:val="32"/>
          <w:szCs w:val="32"/>
        </w:rPr>
        <w:t>金</w:t>
      </w:r>
      <w:r>
        <w:rPr>
          <w:rFonts w:hint="eastAsia" w:ascii="仿宋_GB2312" w:hAnsi="仿宋_GB2312" w:eastAsia="仿宋_GB2312" w:cs="仿宋_GB2312"/>
          <w:spacing w:val="-26"/>
          <w:sz w:val="32"/>
          <w:szCs w:val="32"/>
        </w:rPr>
        <w:t>管理中心，有关单位：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6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为进一步发挥失业保险助力企业发展作用，按照《人力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资</w:t>
      </w:r>
      <w:r>
        <w:rPr>
          <w:rFonts w:hint="eastAsia" w:ascii="仿宋_GB2312" w:hAnsi="仿宋_GB2312" w:eastAsia="仿宋_GB2312" w:cs="仿宋_GB2312"/>
          <w:spacing w:val="-33"/>
          <w:sz w:val="32"/>
          <w:szCs w:val="32"/>
        </w:rPr>
        <w:t>源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社会保障部财政部国家税务总局关于做好失业保险稳岗位提</w:t>
      </w:r>
      <w:r>
        <w:rPr>
          <w:rFonts w:hint="eastAsia" w:ascii="仿宋_GB2312" w:hAnsi="仿宋_GB2312" w:eastAsia="仿宋_GB2312" w:cs="仿宋_GB2312"/>
          <w:spacing w:val="-32"/>
          <w:sz w:val="32"/>
          <w:szCs w:val="32"/>
        </w:rPr>
        <w:t>技能防失业工作的通知》(人社部发〔2022〕23号)、《人力资源</w:t>
      </w:r>
      <w:r>
        <w:rPr>
          <w:rFonts w:hint="eastAsia" w:ascii="仿宋_GB2312" w:hAnsi="仿宋_GB2312" w:eastAsia="仿宋_GB2312" w:cs="仿宋_GB2312"/>
          <w:spacing w:val="-27"/>
          <w:sz w:val="32"/>
          <w:szCs w:val="32"/>
        </w:rPr>
        <w:t>社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会保障部国家发展改革委财政部税务总局关于扩大阶段性缓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缴社会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保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险费政策实施范围等问题的通知》(人社部发〔2022〕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31号)要求，结合我市实际，现就实施失业保险稳岗返</w:t>
      </w:r>
      <w:r>
        <w:rPr>
          <w:rFonts w:hint="eastAsia" w:ascii="仿宋_GB2312" w:hAnsi="仿宋_GB2312" w:eastAsia="仿宋_GB2312" w:cs="仿宋_GB2312"/>
          <w:sz w:val="32"/>
          <w:szCs w:val="32"/>
        </w:rPr>
        <w:t>还有关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事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项通知如下：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64" w:firstLineChars="200"/>
        <w:jc w:val="both"/>
        <w:rPr>
          <w:rFonts w:hint="eastAsia" w:ascii="黑体" w:hAnsi="黑体" w:eastAsia="黑体" w:cs="黑体"/>
          <w:spacing w:val="-19"/>
          <w:sz w:val="32"/>
          <w:szCs w:val="32"/>
        </w:rPr>
      </w:pPr>
      <w:r>
        <w:rPr>
          <w:rFonts w:hint="eastAsia" w:ascii="黑体" w:hAnsi="黑体" w:eastAsia="黑体" w:cs="黑体"/>
          <w:spacing w:val="-19"/>
          <w:sz w:val="32"/>
          <w:szCs w:val="32"/>
        </w:rPr>
        <w:t>一、返还范围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52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市依法缴纳失业保险费满12个月及以上，2021年度未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裁员或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裁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员率不高于2021年度全国城镇调查失业率控制目标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(5.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%)的参保企业，职工在30人及以下、裁员率不高于20%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参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保企业，可以享受失业保险稳岗返还。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36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严重</w:t>
      </w:r>
      <w:r>
        <w:rPr>
          <w:rFonts w:hint="eastAsia" w:ascii="仿宋_GB2312" w:hAnsi="仿宋_GB2312" w:eastAsia="仿宋_GB2312" w:cs="仿宋_GB2312"/>
          <w:sz w:val="32"/>
          <w:szCs w:val="32"/>
        </w:rPr>
        <w:t>失信企业和淘汰关停、依法破产、被列入破产清算或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注销名单的“僵尸企业”,以及事业单位，不在返还范围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64" w:firstLineChars="200"/>
        <w:jc w:val="both"/>
        <w:rPr>
          <w:rFonts w:hint="eastAsia" w:ascii="黑体" w:hAnsi="黑体" w:eastAsia="黑体" w:cs="黑体"/>
          <w:spacing w:val="-19"/>
          <w:sz w:val="32"/>
          <w:szCs w:val="32"/>
        </w:rPr>
      </w:pPr>
      <w:r>
        <w:rPr>
          <w:rFonts w:hint="eastAsia" w:ascii="黑体" w:hAnsi="黑体" w:eastAsia="黑体" w:cs="黑体"/>
          <w:spacing w:val="-19"/>
          <w:sz w:val="32"/>
          <w:szCs w:val="32"/>
        </w:rPr>
        <w:t>二、返还标准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0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大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型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企业按企业及其职工2021年度缴纳失业保险费总额的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0%返还，中小微企业按企业及其职工2021年度缴纳失业保险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费总额的9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%返还。大型企业按照2020年享受减半缴纳失业保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险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费政策的企业名单执行。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36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社会团体、基金会、社会服务机构(含民办非企业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)、律师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事务所、会计师事务所、劳务派遣单位、以单位形</w:t>
      </w:r>
      <w:r>
        <w:rPr>
          <w:rFonts w:hint="eastAsia" w:ascii="仿宋_GB2312" w:hAnsi="仿宋_GB2312" w:eastAsia="仿宋_GB2312" w:cs="仿宋_GB2312"/>
          <w:sz w:val="32"/>
          <w:szCs w:val="32"/>
        </w:rPr>
        <w:t>式参保的个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体经济组织等享受失业保险稳岗返还的条件、形式及</w:t>
      </w:r>
      <w:r>
        <w:rPr>
          <w:rFonts w:hint="eastAsia" w:ascii="仿宋_GB2312" w:hAnsi="仿宋_GB2312" w:eastAsia="仿宋_GB2312" w:cs="仿宋_GB2312"/>
          <w:sz w:val="32"/>
          <w:szCs w:val="32"/>
        </w:rPr>
        <w:t>返还标准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参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照中小微企业执行。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64" w:firstLineChars="200"/>
        <w:jc w:val="both"/>
        <w:rPr>
          <w:rFonts w:hint="eastAsia" w:ascii="黑体" w:hAnsi="黑体" w:eastAsia="黑体" w:cs="黑体"/>
          <w:spacing w:val="-19"/>
          <w:sz w:val="32"/>
          <w:szCs w:val="32"/>
        </w:rPr>
      </w:pPr>
      <w:r>
        <w:rPr>
          <w:rFonts w:hint="eastAsia" w:ascii="黑体" w:hAnsi="黑体" w:eastAsia="黑体" w:cs="黑体"/>
          <w:spacing w:val="-19"/>
          <w:sz w:val="32"/>
          <w:szCs w:val="32"/>
        </w:rPr>
        <w:t>三、返还及申报形式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72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8"/>
          <w:sz w:val="32"/>
          <w:szCs w:val="32"/>
        </w:rPr>
        <w:t>(一)免申即享。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市社保中心通过数据比对方式筛选初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步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符合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条件企业，面向社会进行5个工作日的公示。公示内容包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括：企业名称、统一社会信用代码(组织机构代码)、拟返还金</w:t>
      </w:r>
      <w:r>
        <w:rPr>
          <w:rFonts w:hint="eastAsia" w:ascii="仿宋_GB2312" w:hAnsi="仿宋_GB2312" w:eastAsia="仿宋_GB2312" w:cs="仿宋_GB2312"/>
          <w:spacing w:val="-31"/>
          <w:sz w:val="32"/>
          <w:szCs w:val="32"/>
        </w:rPr>
        <w:t>额</w:t>
      </w:r>
      <w:r>
        <w:rPr>
          <w:rFonts w:hint="eastAsia" w:ascii="仿宋_GB2312" w:hAnsi="仿宋_GB2312" w:eastAsia="仿宋_GB2312" w:cs="仿宋_GB2312"/>
          <w:spacing w:val="-22"/>
          <w:sz w:val="32"/>
          <w:szCs w:val="32"/>
        </w:rPr>
        <w:t>等情况。对公示期满无异议的，应在公示期满后5个工作日</w:t>
      </w:r>
      <w:r>
        <w:rPr>
          <w:rFonts w:hint="eastAsia" w:ascii="仿宋_GB2312" w:hAnsi="仿宋_GB2312" w:eastAsia="仿宋_GB2312" w:cs="仿宋_GB2312"/>
          <w:spacing w:val="-32"/>
          <w:sz w:val="32"/>
          <w:szCs w:val="32"/>
        </w:rPr>
        <w:t>内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补贴资金直接拨付至企业对公账号或社保缴费账号。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72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8"/>
          <w:sz w:val="32"/>
          <w:szCs w:val="32"/>
        </w:rPr>
        <w:t>(二)自主申报。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企业可以在7月1日后向参保所在地社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保分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中心或通过天津人社网厅失业保险稳岗返还“一键申报”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统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，提出补贴申请，每年申请一次，截止日期为2022年12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月31日。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64" w:firstLineChars="200"/>
        <w:jc w:val="both"/>
        <w:rPr>
          <w:rFonts w:hint="eastAsia" w:ascii="黑体" w:hAnsi="黑体" w:eastAsia="黑体" w:cs="黑体"/>
          <w:spacing w:val="-19"/>
          <w:sz w:val="32"/>
          <w:szCs w:val="32"/>
        </w:rPr>
      </w:pPr>
      <w:r>
        <w:rPr>
          <w:rFonts w:hint="eastAsia" w:ascii="黑体" w:hAnsi="黑体" w:eastAsia="黑体" w:cs="黑体"/>
          <w:spacing w:val="-19"/>
          <w:sz w:val="32"/>
          <w:szCs w:val="32"/>
        </w:rPr>
        <w:t>四、有关事宜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72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8"/>
          <w:sz w:val="32"/>
          <w:szCs w:val="32"/>
        </w:rPr>
        <w:t>(一)关于裁员率。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员率=单位上年度领取(申领)失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业</w:t>
      </w:r>
      <w:r>
        <w:rPr>
          <w:rFonts w:hint="eastAsia" w:ascii="仿宋_GB2312" w:hAnsi="仿宋_GB2312" w:eastAsia="仿宋_GB2312" w:cs="仿宋_GB2312"/>
          <w:spacing w:val="-30"/>
          <w:sz w:val="32"/>
          <w:szCs w:val="32"/>
        </w:rPr>
        <w:t>保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险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金人数÷单位上年度失业保险月平均缴费人数×100%。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72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8"/>
          <w:sz w:val="32"/>
          <w:szCs w:val="32"/>
        </w:rPr>
        <w:t>(二)关于返还基数。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2021年失业保险中断缴费的，补缴</w:t>
      </w:r>
      <w:r>
        <w:rPr>
          <w:rFonts w:hint="eastAsia" w:ascii="仿宋_GB2312" w:hAnsi="仿宋_GB2312" w:eastAsia="仿宋_GB2312" w:cs="仿宋_GB2312"/>
          <w:spacing w:val="-27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可享受稳岗返还政策。单位补缴的2021年度失业保险费，可</w:t>
      </w:r>
      <w:r>
        <w:rPr>
          <w:rFonts w:hint="eastAsia" w:ascii="仿宋_GB2312" w:hAnsi="仿宋_GB2312" w:eastAsia="仿宋_GB2312" w:cs="仿宋_GB2312"/>
          <w:spacing w:val="-22"/>
          <w:sz w:val="32"/>
          <w:szCs w:val="32"/>
        </w:rPr>
        <w:t>作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返还基数，但补缴的历史欠费、滞纳金和利息不列入返还</w:t>
      </w:r>
      <w:r>
        <w:rPr>
          <w:rFonts w:hint="eastAsia" w:ascii="仿宋_GB2312" w:hAnsi="仿宋_GB2312" w:eastAsia="仿宋_GB2312" w:cs="仿宋_GB2312"/>
          <w:spacing w:val="-36"/>
          <w:sz w:val="32"/>
          <w:szCs w:val="32"/>
        </w:rPr>
        <w:t>基</w:t>
      </w:r>
      <w:r>
        <w:rPr>
          <w:rFonts w:hint="eastAsia" w:ascii="仿宋_GB2312" w:hAnsi="仿宋_GB2312" w:eastAsia="仿宋_GB2312" w:cs="仿宋_GB2312"/>
          <w:spacing w:val="-21"/>
          <w:sz w:val="32"/>
          <w:szCs w:val="32"/>
        </w:rPr>
        <w:t>数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。返还年度已享受企业吸纳就业困难人员社保补贴的人员，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其单位和个人缴费不再作为返还基数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72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8"/>
          <w:sz w:val="32"/>
          <w:szCs w:val="32"/>
        </w:rPr>
        <w:t>(三)关于信用信息核查。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在审核企业信用信息时，须</w:t>
      </w:r>
      <w:r>
        <w:rPr>
          <w:rFonts w:hint="eastAsia" w:ascii="仿宋_GB2312" w:hAnsi="仿宋_GB2312" w:eastAsia="仿宋_GB2312" w:cs="仿宋_GB2312"/>
          <w:sz w:val="32"/>
          <w:szCs w:val="32"/>
        </w:rPr>
        <w:t>综</w:t>
      </w:r>
      <w:r>
        <w:rPr>
          <w:rFonts w:hint="eastAsia" w:ascii="仿宋_GB2312" w:hAnsi="仿宋_GB2312" w:eastAsia="仿宋_GB2312" w:cs="仿宋_GB2312"/>
          <w:spacing w:val="-34"/>
          <w:sz w:val="32"/>
          <w:szCs w:val="32"/>
        </w:rPr>
        <w:t>合运用“信用中国”、“天津市市场主体联合监管系统”、“天</w:t>
      </w:r>
      <w:r>
        <w:rPr>
          <w:rFonts w:hint="eastAsia" w:ascii="仿宋_GB2312" w:hAnsi="仿宋_GB2312" w:eastAsia="仿宋_GB2312" w:cs="仿宋_GB2312"/>
          <w:spacing w:val="-29"/>
          <w:sz w:val="32"/>
          <w:szCs w:val="32"/>
        </w:rPr>
        <w:t>津</w:t>
      </w:r>
      <w:r>
        <w:rPr>
          <w:rFonts w:hint="eastAsia" w:ascii="仿宋_GB2312" w:hAnsi="仿宋_GB2312" w:eastAsia="仿宋_GB2312" w:cs="仿宋_GB2312"/>
          <w:spacing w:val="-24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场主体信用信息公示系统”等平台，比对筛查企业信用信</w:t>
      </w:r>
      <w:r>
        <w:rPr>
          <w:rFonts w:hint="eastAsia" w:ascii="仿宋_GB2312" w:hAnsi="仿宋_GB2312" w:eastAsia="仿宋_GB2312" w:cs="仿宋_GB2312"/>
          <w:spacing w:val="-22"/>
          <w:sz w:val="32"/>
          <w:szCs w:val="32"/>
        </w:rPr>
        <w:t>息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72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8"/>
          <w:sz w:val="32"/>
          <w:szCs w:val="32"/>
        </w:rPr>
        <w:t>(四)关于大型企业范围异议。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如企业对大型企业划型范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围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有异议，可提供相关材料，经市社保中心审核确认后进行调</w:t>
      </w:r>
      <w:r>
        <w:rPr>
          <w:rFonts w:hint="eastAsia" w:ascii="仿宋_GB2312" w:hAnsi="仿宋_GB2312" w:eastAsia="仿宋_GB2312" w:cs="仿宋_GB2312"/>
          <w:spacing w:val="-25"/>
          <w:sz w:val="32"/>
          <w:szCs w:val="32"/>
        </w:rPr>
        <w:t>整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64" w:firstLineChars="200"/>
        <w:jc w:val="both"/>
        <w:rPr>
          <w:rFonts w:hint="eastAsia" w:ascii="黑体" w:hAnsi="黑体" w:eastAsia="黑体" w:cs="黑体"/>
          <w:spacing w:val="-19"/>
          <w:sz w:val="32"/>
          <w:szCs w:val="32"/>
        </w:rPr>
      </w:pPr>
      <w:r>
        <w:rPr>
          <w:rFonts w:hint="eastAsia" w:ascii="黑体" w:hAnsi="黑体" w:eastAsia="黑体" w:cs="黑体"/>
          <w:spacing w:val="-19"/>
          <w:sz w:val="32"/>
          <w:szCs w:val="32"/>
        </w:rPr>
        <w:t>五、工作要求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72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8"/>
          <w:sz w:val="32"/>
          <w:szCs w:val="32"/>
        </w:rPr>
        <w:t>(一)提高思想认识。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失业保险稳岗返还政策社会关注度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高，</w:t>
      </w:r>
      <w:r>
        <w:rPr>
          <w:rFonts w:hint="eastAsia" w:ascii="仿宋_GB2312" w:hAnsi="仿宋_GB2312" w:eastAsia="仿宋_GB2312" w:cs="仿宋_GB2312"/>
          <w:spacing w:val="-22"/>
          <w:sz w:val="32"/>
          <w:szCs w:val="32"/>
        </w:rPr>
        <w:t>各区人社部门、市社保中心要提高思想认识，通过网站、</w:t>
      </w:r>
      <w:r>
        <w:rPr>
          <w:rFonts w:hint="eastAsia" w:ascii="仿宋_GB2312" w:hAnsi="仿宋_GB2312" w:eastAsia="仿宋_GB2312" w:cs="仿宋_GB2312"/>
          <w:spacing w:val="-21"/>
          <w:sz w:val="32"/>
          <w:szCs w:val="32"/>
        </w:rPr>
        <w:t>微信公众号、专题宣讲等方式广泛宣传政策，通过电话、信息</w:t>
      </w:r>
      <w:r>
        <w:rPr>
          <w:rFonts w:hint="eastAsia" w:ascii="仿宋_GB2312" w:hAnsi="仿宋_GB2312" w:eastAsia="仿宋_GB2312" w:cs="仿宋_GB2312"/>
          <w:spacing w:val="-29"/>
          <w:sz w:val="32"/>
          <w:szCs w:val="32"/>
        </w:rPr>
        <w:t>推</w:t>
      </w:r>
      <w:r>
        <w:rPr>
          <w:rFonts w:hint="eastAsia" w:ascii="仿宋_GB2312" w:hAnsi="仿宋_GB2312" w:eastAsia="仿宋_GB2312" w:cs="仿宋_GB2312"/>
          <w:spacing w:val="-25"/>
          <w:sz w:val="32"/>
          <w:szCs w:val="32"/>
        </w:rPr>
        <w:t>送等方式精准投送政策，提高政策知晓度。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72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8"/>
          <w:sz w:val="32"/>
          <w:szCs w:val="32"/>
        </w:rPr>
        <w:t>(二)规范经办服务。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市社保中心及各社保分中心要按照</w:t>
      </w:r>
      <w:r>
        <w:rPr>
          <w:rFonts w:hint="eastAsia" w:ascii="仿宋_GB2312" w:hAnsi="仿宋_GB2312" w:eastAsia="仿宋_GB2312" w:cs="仿宋_GB2312"/>
          <w:spacing w:val="-29"/>
          <w:sz w:val="32"/>
          <w:szCs w:val="32"/>
        </w:rPr>
        <w:t>简</w:t>
      </w:r>
      <w:r>
        <w:rPr>
          <w:rFonts w:hint="eastAsia" w:ascii="仿宋_GB2312" w:hAnsi="仿宋_GB2312" w:eastAsia="仿宋_GB2312" w:cs="仿宋_GB2312"/>
          <w:spacing w:val="-22"/>
          <w:sz w:val="32"/>
          <w:szCs w:val="32"/>
        </w:rPr>
        <w:t>化手续、缩短流程、高效便企的原则，规范补贴审核程序。</w:t>
      </w:r>
      <w:r>
        <w:rPr>
          <w:rFonts w:hint="eastAsia" w:ascii="仿宋_GB2312" w:hAnsi="仿宋_GB2312" w:eastAsia="仿宋_GB2312" w:cs="仿宋_GB2312"/>
          <w:spacing w:val="-34"/>
          <w:sz w:val="32"/>
          <w:szCs w:val="32"/>
        </w:rPr>
        <w:t>通</w:t>
      </w:r>
      <w:r>
        <w:rPr>
          <w:rFonts w:hint="eastAsia" w:ascii="仿宋_GB2312" w:hAnsi="仿宋_GB2312" w:eastAsia="仿宋_GB2312" w:cs="仿宋_GB2312"/>
          <w:spacing w:val="-21"/>
          <w:sz w:val="32"/>
          <w:szCs w:val="32"/>
        </w:rPr>
        <w:t>过“金保二期”系统对单位或个人缴纳失业保险费、领取失</w:t>
      </w:r>
      <w:r>
        <w:rPr>
          <w:rFonts w:hint="eastAsia" w:ascii="仿宋_GB2312" w:hAnsi="仿宋_GB2312" w:eastAsia="仿宋_GB2312" w:cs="仿宋_GB2312"/>
          <w:spacing w:val="-34"/>
          <w:sz w:val="32"/>
          <w:szCs w:val="32"/>
        </w:rPr>
        <w:t>业</w:t>
      </w:r>
      <w:r>
        <w:rPr>
          <w:rFonts w:hint="eastAsia" w:ascii="仿宋_GB2312" w:hAnsi="仿宋_GB2312" w:eastAsia="仿宋_GB2312" w:cs="仿宋_GB2312"/>
          <w:spacing w:val="-26"/>
          <w:sz w:val="32"/>
          <w:szCs w:val="32"/>
        </w:rPr>
        <w:t>保险金人数等情况进行审核。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72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8"/>
          <w:sz w:val="32"/>
          <w:szCs w:val="32"/>
        </w:rPr>
        <w:t>(三)加大监管力度。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加强失业保险稳岗返还工作的事中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</w:rPr>
        <w:t>事后监管，对享受失业保险稳岗返还政策单位进行有效甄别，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严防造假行为。各区人社部门要采取数据核查与实地抽查相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结</w:t>
      </w:r>
      <w:r>
        <w:rPr>
          <w:rFonts w:hint="eastAsia" w:ascii="仿宋_GB2312" w:hAnsi="仿宋_GB2312" w:eastAsia="仿宋_GB2312" w:cs="仿宋_GB2312"/>
          <w:spacing w:val="-38"/>
          <w:sz w:val="32"/>
          <w:szCs w:val="32"/>
        </w:rPr>
        <w:t>合</w:t>
      </w:r>
      <w:r>
        <w:rPr>
          <w:rFonts w:hint="eastAsia" w:ascii="仿宋_GB2312" w:hAnsi="仿宋_GB2312" w:eastAsia="仿宋_GB2312" w:cs="仿宋_GB2312"/>
          <w:spacing w:val="-27"/>
          <w:sz w:val="32"/>
          <w:szCs w:val="32"/>
        </w:rPr>
        <w:t>等方式，按照不低于失业保险稳岗返还公示单位10%的比例，对各社保分中心审核情况进行抽查。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2336" w:firstLineChars="800"/>
        <w:jc w:val="both"/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财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政局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市税务局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 xml:space="preserve">  市人社局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720" w:firstLineChars="2400"/>
        <w:jc w:val="both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sectPr>
          <w:footerReference r:id="rId5" w:type="default"/>
          <w:pgSz w:w="11900" w:h="16840"/>
          <w:pgMar w:top="1431" w:right="1643" w:bottom="894" w:left="1519" w:header="0" w:footer="525" w:gutter="0"/>
          <w:cols w:space="720" w:num="1"/>
        </w:sect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2022年6月10日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bookmarkEnd w:id="0"/>
    <w:sectPr>
      <w:footerReference r:id="rId6" w:type="default"/>
      <w:type w:val="continuous"/>
      <w:pgSz w:w="11900" w:h="16840"/>
      <w:pgMar w:top="1431" w:right="1499" w:bottom="955" w:left="1599" w:header="0" w:footer="662" w:gutter="0"/>
      <w:cols w:equalWidth="0" w:num="1">
        <w:col w:w="880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ind w:right="434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4"/>
        <w:sz w:val="28"/>
        <w:szCs w:val="28"/>
      </w:rPr>
      <w:t>-</w:t>
    </w:r>
    <w:r>
      <w:rPr>
        <w:rFonts w:ascii="仿宋" w:hAnsi="仿宋" w:eastAsia="仿宋" w:cs="仿宋"/>
        <w:spacing w:val="-2"/>
        <w:sz w:val="28"/>
        <w:szCs w:val="28"/>
      </w:rPr>
      <w:t>3-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70"/>
      <w:rPr>
        <w:rFonts w:ascii="仿宋" w:hAnsi="仿宋" w:eastAsia="仿宋" w:cs="仿宋"/>
        <w:sz w:val="30"/>
        <w:szCs w:val="30"/>
      </w:rPr>
    </w:pPr>
    <w:r>
      <w:pict>
        <v:shape id="_x0000_s2049" o:spid="_x0000_s2049" o:spt="202" type="#_x0000_t202" style="position:absolute;left:0pt;margin-left:120.45pt;margin-top:606.55pt;height:22.5pt;width:65.1pt;mso-position-horizontal-relative:page;mso-position-vertical-relative:page;z-index:251659264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222" w:lineRule="auto"/>
                  <w:ind w:left="20"/>
                  <w:rPr>
                    <w:rFonts w:ascii="仿宋" w:hAnsi="仿宋" w:eastAsia="仿宋" w:cs="仿宋"/>
                    <w:sz w:val="34"/>
                    <w:szCs w:val="34"/>
                  </w:rPr>
                </w:pPr>
                <w:r>
                  <w:rPr>
                    <w:rFonts w:ascii="仿宋" w:hAnsi="仿宋" w:eastAsia="仿宋" w:cs="仿宋"/>
                    <w:spacing w:val="-27"/>
                    <w:sz w:val="34"/>
                    <w:szCs w:val="34"/>
                  </w:rPr>
                  <w:t>市</w:t>
                </w:r>
                <w:r>
                  <w:rPr>
                    <w:rFonts w:ascii="仿宋" w:hAnsi="仿宋" w:eastAsia="仿宋" w:cs="仿宋"/>
                    <w:spacing w:val="-24"/>
                    <w:sz w:val="34"/>
                    <w:szCs w:val="34"/>
                  </w:rPr>
                  <w:t>人社局</w:t>
                </w:r>
              </w:p>
            </w:txbxContent>
          </v:textbox>
        </v:shape>
      </w:pict>
    </w:r>
    <w:r>
      <w:rPr>
        <w:rFonts w:ascii="仿宋" w:hAnsi="仿宋" w:eastAsia="仿宋" w:cs="仿宋"/>
        <w:spacing w:val="-4"/>
        <w:sz w:val="30"/>
        <w:szCs w:val="30"/>
      </w:rPr>
      <w:t>-</w:t>
    </w:r>
    <w:r>
      <w:rPr>
        <w:rFonts w:ascii="仿宋" w:hAnsi="仿宋" w:eastAsia="仿宋" w:cs="仿宋"/>
        <w:spacing w:val="-3"/>
        <w:sz w:val="30"/>
        <w:szCs w:val="30"/>
      </w:rPr>
      <w:t>4</w:t>
    </w:r>
    <w:r>
      <w:rPr>
        <w:rFonts w:ascii="仿宋" w:hAnsi="仿宋" w:eastAsia="仿宋" w:cs="仿宋"/>
        <w:spacing w:val="-2"/>
        <w:sz w:val="30"/>
        <w:szCs w:val="3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A1NWUwNTc3Y2EzYmRjNWY0MWViNzc2ODQ2OTYxMjYifQ=="/>
  </w:docVars>
  <w:rsids>
    <w:rsidRoot w:val="00000000"/>
    <w:rsid w:val="151767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1524</Words>
  <Characters>1589</Characters>
  <TotalTime>3</TotalTime>
  <ScaleCrop>false</ScaleCrop>
  <LinksUpToDate>false</LinksUpToDate>
  <CharactersWithSpaces>1674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2022-07-28T11:26:00Z</dcterms:created>
  <dc:creator>Kingsoft-PDF</dc:creator>
  <cp:keywords>62e201f21d1b0400159a3d64</cp:keywords>
  <cp:lastModifiedBy>夏天少了西瓜就不叫夏天</cp:lastModifiedBy>
  <dcterms:modified xsi:type="dcterms:W3CDTF">2022-07-28T03:33:54Z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2022-07-28T11:27:00Z</vt:filetime>
  </property>
  <property fmtid="{D5CDD505-2E9C-101B-9397-08002B2CF9AE}" pid="4" name="KSOProductBuildVer">
    <vt:lpwstr>2052-11.1.0.11875</vt:lpwstr>
  </property>
  <property fmtid="{D5CDD505-2E9C-101B-9397-08002B2CF9AE}" pid="5" name="ICV">
    <vt:lpwstr>3DB3E2BB8C2D48598AB4FF9F57811497</vt:lpwstr>
  </property>
</Properties>
</file>