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方正小标宋简体" w:eastAsia="方正小标宋简体"/>
          <w:sz w:val="44"/>
          <w:szCs w:val="44"/>
        </w:rPr>
      </w:pPr>
    </w:p>
    <w:p>
      <w:pPr>
        <w:spacing w:line="560" w:lineRule="exact"/>
        <w:jc w:val="center"/>
        <w:rPr>
          <w:rFonts w:hint="eastAsia" w:ascii="方正小标宋简体" w:hAnsi="华文中宋" w:eastAsia="方正小标宋简体"/>
          <w:bCs/>
          <w:sz w:val="44"/>
          <w:szCs w:val="44"/>
        </w:rPr>
      </w:pPr>
      <w:r>
        <w:rPr>
          <w:rFonts w:hint="eastAsia" w:ascii="方正小标宋简体" w:eastAsia="方正小标宋简体"/>
          <w:sz w:val="44"/>
          <w:szCs w:val="44"/>
          <w:lang w:val="en-US" w:eastAsia="zh-CN"/>
        </w:rPr>
        <w:t>天津</w:t>
      </w:r>
      <w:r>
        <w:rPr>
          <w:rFonts w:hint="eastAsia" w:ascii="方正小标宋简体" w:eastAsia="方正小标宋简体"/>
          <w:sz w:val="44"/>
          <w:szCs w:val="44"/>
        </w:rPr>
        <w:t>东丽经济技术开发区管委会</w:t>
      </w:r>
      <w:r>
        <w:rPr>
          <w:rFonts w:hint="eastAsia" w:ascii="方正小标宋简体" w:hAnsi="华文中宋" w:eastAsia="方正小标宋简体"/>
          <w:bCs/>
          <w:sz w:val="44"/>
          <w:szCs w:val="44"/>
        </w:rPr>
        <w:t>打造特色</w:t>
      </w:r>
    </w:p>
    <w:p>
      <w:pPr>
        <w:spacing w:line="56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bCs/>
          <w:sz w:val="44"/>
          <w:szCs w:val="44"/>
        </w:rPr>
        <w:t>载体推动中小企业创新创业升级第一批</w:t>
      </w:r>
    </w:p>
    <w:p>
      <w:pPr>
        <w:spacing w:line="560" w:lineRule="exact"/>
        <w:jc w:val="center"/>
        <w:rPr>
          <w:rFonts w:ascii="方正小标宋简体" w:eastAsia="方正小标宋简体"/>
          <w:sz w:val="44"/>
          <w:szCs w:val="44"/>
        </w:rPr>
      </w:pPr>
      <w:r>
        <w:rPr>
          <w:rFonts w:hint="eastAsia" w:ascii="方正小标宋简体" w:hAnsi="华文中宋" w:eastAsia="方正小标宋简体"/>
          <w:bCs/>
          <w:sz w:val="44"/>
          <w:szCs w:val="44"/>
        </w:rPr>
        <w:t>拟支持载体名单公示</w:t>
      </w:r>
    </w:p>
    <w:p>
      <w:pPr>
        <w:spacing w:line="560" w:lineRule="exact"/>
        <w:jc w:val="center"/>
        <w:rPr>
          <w:rFonts w:ascii="方正小标宋简体" w:eastAsia="方正小标宋简体"/>
          <w:sz w:val="44"/>
          <w:szCs w:val="44"/>
        </w:rPr>
      </w:pPr>
    </w:p>
    <w:p>
      <w:pPr>
        <w:spacing w:line="560" w:lineRule="exact"/>
        <w:jc w:val="left"/>
        <w:rPr>
          <w:rFonts w:ascii="仿宋_GB2312" w:hAnsi="仿宋" w:eastAsia="仿宋_GB2312"/>
          <w:sz w:val="32"/>
          <w:szCs w:val="32"/>
        </w:rPr>
      </w:pPr>
      <w:r>
        <w:rPr>
          <w:rFonts w:hint="eastAsia" w:ascii="仿宋_GB2312" w:hAnsi="仿宋" w:eastAsia="仿宋_GB2312"/>
          <w:sz w:val="32"/>
          <w:szCs w:val="32"/>
        </w:rPr>
        <w:t>各有关单位：</w:t>
      </w:r>
    </w:p>
    <w:p>
      <w:pPr>
        <w:pStyle w:val="7"/>
        <w:spacing w:line="560" w:lineRule="exact"/>
        <w:ind w:firstLine="640"/>
        <w:jc w:val="both"/>
        <w:rPr>
          <w:rFonts w:hAnsi="Times New Roman" w:cs="Times New Roman"/>
          <w:sz w:val="32"/>
          <w:szCs w:val="32"/>
        </w:rPr>
      </w:pPr>
      <w:r>
        <w:rPr>
          <w:rFonts w:hint="eastAsia" w:hAnsi="仿宋"/>
          <w:sz w:val="32"/>
          <w:szCs w:val="32"/>
        </w:rPr>
        <w:t>根据《财政部、工业和信息化部、科技部关于打造特色载体推动中小企业创新创业升级工作的通知》（财建〔2018〕408号）、《天津东丽经济技术开发区2019年-2020年支持打造特色载体推动中小企业创新创业升级申报方案》、《关于天津东丽经济技术开发区打造特色载体推动中小企业创新创业升级专项工作的实施意见》、《天津东丽经济技术开发区打造特色载体推动中小企业创新创业</w:t>
      </w:r>
      <w:r>
        <w:rPr>
          <w:rFonts w:hint="eastAsia" w:hAnsi="Times New Roman" w:cs="Times New Roman"/>
          <w:sz w:val="32"/>
          <w:szCs w:val="32"/>
        </w:rPr>
        <w:t>升级资金使用管理办法（试行）》（津丽开管发[2019]11号）、《天津东丽经济技术开发区打造特色载体推动中小企业双创升级项目申报指南》</w:t>
      </w:r>
      <w:r>
        <w:rPr>
          <w:rFonts w:hint="eastAsia" w:hAnsi="仿宋"/>
          <w:sz w:val="32"/>
          <w:szCs w:val="32"/>
        </w:rPr>
        <w:t>相关规定，经载体申报、天津东丽经济技术开发区管委会组织第三方评审，现将天津东丽经济技术开发区第一批2家拟给予专项资金支持的载体名单予以公示。公示时间自4月2</w:t>
      </w:r>
      <w:r>
        <w:rPr>
          <w:rFonts w:hint="eastAsia" w:hAnsi="仿宋"/>
          <w:sz w:val="32"/>
          <w:szCs w:val="32"/>
          <w:lang w:val="en-US" w:eastAsia="zh-CN"/>
        </w:rPr>
        <w:t>0</w:t>
      </w:r>
      <w:r>
        <w:rPr>
          <w:rFonts w:hint="eastAsia" w:hAnsi="仿宋"/>
          <w:sz w:val="32"/>
          <w:szCs w:val="32"/>
        </w:rPr>
        <w:t>日至</w:t>
      </w:r>
      <w:r>
        <w:rPr>
          <w:rFonts w:hint="eastAsia" w:hAnsi="仿宋"/>
          <w:sz w:val="32"/>
          <w:szCs w:val="32"/>
          <w:lang w:val="en-US" w:eastAsia="zh-CN"/>
        </w:rPr>
        <w:t>4</w:t>
      </w:r>
      <w:r>
        <w:rPr>
          <w:rFonts w:hint="eastAsia" w:hAnsi="仿宋"/>
          <w:sz w:val="32"/>
          <w:szCs w:val="32"/>
        </w:rPr>
        <w:t>月</w:t>
      </w:r>
      <w:r>
        <w:rPr>
          <w:rFonts w:hint="eastAsia" w:hAnsi="仿宋"/>
          <w:sz w:val="32"/>
          <w:szCs w:val="32"/>
          <w:lang w:val="en-US" w:eastAsia="zh-CN"/>
        </w:rPr>
        <w:t>30</w:t>
      </w:r>
      <w:r>
        <w:rPr>
          <w:rFonts w:hint="eastAsia" w:hAnsi="仿宋"/>
          <w:sz w:val="32"/>
          <w:szCs w:val="32"/>
        </w:rPr>
        <w:t>日。公示期间如有异议，请向东丽经开区管委会书面反映，凡以单位名义反映情况的材料要加盖单位公章，以个人名义反映情况的材料需要真实姓名并附联系方式。超出公示期的异议将不予受理。</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附件：第一批拟给予打造特色载体推动中小企业创新创业升级专项资金支持的载体名单</w:t>
      </w:r>
    </w:p>
    <w:p>
      <w:pPr>
        <w:spacing w:line="560" w:lineRule="exact"/>
        <w:ind w:firstLine="2560" w:firstLineChars="800"/>
        <w:rPr>
          <w:rFonts w:ascii="仿宋_GB2312" w:eastAsia="仿宋_GB2312"/>
          <w:sz w:val="32"/>
          <w:szCs w:val="32"/>
        </w:rPr>
      </w:pPr>
    </w:p>
    <w:p>
      <w:pPr>
        <w:spacing w:line="560" w:lineRule="exact"/>
        <w:ind w:firstLine="2560" w:firstLineChars="800"/>
        <w:rPr>
          <w:rFonts w:ascii="仿宋_GB2312" w:eastAsia="仿宋_GB2312"/>
          <w:sz w:val="32"/>
          <w:szCs w:val="32"/>
        </w:rPr>
      </w:pPr>
    </w:p>
    <w:p>
      <w:pPr>
        <w:spacing w:line="560" w:lineRule="exact"/>
        <w:ind w:firstLine="2560" w:firstLineChars="800"/>
        <w:rPr>
          <w:rFonts w:ascii="仿宋_GB2312" w:eastAsia="仿宋_GB2312"/>
          <w:sz w:val="32"/>
          <w:szCs w:val="32"/>
        </w:rPr>
      </w:pPr>
    </w:p>
    <w:p>
      <w:pPr>
        <w:spacing w:line="560" w:lineRule="exact"/>
        <w:ind w:firstLine="3200" w:firstLineChars="1000"/>
        <w:rPr>
          <w:rFonts w:ascii="仿宋_GB2312" w:eastAsia="仿宋_GB2312"/>
          <w:sz w:val="32"/>
          <w:szCs w:val="32"/>
        </w:rPr>
      </w:pPr>
      <w:r>
        <w:rPr>
          <w:rFonts w:hint="eastAsia" w:ascii="仿宋_GB2312" w:eastAsia="仿宋_GB2312"/>
          <w:sz w:val="32"/>
          <w:szCs w:val="32"/>
        </w:rPr>
        <w:t>天津东丽经济技术开发区管委会</w:t>
      </w:r>
    </w:p>
    <w:p>
      <w:pPr>
        <w:spacing w:line="560" w:lineRule="exact"/>
        <w:ind w:firstLine="640" w:firstLineChars="200"/>
        <w:jc w:val="center"/>
        <w:rPr>
          <w:rFonts w:ascii="仿宋_GB2312" w:eastAsia="仿宋_GB2312"/>
          <w:kern w:val="0"/>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2020年4月</w:t>
      </w:r>
      <w:r>
        <w:rPr>
          <w:rFonts w:hint="eastAsia" w:ascii="仿宋_GB2312" w:eastAsia="仿宋_GB2312"/>
          <w:sz w:val="32"/>
          <w:szCs w:val="32"/>
          <w:lang w:val="en-US" w:eastAsia="zh-CN"/>
        </w:rPr>
        <w:t>19</w:t>
      </w:r>
      <w:r>
        <w:rPr>
          <w:rFonts w:hint="eastAsia" w:ascii="仿宋_GB2312" w:eastAsia="仿宋_GB2312"/>
          <w:sz w:val="32"/>
          <w:szCs w:val="32"/>
        </w:rPr>
        <w:t xml:space="preserve">日        </w:t>
      </w:r>
    </w:p>
    <w:p>
      <w:pPr>
        <w:spacing w:line="560" w:lineRule="exact"/>
        <w:ind w:firstLine="5440" w:firstLineChars="1700"/>
        <w:jc w:val="right"/>
        <w:rPr>
          <w:rFonts w:ascii="仿宋_GB2312" w:eastAsia="仿宋_GB2312"/>
          <w:color w:val="000000"/>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（联系人：田伟</w:t>
      </w:r>
      <w:r>
        <w:rPr>
          <w:rFonts w:hint="eastAsia" w:ascii="仿宋_GB2312" w:hAnsi="仿宋" w:eastAsia="仿宋_GB2312"/>
          <w:sz w:val="32"/>
          <w:szCs w:val="32"/>
          <w:lang w:eastAsia="zh-CN"/>
        </w:rPr>
        <w:t>；</w:t>
      </w:r>
      <w:r>
        <w:rPr>
          <w:rFonts w:hint="eastAsia" w:ascii="仿宋_GB2312" w:hAnsi="仿宋" w:eastAsia="仿宋_GB2312"/>
          <w:sz w:val="32"/>
          <w:szCs w:val="32"/>
        </w:rPr>
        <w:t>联系电话：</w:t>
      </w:r>
      <w:r>
        <w:rPr>
          <w:rFonts w:hint="eastAsia" w:ascii="仿宋_GB2312" w:hAnsi="仿宋" w:eastAsia="仿宋_GB2312"/>
          <w:sz w:val="32"/>
          <w:szCs w:val="32"/>
          <w:lang w:val="en-US" w:eastAsia="zh-CN"/>
        </w:rPr>
        <w:t>24981949</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spacing w:line="560" w:lineRule="exact"/>
        <w:ind w:firstLine="640" w:firstLineChars="200"/>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ascii="仿宋_GB2312" w:eastAsia="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第一批拟给予打造特色载体推动中小企业创新创业升级专项资金支持的载体名单</w:t>
      </w:r>
    </w:p>
    <w:tbl>
      <w:tblPr>
        <w:tblStyle w:val="10"/>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011"/>
        <w:gridCol w:w="286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24" w:type="dxa"/>
            <w:vAlign w:val="center"/>
          </w:tcPr>
          <w:p>
            <w:pPr>
              <w:jc w:val="center"/>
              <w:rPr>
                <w:rFonts w:ascii="仿宋_GB2312" w:hAnsi="仿宋" w:eastAsia="仿宋_GB2312"/>
                <w:sz w:val="32"/>
                <w:szCs w:val="32"/>
              </w:rPr>
            </w:pPr>
            <w:r>
              <w:rPr>
                <w:rFonts w:hint="eastAsia" w:ascii="仿宋_GB2312" w:hAnsi="仿宋" w:eastAsia="仿宋_GB2312"/>
                <w:sz w:val="32"/>
                <w:szCs w:val="32"/>
              </w:rPr>
              <w:t>序号</w:t>
            </w:r>
          </w:p>
        </w:tc>
        <w:tc>
          <w:tcPr>
            <w:tcW w:w="3011" w:type="dxa"/>
            <w:vAlign w:val="center"/>
          </w:tcPr>
          <w:p>
            <w:pPr>
              <w:jc w:val="center"/>
              <w:rPr>
                <w:rFonts w:ascii="仿宋_GB2312" w:hAnsi="仿宋" w:eastAsia="仿宋_GB2312"/>
                <w:sz w:val="32"/>
                <w:szCs w:val="32"/>
              </w:rPr>
            </w:pPr>
            <w:r>
              <w:rPr>
                <w:rFonts w:hint="eastAsia" w:ascii="仿宋_GB2312" w:hAnsi="仿宋" w:eastAsia="仿宋_GB2312"/>
                <w:sz w:val="32"/>
                <w:szCs w:val="32"/>
              </w:rPr>
              <w:t>载体名称</w:t>
            </w:r>
          </w:p>
        </w:tc>
        <w:tc>
          <w:tcPr>
            <w:tcW w:w="2867" w:type="dxa"/>
            <w:vAlign w:val="center"/>
          </w:tcPr>
          <w:p>
            <w:pPr>
              <w:jc w:val="center"/>
              <w:rPr>
                <w:rFonts w:ascii="仿宋_GB2312" w:hAnsi="仿宋" w:eastAsia="仿宋_GB2312"/>
                <w:sz w:val="32"/>
                <w:szCs w:val="32"/>
              </w:rPr>
            </w:pPr>
            <w:r>
              <w:rPr>
                <w:rFonts w:hint="eastAsia" w:ascii="仿宋_GB2312" w:hAnsi="仿宋" w:eastAsia="仿宋_GB2312"/>
                <w:sz w:val="32"/>
                <w:szCs w:val="32"/>
              </w:rPr>
              <w:t>运营单位</w:t>
            </w:r>
          </w:p>
        </w:tc>
        <w:tc>
          <w:tcPr>
            <w:tcW w:w="1864" w:type="dxa"/>
            <w:vAlign w:val="center"/>
          </w:tcPr>
          <w:p>
            <w:pPr>
              <w:jc w:val="center"/>
              <w:rPr>
                <w:rFonts w:ascii="仿宋_GB2312" w:hAnsi="仿宋" w:eastAsia="仿宋_GB2312"/>
                <w:sz w:val="32"/>
                <w:szCs w:val="32"/>
              </w:rPr>
            </w:pPr>
            <w:r>
              <w:rPr>
                <w:rFonts w:hint="eastAsia" w:ascii="仿宋_GB2312" w:hAnsi="仿宋" w:eastAsia="仿宋_GB2312"/>
                <w:sz w:val="32"/>
                <w:szCs w:val="32"/>
              </w:rPr>
              <w:t>拟支持金额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24" w:type="dxa"/>
            <w:vAlign w:val="center"/>
          </w:tcPr>
          <w:p>
            <w:pPr>
              <w:jc w:val="center"/>
              <w:rPr>
                <w:rFonts w:ascii="仿宋_GB2312" w:hAnsi="仿宋" w:eastAsia="仿宋_GB2312"/>
                <w:sz w:val="32"/>
                <w:szCs w:val="32"/>
              </w:rPr>
            </w:pPr>
            <w:r>
              <w:rPr>
                <w:rFonts w:hint="eastAsia" w:ascii="仿宋_GB2312" w:hAnsi="仿宋" w:eastAsia="仿宋_GB2312"/>
                <w:sz w:val="32"/>
                <w:szCs w:val="32"/>
              </w:rPr>
              <w:t>1</w:t>
            </w:r>
          </w:p>
        </w:tc>
        <w:tc>
          <w:tcPr>
            <w:tcW w:w="3011" w:type="dxa"/>
            <w:vAlign w:val="center"/>
          </w:tcPr>
          <w:p>
            <w:pPr>
              <w:jc w:val="center"/>
              <w:rPr>
                <w:rFonts w:ascii="仿宋_GB2312" w:hAnsi="仿宋" w:eastAsia="仿宋_GB2312"/>
                <w:sz w:val="32"/>
                <w:szCs w:val="32"/>
              </w:rPr>
            </w:pPr>
            <w:r>
              <w:rPr>
                <w:rFonts w:hint="eastAsia" w:ascii="仿宋_GB2312" w:hAnsi="仿宋" w:eastAsia="仿宋_GB2312"/>
                <w:sz w:val="32"/>
                <w:szCs w:val="32"/>
              </w:rPr>
              <w:t>芥末咖啡众创空间</w:t>
            </w:r>
          </w:p>
        </w:tc>
        <w:tc>
          <w:tcPr>
            <w:tcW w:w="2867" w:type="dxa"/>
            <w:vAlign w:val="center"/>
          </w:tcPr>
          <w:p>
            <w:pPr>
              <w:jc w:val="center"/>
              <w:rPr>
                <w:rFonts w:ascii="仿宋_GB2312" w:hAnsi="仿宋" w:eastAsia="仿宋_GB2312"/>
                <w:sz w:val="32"/>
                <w:szCs w:val="32"/>
              </w:rPr>
            </w:pPr>
            <w:r>
              <w:rPr>
                <w:rFonts w:hint="eastAsia" w:ascii="仿宋_GB2312" w:hAnsi="仿宋" w:eastAsia="仿宋_GB2312"/>
                <w:sz w:val="32"/>
                <w:szCs w:val="32"/>
              </w:rPr>
              <w:t>天津国科医工科技发展有限公司</w:t>
            </w:r>
          </w:p>
        </w:tc>
        <w:tc>
          <w:tcPr>
            <w:tcW w:w="1864" w:type="dxa"/>
            <w:vAlign w:val="center"/>
          </w:tcPr>
          <w:p>
            <w:pPr>
              <w:jc w:val="center"/>
              <w:rPr>
                <w:rFonts w:ascii="仿宋_GB2312" w:hAnsi="仿宋" w:eastAsia="仿宋_GB2312"/>
                <w:sz w:val="32"/>
                <w:szCs w:val="32"/>
              </w:rPr>
            </w:pPr>
            <w:r>
              <w:rPr>
                <w:rFonts w:ascii="仿宋_GB2312" w:hAnsi="仿宋" w:eastAsia="仿宋_GB2312"/>
                <w:sz w:val="32"/>
                <w:szCs w:val="32"/>
              </w:rPr>
              <w:t>800</w:t>
            </w:r>
            <w:r>
              <w:rPr>
                <w:rFonts w:hint="eastAsia" w:ascii="仿宋_GB2312" w:hAnsi="仿宋" w:eastAsia="仿宋_GB2312"/>
                <w:sz w:val="32"/>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24" w:type="dxa"/>
            <w:vAlign w:val="center"/>
          </w:tcPr>
          <w:p>
            <w:pPr>
              <w:jc w:val="center"/>
              <w:rPr>
                <w:rFonts w:ascii="仿宋_GB2312" w:hAnsi="仿宋" w:eastAsia="仿宋_GB2312"/>
                <w:sz w:val="32"/>
                <w:szCs w:val="32"/>
              </w:rPr>
            </w:pPr>
            <w:r>
              <w:rPr>
                <w:rFonts w:hint="eastAsia" w:ascii="仿宋_GB2312" w:hAnsi="仿宋" w:eastAsia="仿宋_GB2312"/>
                <w:sz w:val="32"/>
                <w:szCs w:val="32"/>
              </w:rPr>
              <w:t>2</w:t>
            </w:r>
          </w:p>
        </w:tc>
        <w:tc>
          <w:tcPr>
            <w:tcW w:w="3011" w:type="dxa"/>
            <w:vAlign w:val="center"/>
          </w:tcPr>
          <w:p>
            <w:pPr>
              <w:jc w:val="center"/>
              <w:rPr>
                <w:rFonts w:ascii="仿宋_GB2312" w:hAnsi="仿宋" w:eastAsia="仿宋_GB2312"/>
                <w:sz w:val="32"/>
                <w:szCs w:val="32"/>
              </w:rPr>
            </w:pPr>
            <w:r>
              <w:rPr>
                <w:rFonts w:hint="eastAsia" w:ascii="仿宋_GB2312" w:hAnsi="仿宋" w:eastAsia="仿宋_GB2312"/>
                <w:sz w:val="32"/>
                <w:szCs w:val="32"/>
              </w:rPr>
              <w:t>金桥巴顿众创空间</w:t>
            </w:r>
          </w:p>
        </w:tc>
        <w:tc>
          <w:tcPr>
            <w:tcW w:w="2867" w:type="dxa"/>
            <w:vAlign w:val="center"/>
          </w:tcPr>
          <w:p>
            <w:pPr>
              <w:jc w:val="center"/>
              <w:rPr>
                <w:rFonts w:ascii="仿宋_GB2312" w:hAnsi="仿宋" w:eastAsia="仿宋_GB2312"/>
                <w:sz w:val="32"/>
                <w:szCs w:val="32"/>
              </w:rPr>
            </w:pPr>
            <w:r>
              <w:rPr>
                <w:rFonts w:hint="eastAsia" w:ascii="仿宋_GB2312" w:hAnsi="仿宋" w:eastAsia="仿宋_GB2312"/>
                <w:sz w:val="32"/>
                <w:szCs w:val="32"/>
              </w:rPr>
              <w:t>天津金桥巴顿焊接研究院有限公司</w:t>
            </w:r>
          </w:p>
        </w:tc>
        <w:tc>
          <w:tcPr>
            <w:tcW w:w="1864" w:type="dxa"/>
            <w:vAlign w:val="center"/>
          </w:tcPr>
          <w:p>
            <w:pPr>
              <w:jc w:val="center"/>
              <w:rPr>
                <w:rFonts w:ascii="仿宋_GB2312" w:hAnsi="仿宋" w:eastAsia="仿宋_GB2312"/>
                <w:sz w:val="32"/>
                <w:szCs w:val="32"/>
              </w:rPr>
            </w:pPr>
            <w:r>
              <w:rPr>
                <w:rFonts w:ascii="仿宋_GB2312" w:hAnsi="仿宋" w:eastAsia="仿宋_GB2312"/>
                <w:sz w:val="32"/>
                <w:szCs w:val="32"/>
              </w:rPr>
              <w:t>800</w:t>
            </w:r>
            <w:r>
              <w:rPr>
                <w:rFonts w:hint="eastAsia" w:ascii="仿宋_GB2312" w:hAnsi="仿宋" w:eastAsia="仿宋_GB2312"/>
                <w:sz w:val="32"/>
                <w:szCs w:val="32"/>
              </w:rPr>
              <w:t>万元</w:t>
            </w:r>
          </w:p>
        </w:tc>
      </w:tr>
    </w:tbl>
    <w:p>
      <w:pPr>
        <w:rPr>
          <w:rFonts w:ascii="仿宋_GB2312" w:hAnsi="Times" w:eastAsia="仿宋_GB2312"/>
          <w:sz w:val="30"/>
          <w:szCs w:val="30"/>
        </w:rPr>
      </w:pPr>
    </w:p>
    <w:p>
      <w:pPr>
        <w:spacing w:line="560" w:lineRule="exact"/>
        <w:ind w:firstLine="640" w:firstLineChars="200"/>
        <w:rPr>
          <w:rFonts w:ascii="仿宋_GB2312" w:eastAsia="仿宋_GB2312"/>
          <w:sz w:val="32"/>
          <w:szCs w:val="32"/>
        </w:rPr>
      </w:pPr>
    </w:p>
    <w:p>
      <w:pPr>
        <w:spacing w:line="560" w:lineRule="exact"/>
        <w:ind w:firstLine="640" w:firstLineChars="200"/>
        <w:jc w:val="right"/>
        <w:rPr>
          <w:rFonts w:ascii="仿宋_GB2312" w:eastAsia="仿宋_GB2312"/>
          <w:kern w:val="0"/>
          <w:sz w:val="32"/>
          <w:szCs w:val="32"/>
        </w:rPr>
      </w:pPr>
      <w:r>
        <w:rPr>
          <w:rFonts w:hint="eastAsia" w:ascii="仿宋_GB2312" w:eastAsia="仿宋_GB2312"/>
          <w:sz w:val="32"/>
          <w:szCs w:val="32"/>
        </w:rPr>
        <w:t xml:space="preserve">            </w:t>
      </w:r>
    </w:p>
    <w:p>
      <w:pPr>
        <w:spacing w:line="560" w:lineRule="exact"/>
        <w:ind w:firstLine="5440" w:firstLineChars="1700"/>
        <w:jc w:val="right"/>
        <w:rPr>
          <w:rFonts w:ascii="仿宋_GB2312" w:eastAsia="仿宋_GB2312"/>
          <w:color w:val="000000"/>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p>
      <w:pPr>
        <w:spacing w:line="560" w:lineRule="exact"/>
        <w:rPr>
          <w:rFonts w:hint="eastAsia" w:ascii="仿宋_GB2312" w:hAnsi="仿宋" w:eastAsia="仿宋_GB2312"/>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imes">
    <w:altName w:val="Nimbus Roman No9 L"/>
    <w:panose1 w:val="02020603050405020304"/>
    <w:charset w:val="00"/>
    <w:family w:val="roma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2C5A"/>
    <w:rsid w:val="00423354"/>
    <w:rsid w:val="00740E60"/>
    <w:rsid w:val="00A4396D"/>
    <w:rsid w:val="00AF43D7"/>
    <w:rsid w:val="00B14DBE"/>
    <w:rsid w:val="00CA2C5A"/>
    <w:rsid w:val="0EDD67C5"/>
    <w:rsid w:val="24C114F1"/>
    <w:rsid w:val="26E14B9B"/>
    <w:rsid w:val="43DC4352"/>
    <w:rsid w:val="DF75E0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 w:type="table" w:customStyle="1" w:styleId="10">
    <w:name w:val="网格型1"/>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127</Words>
  <Characters>727</Characters>
  <Lines>6</Lines>
  <Paragraphs>1</Paragraphs>
  <TotalTime>1</TotalTime>
  <ScaleCrop>false</ScaleCrop>
  <LinksUpToDate>false</LinksUpToDate>
  <CharactersWithSpaces>853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2020-04-20T12:31:00Z</dcterms:created>
  <dc:creator>lenovo</dc:creator>
  <cp:lastModifiedBy>sugon</cp:lastModifiedBy>
  <dcterms:modified xsi:type="dcterms:W3CDTF">2022-02-17T10:34:01Z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