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28"/>
          <w:sz w:val="44"/>
          <w:szCs w:val="44"/>
          <w:lang w:eastAsia="zh-CN"/>
        </w:rPr>
      </w:pPr>
      <w:bookmarkStart w:id="0" w:name="_GoBack"/>
      <w:bookmarkEnd w:id="0"/>
      <w:r>
        <w:rPr>
          <w:rFonts w:hint="eastAsia" w:ascii="方正小标宋简体" w:hAnsi="方正小标宋简体" w:eastAsia="方正小标宋简体" w:cs="方正小标宋简体"/>
          <w:spacing w:val="-28"/>
          <w:sz w:val="44"/>
          <w:szCs w:val="44"/>
        </w:rPr>
        <w:t>东丽区营商环境监督员工作规则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优化营商环境的一系列重要论述和指示批示精神，落实党中央、国务院和市委、市政府、区委、区政府关于优化营商环境工作的部署，深化“政企同行·有需必应”机制，营造“人人都是营商环境”的良好氛围，加快打造市场化、法治化、国际化一流营商环境，提高营商环境监督工作的质量和效率，依据《天津市优化营商环境条例》及市级相关规则，特制定本规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一、监督员的概念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则所称营商环境监督员（以下简称“监督员”），是指符合相关条件和要求，经东丽区政务服务办公室（区营商环境办公室）批准，主要在区人大代表、政协委员、企业家、行业协会商会负责人、专家学者、专业技术人员、媒体从业人员等群体中选取聘任，参加本区营商环境监督工作的志愿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二、监督员工作范围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员主要监督本区行政机关和公共事业单位涉及营商环境建设领域的相关工作。应坚持问题导向，对标国际国内一流营商环境，聚焦企业全生命周期，围绕政策落实、政务服务、监管执法、要素保障、权益保护等方面，及时发现和提出我区营商环境建设和提升中存在的问题与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三、监督员工作原则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监督员应坚持以人民为中心的工作理念，区政务服务办公室（区营商环境办公室）按照“公开公正、分类管理、定期评议、动态调整”的原则，对监督员及其监督工作实施规范管理。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四、监督员应当具备的条件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坚持以习近平新时代中国特色社会主义思想指导实践，遵守宪法和法律，拥护党的路线、方针和政策；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具有较高的业务素质和良好的职业道德，在监督工作中应做到客观公正和廉洁自律；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（三）</w:t>
      </w:r>
      <w:r>
        <w:rPr>
          <w:rFonts w:hint="eastAsia" w:ascii="仿宋_GB2312" w:hAnsi="仿宋_GB2312" w:eastAsia="仿宋_GB2312" w:cs="仿宋_GB2312"/>
          <w:sz w:val="32"/>
          <w:szCs w:val="32"/>
        </w:rPr>
        <w:t>有较强的社会责任感，善于发表意见建议，热心营商环境志愿监督工作；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（四）</w:t>
      </w:r>
      <w:r>
        <w:rPr>
          <w:rFonts w:hint="eastAsia" w:ascii="仿宋_GB2312" w:hAnsi="仿宋_GB2312" w:eastAsia="仿宋_GB2312" w:cs="仿宋_GB2312"/>
          <w:sz w:val="32"/>
          <w:szCs w:val="32"/>
        </w:rPr>
        <w:t>身体健康，年龄一般在65岁以下，无违法违纪等不良记录。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五、监督员聘任程序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区政务服务办公室（区营商环境办公室）根据工作需要，启动聘任程序，向区级相关单位、各街道（园区）及区工商联等发出推荐函；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相关单位按照监督员应当具备的条件进行遴选推荐，区政务服务办公室（区营商环境办公室）也可根据工作需要直接推荐人选，经充分沟通协商，形成初步建议人选；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区政务服务办公室（区营商环境办公室）召开会议审核建议人选，研究确定聘任人员名单；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召开监督员聘任会议，宣布监督员聘任名单、颁发聘书，明确监督员工作内容和要求；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（五）</w:t>
      </w:r>
      <w:r>
        <w:rPr>
          <w:rFonts w:hint="eastAsia" w:ascii="仿宋_GB2312" w:hAnsi="仿宋_GB2312" w:eastAsia="仿宋_GB2312" w:cs="仿宋_GB2312"/>
          <w:sz w:val="32"/>
          <w:szCs w:val="32"/>
        </w:rPr>
        <w:t>通过区政府门户网站、政务新媒体等渠道向社会公布营商环境监督员名单。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、监督员权利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受邀参加区政务服务办公室（区营商环境办公室）组织的各类培训、调研、会议，发表独立的监督意见；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按照监督员工作内容，独立、合法地开展调研和监督工作；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受邀参与我区营商环境相关政策措施的起草、研讨工作；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发现被监督对象行为失当，有向相关部门举报的权利；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（五）</w:t>
      </w:r>
      <w:r>
        <w:rPr>
          <w:rFonts w:hint="eastAsia" w:ascii="仿宋_GB2312" w:hAnsi="仿宋_GB2312" w:eastAsia="仿宋_GB2312" w:cs="仿宋_GB2312"/>
          <w:sz w:val="32"/>
          <w:szCs w:val="32"/>
        </w:rPr>
        <w:t>法律法规规章规定的其他权利。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、监督员义务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按要求参加区政务服务办公室（区营商环境办公室）组织的学习培训，掌握相关法律法规和工作纪律，原则上每年至少</w:t>
      </w:r>
      <w:r>
        <w:rPr>
          <w:rFonts w:hint="eastAsia" w:ascii="仿宋_GB2312" w:hAnsi="仿宋_GB2312" w:eastAsia="仿宋_GB2312" w:cs="仿宋_GB2312"/>
          <w:sz w:val="32"/>
          <w:szCs w:val="32"/>
          <w:lang w:eastAsia="zh-CN"/>
        </w:rPr>
        <w:t>提出一项</w:t>
      </w:r>
      <w:r>
        <w:rPr>
          <w:rFonts w:hint="eastAsia" w:ascii="仿宋_GB2312" w:hAnsi="仿宋_GB2312" w:eastAsia="仿宋_GB2312" w:cs="仿宋_GB2312"/>
          <w:sz w:val="32"/>
          <w:szCs w:val="32"/>
        </w:rPr>
        <w:t>改善营商环境的监督建议；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按要求参加监督活动，因故不能参加的，应及时告知；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严格遵守监督工作纪律，不得泄露监督过程中知晓的国家秘密、商业秘密、个人隐私及其他敏感信息；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自觉遵守职业道德，客观公正履职，对提出的监督意见承担个人责任；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（五）</w:t>
      </w:r>
      <w:r>
        <w:rPr>
          <w:rFonts w:hint="eastAsia" w:ascii="仿宋_GB2312" w:hAnsi="仿宋_GB2312" w:eastAsia="仿宋_GB2312" w:cs="仿宋_GB2312"/>
          <w:sz w:val="32"/>
          <w:szCs w:val="32"/>
        </w:rPr>
        <w:t>未经区政务服务办公室（区营商环境办公室）书面授权，不得公开使用监督结果，不得擅自通过媒体、自媒体等对外发布监督活动情况；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（六）</w:t>
      </w:r>
      <w:r>
        <w:rPr>
          <w:rFonts w:hint="eastAsia" w:ascii="仿宋_GB2312" w:hAnsi="仿宋_GB2312" w:eastAsia="仿宋_GB2312" w:cs="仿宋_GB2312"/>
          <w:sz w:val="32"/>
          <w:szCs w:val="32"/>
        </w:rPr>
        <w:t>不得利用监督员身份过问、干预具体司法案件或行政执法活动；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（七）</w:t>
      </w:r>
      <w:r>
        <w:rPr>
          <w:rFonts w:hint="eastAsia" w:ascii="仿宋_GB2312" w:hAnsi="仿宋_GB2312" w:eastAsia="仿宋_GB2312" w:cs="仿宋_GB2312"/>
          <w:sz w:val="32"/>
          <w:szCs w:val="32"/>
        </w:rPr>
        <w:t>涉及与本人或近亲属有利害关系的监督事项，应主动申请回避；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（八）</w:t>
      </w:r>
      <w:r>
        <w:rPr>
          <w:rFonts w:hint="eastAsia" w:ascii="仿宋_GB2312" w:hAnsi="仿宋_GB2312" w:eastAsia="仿宋_GB2312" w:cs="仿宋_GB2312"/>
          <w:sz w:val="32"/>
          <w:szCs w:val="32"/>
        </w:rPr>
        <w:t>不得利用工作便利为本人或他人谋取不正当利益；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（九）</w:t>
      </w:r>
      <w:r>
        <w:rPr>
          <w:rFonts w:hint="eastAsia" w:ascii="仿宋_GB2312" w:hAnsi="仿宋_GB2312" w:eastAsia="仿宋_GB2312" w:cs="仿宋_GB2312"/>
          <w:sz w:val="32"/>
          <w:szCs w:val="32"/>
        </w:rPr>
        <w:t>完成区政务服务办公室（区营商环境办公室）交办的其他工作。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、监督员主要工作内容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监督贯彻落实法律法规规章和党中央、国务院关于优化营商环境的决策部署情况；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监督落实本市、本区有关优化营商环境的政策措施及“政企同行·有需必应”等工作机制情况；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监督营商环境相关指标建设情况，参与</w:t>
      </w:r>
      <w:r>
        <w:rPr>
          <w:rFonts w:hint="eastAsia" w:ascii="仿宋_GB2312" w:hAnsi="仿宋_GB2312" w:eastAsia="仿宋_GB2312" w:cs="仿宋_GB2312"/>
          <w:sz w:val="32"/>
          <w:szCs w:val="32"/>
          <w:lang w:eastAsia="zh-CN"/>
        </w:rPr>
        <w:t>营商环境相关专题</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履行政企沟通联络职责，接受市场主体反映有关营商环境领域存在的问题和意见建议，经研判后及时转交区政务服务办公室（区营商环境办公室）；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（五）</w:t>
      </w:r>
      <w:r>
        <w:rPr>
          <w:rFonts w:hint="eastAsia" w:ascii="仿宋_GB2312" w:hAnsi="仿宋_GB2312" w:eastAsia="仿宋_GB2312" w:cs="仿宋_GB2312"/>
          <w:sz w:val="32"/>
          <w:szCs w:val="32"/>
        </w:rPr>
        <w:t>宣传我区优化营商环境政策措施、改革成效及“宜商驿站”等服务模式；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（六）</w:t>
      </w:r>
      <w:r>
        <w:rPr>
          <w:rFonts w:hint="eastAsia" w:ascii="仿宋_GB2312" w:hAnsi="仿宋_GB2312" w:eastAsia="仿宋_GB2312" w:cs="仿宋_GB2312"/>
          <w:sz w:val="32"/>
          <w:szCs w:val="32"/>
        </w:rPr>
        <w:t>参与区政务服务办公室（区营商环境办公室）组织的调研、座谈、培训、评价等活动；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（七）</w:t>
      </w:r>
      <w:r>
        <w:rPr>
          <w:rFonts w:hint="eastAsia" w:ascii="仿宋_GB2312" w:hAnsi="仿宋_GB2312" w:eastAsia="仿宋_GB2312" w:cs="仿宋_GB2312"/>
          <w:sz w:val="32"/>
          <w:szCs w:val="32"/>
        </w:rPr>
        <w:t>承担区政务服务办公室（区营商环境办公室）交办的其他相关工作。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、监督员意见办理程序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区政务服务办公室（区营商环境办公室）收到监督员提出的监督意见后，认真分析研判，建立台账，通过“政企同行·有需必应”平台、“吹哨报到”等渠道转交至相关单位办理；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意见办理单位收到转办意见后，应明确专人协调办理，并在7个工作日内将办理结果或初步意见反馈至区政务服务办公室（区营商环境办公室）。情况复杂一时难以办结的，经沟通后可适当延长，原则上初步意见应在15个工作日内反馈；</w:t>
      </w:r>
      <w:r>
        <w:rPr>
          <w:rFonts w:hint="eastAsia" w:ascii="仿宋_GB2312" w:hAnsi="仿宋_GB2312" w:eastAsia="仿宋_GB2312" w:cs="仿宋_GB2312"/>
          <w:spacing w:val="9"/>
          <w:sz w:val="32"/>
          <w:szCs w:val="32"/>
        </w:rPr>
        <w:t>法律法规规章或有关</w:t>
      </w:r>
      <w:r>
        <w:rPr>
          <w:rFonts w:hint="eastAsia" w:ascii="仿宋_GB2312" w:hAnsi="仿宋_GB2312" w:eastAsia="仿宋_GB2312" w:cs="仿宋_GB2312"/>
          <w:spacing w:val="8"/>
          <w:sz w:val="32"/>
          <w:szCs w:val="32"/>
        </w:rPr>
        <w:t>部门对办</w:t>
      </w:r>
      <w:r>
        <w:rPr>
          <w:rFonts w:hint="eastAsia" w:ascii="仿宋_GB2312" w:hAnsi="仿宋_GB2312" w:eastAsia="仿宋_GB2312" w:cs="仿宋_GB2312"/>
          <w:spacing w:val="4"/>
          <w:sz w:val="32"/>
          <w:szCs w:val="32"/>
        </w:rPr>
        <w:t>理期限有规定的，从其规定</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对情况特别复杂或反映比较集中的意见，区政务服务办公室（区营商环境办公室）可组织监督员、相关单位及企业召开专题沟通会协调解决；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（四）</w:t>
      </w:r>
      <w:r>
        <w:rPr>
          <w:rFonts w:hint="eastAsia" w:ascii="仿宋_GB2312" w:hAnsi="仿宋_GB2312" w:eastAsia="仿宋_GB2312" w:cs="仿宋_GB2312"/>
          <w:sz w:val="32"/>
          <w:szCs w:val="32"/>
        </w:rPr>
        <w:t>办理结果应及时反馈监督员，并可作为优化政策、改进工作的参考依据。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十、监督员管理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区政务服务办公室（区营商环境办公室）安排专人负责监督员的业务指导、日常联络和管理考核；</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建立监督员电子档案，记录基本信息、分组情况及履职表现；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对监督员实行分类分组管理，</w:t>
      </w:r>
      <w:r>
        <w:rPr>
          <w:rFonts w:hint="eastAsia" w:ascii="仿宋_GB2312" w:hAnsi="仿宋_GB2312" w:eastAsia="仿宋_GB2312" w:cs="仿宋_GB2312"/>
          <w:sz w:val="32"/>
          <w:szCs w:val="32"/>
          <w:lang w:eastAsia="zh-CN"/>
        </w:rPr>
        <w:t>由政务服务办班子成员包干走访，</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eastAsia="zh-CN"/>
        </w:rPr>
        <w:t>“政企同行</w:t>
      </w:r>
      <w:r>
        <w:rPr>
          <w:rFonts w:hint="eastAsia" w:ascii="仿宋_GB2312" w:hAnsi="仿宋_GB2312" w:eastAsia="仿宋_GB2312" w:cs="仿宋_GB2312"/>
          <w:sz w:val="32"/>
          <w:szCs w:val="32"/>
          <w:lang w:val="en-US" w:eastAsia="zh-CN"/>
        </w:rPr>
        <w:t>·有需必应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“宜商驿站”等服务网络开展专题调研座谈；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建立考核评价制度，依据履职记录、活动参与、建议质量等情况进行动态管理。对表现优秀的，予以表扬并可优先续聘；对履职不力、违反纪律或不再符合条件的，及时解聘；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（五）</w:t>
      </w:r>
      <w:r>
        <w:rPr>
          <w:rFonts w:hint="eastAsia" w:ascii="仿宋_GB2312" w:hAnsi="仿宋_GB2312" w:eastAsia="仿宋_GB2312" w:cs="仿宋_GB2312"/>
          <w:sz w:val="32"/>
          <w:szCs w:val="32"/>
        </w:rPr>
        <w:t>监督员在聘期内如因工作变动、健康等原因与监督工作产生利害关系或无法履职，应自情况发生之日起3个工作日内书面报告；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（六）</w:t>
      </w:r>
      <w:r>
        <w:rPr>
          <w:rFonts w:hint="eastAsia" w:ascii="仿宋_GB2312" w:hAnsi="仿宋_GB2312" w:eastAsia="仿宋_GB2312" w:cs="仿宋_GB2312"/>
          <w:sz w:val="32"/>
          <w:szCs w:val="32"/>
        </w:rPr>
        <w:t>监督员每届聘期为三年，聘期届满自动解聘。符合条件者可连续聘任。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（七）</w:t>
      </w:r>
      <w:r>
        <w:rPr>
          <w:rFonts w:hint="eastAsia" w:ascii="仿宋_GB2312" w:hAnsi="仿宋_GB2312" w:eastAsia="仿宋_GB2312" w:cs="仿宋_GB2312"/>
          <w:sz w:val="32"/>
          <w:szCs w:val="32"/>
        </w:rPr>
        <w:t>监督员出现下列情形之一的，予以解聘：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1.发表有明显倾向性或歧视性言论，影响公正监督的；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2.泄露国家秘密、商业秘密、个人隐私或监督工作秘密的；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3.人大代表、政协委员被撤销资格或除名的；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4.本人申请不再担任或经核实存在违规行为不适合继续任职的；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5.其他不适宜继续担任监督员的情形。解聘决定应在5个工作日内作出并可通过适当方式公布。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十一、附则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本规则由东丽区政务服务办公室（区营商环境办公室）负责解释。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本规则自印发之日起施行。原《东丽区营商环境监督员工作规则》（津丽政务〔2024〕2号）同时废止。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区政务服务办公室（区营商环境办公室）应按照市级要求，在每届监督员选聘完成后30个工作日内，将名单等信息向市政务服务办备案。</w:t>
      </w:r>
    </w:p>
    <w:sectPr>
      <w:footerReference r:id="rId3" w:type="default"/>
      <w:pgSz w:w="11906" w:h="16838"/>
      <w:pgMar w:top="2098" w:right="1474" w:bottom="1984" w:left="1587"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文星仿宋">
    <w:altName w:val="方正仿宋_GBK"/>
    <w:panose1 w:val="00000000000000000000"/>
    <w:charset w:val="00"/>
    <w:family w:val="auto"/>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7" name="文本框 4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zSVju0AAAAAUBAAAPAAAAAAAAAAEAIAAAADgA&#10;AABkcnMvZG93bnJldi54bWxQSwECFAAUAAAACACHTuJAm2oZuDQCAABlBAAADgAAAAAAAAABACAA&#10;AAA1AQAAZHJzL2Uyb0RvYy54bWxQSwUGAAAAAAYABgBZAQAA2wUAAAAA&#10;">
              <v:fill on="f" focussize="0,0"/>
              <v:stroke on="f" weight="0.5pt"/>
              <v:imagedata o:title=""/>
              <o:lock v:ext="edit" aspectratio="f"/>
              <v:textbox inset="0mm,0mm,0mm,0mm" style="mso-fit-shape-to-text:t;">
                <w:txbxContent>
                  <w:p>
                    <w:pPr>
                      <w:pStyle w:val="6"/>
                      <w:jc w:val="cente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ZjcwNDA0Mjg1NjhkY2M3YTE4MjMwY2RlZDY0NjMifQ=="/>
  </w:docVars>
  <w:rsids>
    <w:rsidRoot w:val="00000000"/>
    <w:rsid w:val="01610122"/>
    <w:rsid w:val="02E80AFB"/>
    <w:rsid w:val="032A4C70"/>
    <w:rsid w:val="03D64DF8"/>
    <w:rsid w:val="04F01EE9"/>
    <w:rsid w:val="05497E7E"/>
    <w:rsid w:val="05F45A09"/>
    <w:rsid w:val="07AB4D86"/>
    <w:rsid w:val="07D77390"/>
    <w:rsid w:val="09A64209"/>
    <w:rsid w:val="0A4D7F2B"/>
    <w:rsid w:val="0C0A3890"/>
    <w:rsid w:val="0CA27F6D"/>
    <w:rsid w:val="0CB97065"/>
    <w:rsid w:val="0EFEF8DA"/>
    <w:rsid w:val="10BB7585"/>
    <w:rsid w:val="10F863AD"/>
    <w:rsid w:val="11BE6171"/>
    <w:rsid w:val="125C6E10"/>
    <w:rsid w:val="134C0991"/>
    <w:rsid w:val="14411E19"/>
    <w:rsid w:val="144539CC"/>
    <w:rsid w:val="159A564E"/>
    <w:rsid w:val="15C54CCC"/>
    <w:rsid w:val="175B5F64"/>
    <w:rsid w:val="184B770B"/>
    <w:rsid w:val="19393A07"/>
    <w:rsid w:val="194E3880"/>
    <w:rsid w:val="1A1B135F"/>
    <w:rsid w:val="1B60171F"/>
    <w:rsid w:val="1B944F25"/>
    <w:rsid w:val="1CFF6D16"/>
    <w:rsid w:val="1DAF4298"/>
    <w:rsid w:val="1EC2624D"/>
    <w:rsid w:val="1F903C55"/>
    <w:rsid w:val="20370574"/>
    <w:rsid w:val="20373466"/>
    <w:rsid w:val="2063580D"/>
    <w:rsid w:val="20BF7DA3"/>
    <w:rsid w:val="218133B0"/>
    <w:rsid w:val="21AA36F4"/>
    <w:rsid w:val="226F0499"/>
    <w:rsid w:val="23E46C65"/>
    <w:rsid w:val="25DC4098"/>
    <w:rsid w:val="268B33C8"/>
    <w:rsid w:val="27DD4412"/>
    <w:rsid w:val="283C7070"/>
    <w:rsid w:val="28CF1C92"/>
    <w:rsid w:val="28EA6ACC"/>
    <w:rsid w:val="296E14AB"/>
    <w:rsid w:val="2BE47802"/>
    <w:rsid w:val="2BE94E19"/>
    <w:rsid w:val="2CBF3DCB"/>
    <w:rsid w:val="2DA80637"/>
    <w:rsid w:val="31DE4CF4"/>
    <w:rsid w:val="324C4353"/>
    <w:rsid w:val="32AA2E28"/>
    <w:rsid w:val="33122EA7"/>
    <w:rsid w:val="33501C21"/>
    <w:rsid w:val="3392223A"/>
    <w:rsid w:val="33EA3E24"/>
    <w:rsid w:val="3781684D"/>
    <w:rsid w:val="39700927"/>
    <w:rsid w:val="39C80763"/>
    <w:rsid w:val="3A4B4EF0"/>
    <w:rsid w:val="3A8A5A19"/>
    <w:rsid w:val="3C2B6133"/>
    <w:rsid w:val="3C6D55F2"/>
    <w:rsid w:val="3D031AB2"/>
    <w:rsid w:val="3EA42E21"/>
    <w:rsid w:val="3EEB27FE"/>
    <w:rsid w:val="3FDDF2B9"/>
    <w:rsid w:val="402760C0"/>
    <w:rsid w:val="40A471BE"/>
    <w:rsid w:val="41474593"/>
    <w:rsid w:val="415C7589"/>
    <w:rsid w:val="41EA3241"/>
    <w:rsid w:val="426E5C20"/>
    <w:rsid w:val="446C2633"/>
    <w:rsid w:val="455E01CE"/>
    <w:rsid w:val="458D460F"/>
    <w:rsid w:val="461B1C1B"/>
    <w:rsid w:val="4655370B"/>
    <w:rsid w:val="46AB11F1"/>
    <w:rsid w:val="46EF1252"/>
    <w:rsid w:val="48FF75D2"/>
    <w:rsid w:val="495F2766"/>
    <w:rsid w:val="4BB5041C"/>
    <w:rsid w:val="4BDC009E"/>
    <w:rsid w:val="4E636855"/>
    <w:rsid w:val="4EBF32E0"/>
    <w:rsid w:val="4F02606E"/>
    <w:rsid w:val="4F9D0065"/>
    <w:rsid w:val="50AD4AA5"/>
    <w:rsid w:val="50D6330E"/>
    <w:rsid w:val="520467FD"/>
    <w:rsid w:val="527C6137"/>
    <w:rsid w:val="54095601"/>
    <w:rsid w:val="54A021E1"/>
    <w:rsid w:val="56424FA2"/>
    <w:rsid w:val="567A1320"/>
    <w:rsid w:val="577218B7"/>
    <w:rsid w:val="57DD1426"/>
    <w:rsid w:val="57E207EA"/>
    <w:rsid w:val="58920462"/>
    <w:rsid w:val="5A4E2840"/>
    <w:rsid w:val="5A8262B5"/>
    <w:rsid w:val="5BEF797A"/>
    <w:rsid w:val="5C0E6052"/>
    <w:rsid w:val="5C447516"/>
    <w:rsid w:val="5CBA7F88"/>
    <w:rsid w:val="5D2D69AC"/>
    <w:rsid w:val="5DFA6662"/>
    <w:rsid w:val="5E76CA2A"/>
    <w:rsid w:val="5EBBBCE3"/>
    <w:rsid w:val="61840B64"/>
    <w:rsid w:val="63960D89"/>
    <w:rsid w:val="660A312A"/>
    <w:rsid w:val="675B2367"/>
    <w:rsid w:val="678673E4"/>
    <w:rsid w:val="67D5211A"/>
    <w:rsid w:val="67D6541D"/>
    <w:rsid w:val="68E72104"/>
    <w:rsid w:val="6A520C92"/>
    <w:rsid w:val="72CE60E3"/>
    <w:rsid w:val="730B2E93"/>
    <w:rsid w:val="737F118B"/>
    <w:rsid w:val="75245581"/>
    <w:rsid w:val="753F0DBB"/>
    <w:rsid w:val="762F6E99"/>
    <w:rsid w:val="764A3CD3"/>
    <w:rsid w:val="7A330521"/>
    <w:rsid w:val="7C442F72"/>
    <w:rsid w:val="7DBC1150"/>
    <w:rsid w:val="7E306B8A"/>
    <w:rsid w:val="7EDE09C3"/>
    <w:rsid w:val="7EEDA5A1"/>
    <w:rsid w:val="7FDFA715"/>
    <w:rsid w:val="8B9F2F4B"/>
    <w:rsid w:val="8FEF6BF7"/>
    <w:rsid w:val="BF3FA651"/>
    <w:rsid w:val="BF73C7CC"/>
    <w:rsid w:val="CCD64AC2"/>
    <w:rsid w:val="DFAF4DCB"/>
    <w:rsid w:val="F3BEDF30"/>
    <w:rsid w:val="F89D9ADD"/>
    <w:rsid w:val="FDFBA953"/>
    <w:rsid w:val="FF7F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pPr>
    <w:rPr>
      <w:rFonts w:ascii="宋体" w:hAnsi="Courier New"/>
      <w:kern w:val="0"/>
      <w:sz w:val="20"/>
      <w:szCs w:val="20"/>
    </w:rPr>
  </w:style>
  <w:style w:type="paragraph" w:styleId="5">
    <w:name w:val="Body Text"/>
    <w:basedOn w:val="1"/>
    <w:qFormat/>
    <w:uiPriority w:val="0"/>
    <w:rPr>
      <w:rFonts w:eastAsia="文星仿宋"/>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Arial" w:hAnsi="Arial" w:eastAsia="仿宋_GB2312"/>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p0"/>
    <w:basedOn w:val="1"/>
    <w:qFormat/>
    <w:uiPriority w:val="0"/>
    <w:pPr>
      <w:widowControl/>
    </w:pPr>
    <w:rPr>
      <w:kern w:val="0"/>
      <w:szCs w:val="21"/>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959</Words>
  <Characters>996</Characters>
  <Lines>0</Lines>
  <Paragraphs>0</Paragraphs>
  <TotalTime>3</TotalTime>
  <ScaleCrop>false</ScaleCrop>
  <LinksUpToDate>false</LinksUpToDate>
  <CharactersWithSpaces>1058</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2024-07-07T06:30:00Z</dcterms:created>
  <dc:creator>Zhao</dc:creator>
  <cp:lastModifiedBy>kylin</cp:lastModifiedBy>
  <cp:lastPrinted>2025-07-18T08:22:00Z</cp:lastPrinted>
  <dcterms:modified xsi:type="dcterms:W3CDTF">2026-02-03T13:53:35Z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74624F745103DEBF418D81696078E48C</vt:lpwstr>
  </property>
  <property fmtid="{D5CDD505-2E9C-101B-9397-08002B2CF9AE}" pid="4" name="KSOTemplateDocerSaveRecord">
    <vt:lpwstr>eyJoZGlkIjoiMDRmZjcwNDA0Mjg1NjhkY2M3YTE4MjMwY2RlZDY0NjMiLCJ1c2VySWQiOiI2MzkwMDkzNDcifQ==</vt:lpwstr>
  </property>
</Properties>
</file>