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kern w:val="0"/>
          <w:sz w:val="44"/>
          <w:szCs w:val="44"/>
          <w:lang w:val="en-US" w:eastAsia="zh-CN"/>
        </w:rPr>
      </w:pPr>
      <w:r>
        <w:rPr>
          <w:rFonts w:hint="default" w:ascii="Times New Roman" w:hAnsi="Times New Roman" w:eastAsia="方正小标宋简体" w:cs="Times New Roman"/>
          <w:kern w:val="0"/>
          <w:sz w:val="44"/>
          <w:szCs w:val="44"/>
          <w:lang w:val="en-US" w:eastAsia="zh-CN"/>
        </w:rPr>
        <w:t>区发改委2022年法治政府建设年度报告</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kern w:val="0"/>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lang w:val="en" w:eastAsia="zh-CN"/>
        </w:rPr>
      </w:pPr>
      <w:r>
        <w:rPr>
          <w:rFonts w:hint="default" w:ascii="Times New Roman" w:hAnsi="Times New Roman" w:eastAsia="仿宋_GB2312" w:cs="Times New Roman"/>
          <w:kern w:val="0"/>
          <w:sz w:val="32"/>
          <w:szCs w:val="32"/>
          <w:lang w:val="en-US" w:eastAsia="zh-CN"/>
        </w:rPr>
        <w:t>区发改委始终坚持以习近平新时代中国特色社会主义思想为指导，深入学习贯彻习近平法治思想，认真贯彻落实中央和市委、区委关于法治政府建设的有关部署要求，广泛传达学习《新时代全面依法治国的行动指南》系列评论文章，积极在我区全面建设科创绿谷、都市新区中，做好社会主义法治的忠实崇尚者、自觉遵守者、坚定捍卫者。</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rightChars="0" w:firstLine="640" w:firstLineChars="200"/>
        <w:jc w:val="both"/>
        <w:textAlignment w:val="auto"/>
        <w:rPr>
          <w:rFonts w:hint="default" w:ascii="Times New Roman" w:hAnsi="Times New Roman" w:eastAsia="黑体" w:cs="Times New Roman"/>
          <w:b w:val="0"/>
          <w:bCs w:val="0"/>
          <w:snapToGrid w:val="0"/>
          <w:color w:val="000000"/>
          <w:kern w:val="0"/>
          <w:sz w:val="32"/>
          <w:szCs w:val="32"/>
          <w:lang w:val="en-US" w:eastAsia="zh-CN"/>
        </w:rPr>
      </w:pPr>
      <w:r>
        <w:rPr>
          <w:rFonts w:hint="default" w:ascii="Times New Roman" w:hAnsi="Times New Roman" w:eastAsia="黑体" w:cs="Times New Roman"/>
          <w:b w:val="0"/>
          <w:bCs w:val="0"/>
          <w:snapToGrid w:val="0"/>
          <w:color w:val="000000"/>
          <w:kern w:val="0"/>
          <w:sz w:val="32"/>
          <w:szCs w:val="32"/>
          <w:lang w:val="en-US" w:eastAsia="zh-CN"/>
        </w:rPr>
        <w:t>一、主要举措及成效</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sz w:val="32"/>
          <w:szCs w:val="32"/>
          <w:lang w:eastAsia="zh-CN"/>
        </w:rPr>
      </w:pPr>
      <w:r>
        <w:rPr>
          <w:rFonts w:hint="default" w:ascii="Times New Roman" w:hAnsi="Times New Roman" w:eastAsia="楷体" w:cs="Times New Roman"/>
          <w:sz w:val="32"/>
          <w:szCs w:val="32"/>
          <w:lang w:val="en-US" w:eastAsia="zh-CN"/>
        </w:rPr>
        <w:t>（一）</w:t>
      </w:r>
      <w:r>
        <w:rPr>
          <w:rFonts w:hint="default" w:ascii="Times New Roman" w:hAnsi="Times New Roman" w:eastAsia="楷体" w:cs="Times New Roman"/>
          <w:color w:val="auto"/>
          <w:sz w:val="32"/>
          <w:szCs w:val="32"/>
          <w:lang w:val="en-US" w:eastAsia="zh-CN"/>
        </w:rPr>
        <w:t>强化理论学习</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color w:val="auto"/>
          <w:sz w:val="32"/>
          <w:szCs w:val="32"/>
          <w:lang w:val="en-US" w:eastAsia="zh-Hans"/>
        </w:rPr>
        <w:t>一是</w:t>
      </w:r>
      <w:r>
        <w:rPr>
          <w:rFonts w:hint="default" w:ascii="Times New Roman" w:hAnsi="Times New Roman" w:eastAsia="仿宋_GB2312" w:cs="Times New Roman"/>
          <w:color w:val="auto"/>
          <w:sz w:val="32"/>
          <w:szCs w:val="32"/>
          <w:lang w:val="en-US" w:eastAsia="zh-Hans"/>
        </w:rPr>
        <w:t>持续抓好法治思想学习宣传。今年以来，通过党组会、</w:t>
      </w:r>
      <w:r>
        <w:rPr>
          <w:rFonts w:hint="eastAsia" w:ascii="Times New Roman" w:hAnsi="Times New Roman" w:eastAsia="仿宋_GB2312" w:cs="Times New Roman"/>
          <w:color w:val="auto"/>
          <w:sz w:val="32"/>
          <w:szCs w:val="32"/>
          <w:lang w:val="en-US" w:eastAsia="zh-CN"/>
        </w:rPr>
        <w:t>党组</w:t>
      </w:r>
      <w:r>
        <w:rPr>
          <w:rFonts w:hint="default" w:ascii="Times New Roman" w:hAnsi="Times New Roman" w:eastAsia="仿宋_GB2312" w:cs="Times New Roman"/>
          <w:color w:val="auto"/>
          <w:sz w:val="32"/>
          <w:szCs w:val="32"/>
          <w:lang w:val="en-US" w:eastAsia="zh-Hans"/>
        </w:rPr>
        <w:t>理论</w:t>
      </w:r>
      <w:r>
        <w:rPr>
          <w:rFonts w:hint="eastAsia" w:ascii="Times New Roman" w:hAnsi="Times New Roman" w:eastAsia="仿宋_GB2312" w:cs="Times New Roman"/>
          <w:color w:val="auto"/>
          <w:sz w:val="32"/>
          <w:szCs w:val="32"/>
          <w:lang w:val="en-US" w:eastAsia="zh-CN"/>
        </w:rPr>
        <w:t>学习</w:t>
      </w:r>
      <w:r>
        <w:rPr>
          <w:rFonts w:hint="default" w:ascii="Times New Roman" w:hAnsi="Times New Roman" w:eastAsia="仿宋_GB2312" w:cs="Times New Roman"/>
          <w:color w:val="auto"/>
          <w:sz w:val="32"/>
          <w:szCs w:val="32"/>
          <w:lang w:val="en-US" w:eastAsia="zh-Hans"/>
        </w:rPr>
        <w:t>中心组学习开展法治理论学习</w:t>
      </w:r>
      <w:r>
        <w:rPr>
          <w:rFonts w:hint="default" w:ascii="Times New Roman" w:hAnsi="Times New Roman" w:eastAsia="仿宋_GB2312" w:cs="Times New Roman"/>
          <w:color w:val="auto"/>
          <w:sz w:val="32"/>
          <w:szCs w:val="32"/>
          <w:lang w:eastAsia="zh-Hans"/>
        </w:rPr>
        <w:t>16</w:t>
      </w:r>
      <w:r>
        <w:rPr>
          <w:rFonts w:hint="default" w:ascii="Times New Roman" w:hAnsi="Times New Roman" w:eastAsia="仿宋_GB2312" w:cs="Times New Roman"/>
          <w:color w:val="auto"/>
          <w:sz w:val="32"/>
          <w:szCs w:val="32"/>
          <w:lang w:val="en-US" w:eastAsia="zh-Hans"/>
        </w:rPr>
        <w:t>次，经常性开展习近平法治思想学习宣传。以党的二十大胜利召开为契机，组织</w:t>
      </w:r>
      <w:r>
        <w:rPr>
          <w:rFonts w:hint="default" w:ascii="Times New Roman" w:hAnsi="Times New Roman" w:eastAsia="仿宋_GB2312" w:cs="Times New Roman"/>
          <w:color w:val="auto"/>
          <w:sz w:val="32"/>
          <w:szCs w:val="32"/>
          <w:lang w:val="en-US" w:eastAsia="zh-CN"/>
        </w:rPr>
        <w:t>班子成员领学宣讲，开展系列学习研讨活动8次</w:t>
      </w:r>
      <w:r>
        <w:rPr>
          <w:rFonts w:hint="default" w:ascii="Times New Roman" w:hAnsi="Times New Roman" w:eastAsia="仿宋_GB2312" w:cs="Times New Roman"/>
          <w:color w:val="auto"/>
          <w:sz w:val="32"/>
          <w:szCs w:val="32"/>
          <w:lang w:val="en-US" w:eastAsia="zh-Hans"/>
        </w:rPr>
        <w:t>，带领全委干部职工深入学习领会党的二十大精神，特别是认真学习党的二十大对新时代推进全面依法治国提出的新思想新论断、作出的新部署新要求。</w:t>
      </w:r>
      <w:r>
        <w:rPr>
          <w:rFonts w:hint="default" w:ascii="Times New Roman" w:hAnsi="Times New Roman" w:eastAsia="仿宋_GB2312" w:cs="Times New Roman"/>
          <w:b/>
          <w:bCs/>
          <w:color w:val="auto"/>
          <w:sz w:val="32"/>
          <w:szCs w:val="32"/>
          <w:lang w:val="en-US" w:eastAsia="zh-Hans"/>
        </w:rPr>
        <w:t>二是</w:t>
      </w:r>
      <w:r>
        <w:rPr>
          <w:rFonts w:hint="default" w:ascii="Times New Roman" w:hAnsi="Times New Roman" w:eastAsia="仿宋_GB2312" w:cs="Times New Roman"/>
          <w:color w:val="auto"/>
          <w:sz w:val="32"/>
          <w:szCs w:val="32"/>
          <w:lang w:val="en-US" w:eastAsia="zh-Hans"/>
        </w:rPr>
        <w:t>深入开展</w:t>
      </w:r>
      <w:r>
        <w:rPr>
          <w:rFonts w:hint="default" w:ascii="Times New Roman" w:hAnsi="Times New Roman" w:eastAsia="仿宋_GB2312" w:cs="Times New Roman"/>
          <w:color w:val="auto"/>
          <w:sz w:val="32"/>
          <w:szCs w:val="32"/>
          <w:lang w:val="en-US" w:eastAsia="zh-CN"/>
        </w:rPr>
        <w:t>法律法规</w:t>
      </w:r>
      <w:r>
        <w:rPr>
          <w:rFonts w:hint="default" w:ascii="Times New Roman" w:hAnsi="Times New Roman" w:eastAsia="仿宋_GB2312" w:cs="Times New Roman"/>
          <w:color w:val="auto"/>
          <w:sz w:val="32"/>
          <w:szCs w:val="32"/>
          <w:lang w:val="en-US" w:eastAsia="zh-Hans"/>
        </w:rPr>
        <w:t>学习。坚持做好宪法、民法典常态化学习宣传，将</w:t>
      </w:r>
      <w:r>
        <w:rPr>
          <w:rFonts w:hint="default" w:ascii="Times New Roman" w:hAnsi="Times New Roman" w:eastAsia="仿宋_GB2312" w:cs="Times New Roman"/>
          <w:color w:val="auto"/>
          <w:sz w:val="32"/>
          <w:szCs w:val="32"/>
          <w:lang w:val="en-US" w:eastAsia="zh-CN"/>
        </w:rPr>
        <w:t>统计法、节约能源法、石油天然气管道保护法、粮食流通管理条例</w:t>
      </w:r>
      <w:r>
        <w:rPr>
          <w:rFonts w:hint="default" w:ascii="Times New Roman" w:hAnsi="Times New Roman" w:eastAsia="仿宋_GB2312" w:cs="Times New Roman"/>
          <w:color w:val="auto"/>
          <w:sz w:val="32"/>
          <w:szCs w:val="32"/>
          <w:lang w:val="en-US" w:eastAsia="zh-Hans"/>
        </w:rPr>
        <w:t>、价格监测规定</w:t>
      </w:r>
      <w:r>
        <w:rPr>
          <w:rFonts w:hint="default" w:ascii="Times New Roman" w:hAnsi="Times New Roman" w:eastAsia="仿宋_GB2312" w:cs="Times New Roman"/>
          <w:color w:val="auto"/>
          <w:sz w:val="32"/>
          <w:szCs w:val="32"/>
          <w:lang w:val="en-US" w:eastAsia="zh-CN"/>
        </w:rPr>
        <w:t>等</w:t>
      </w:r>
      <w:r>
        <w:rPr>
          <w:rFonts w:hint="default" w:ascii="Times New Roman" w:hAnsi="Times New Roman" w:eastAsia="仿宋_GB2312" w:cs="Times New Roman"/>
          <w:color w:val="auto"/>
          <w:sz w:val="32"/>
          <w:szCs w:val="32"/>
          <w:lang w:val="en-US" w:eastAsia="zh-Hans"/>
        </w:rPr>
        <w:t>与本单位业务相关的</w:t>
      </w:r>
      <w:r>
        <w:rPr>
          <w:rFonts w:hint="default" w:ascii="Times New Roman" w:hAnsi="Times New Roman" w:eastAsia="仿宋_GB2312" w:cs="Times New Roman"/>
          <w:color w:val="auto"/>
          <w:sz w:val="32"/>
          <w:szCs w:val="32"/>
          <w:lang w:val="en-US" w:eastAsia="zh-CN"/>
        </w:rPr>
        <w:t>法律</w:t>
      </w:r>
      <w:r>
        <w:rPr>
          <w:rFonts w:hint="default" w:ascii="Times New Roman" w:hAnsi="Times New Roman" w:eastAsia="仿宋_GB2312" w:cs="Times New Roman"/>
          <w:color w:val="auto"/>
          <w:sz w:val="32"/>
          <w:szCs w:val="32"/>
          <w:lang w:val="en-US" w:eastAsia="zh-Hans"/>
        </w:rPr>
        <w:t>法规条例</w:t>
      </w:r>
      <w:r>
        <w:rPr>
          <w:rFonts w:hint="default" w:ascii="Times New Roman" w:hAnsi="Times New Roman" w:eastAsia="仿宋_GB2312" w:cs="Times New Roman"/>
          <w:color w:val="auto"/>
          <w:sz w:val="32"/>
          <w:szCs w:val="32"/>
          <w:lang w:val="en-US" w:eastAsia="zh-CN"/>
        </w:rPr>
        <w:t>纳入</w:t>
      </w:r>
      <w:r>
        <w:rPr>
          <w:rFonts w:hint="default" w:ascii="Times New Roman" w:hAnsi="Times New Roman" w:eastAsia="仿宋_GB2312" w:cs="Times New Roman"/>
          <w:color w:val="auto"/>
          <w:sz w:val="32"/>
          <w:szCs w:val="32"/>
          <w:lang w:val="en-US" w:eastAsia="zh-Hans"/>
        </w:rPr>
        <w:t>日常</w:t>
      </w:r>
      <w:r>
        <w:rPr>
          <w:rFonts w:hint="default" w:ascii="Times New Roman" w:hAnsi="Times New Roman" w:eastAsia="仿宋_GB2312" w:cs="Times New Roman"/>
          <w:color w:val="auto"/>
          <w:sz w:val="32"/>
          <w:szCs w:val="32"/>
          <w:lang w:val="en-US" w:eastAsia="zh-CN"/>
        </w:rPr>
        <w:t>学习内容，</w:t>
      </w:r>
      <w:r>
        <w:rPr>
          <w:rFonts w:hint="default" w:ascii="Times New Roman" w:hAnsi="Times New Roman" w:eastAsia="仿宋_GB2312" w:cs="Times New Roman"/>
          <w:color w:val="auto"/>
          <w:sz w:val="32"/>
          <w:szCs w:val="32"/>
          <w:lang w:val="en-US" w:eastAsia="zh-Hans"/>
        </w:rPr>
        <w:t>并</w:t>
      </w:r>
      <w:r>
        <w:rPr>
          <w:rFonts w:hint="default" w:ascii="Times New Roman" w:hAnsi="Times New Roman" w:eastAsia="仿宋_GB2312" w:cs="Times New Roman"/>
          <w:color w:val="auto"/>
          <w:sz w:val="32"/>
          <w:szCs w:val="32"/>
          <w:lang w:val="en-US" w:eastAsia="zh-CN"/>
        </w:rPr>
        <w:t>通过</w:t>
      </w:r>
      <w:r>
        <w:rPr>
          <w:rFonts w:hint="default" w:ascii="Times New Roman" w:hAnsi="Times New Roman" w:eastAsia="仿宋_GB2312" w:cs="Times New Roman"/>
          <w:color w:val="auto"/>
          <w:sz w:val="32"/>
          <w:szCs w:val="32"/>
          <w:lang w:val="en-US" w:eastAsia="zh-Hans"/>
        </w:rPr>
        <w:t>条例解读、</w:t>
      </w:r>
      <w:r>
        <w:rPr>
          <w:rFonts w:hint="default" w:ascii="Times New Roman" w:hAnsi="Times New Roman" w:eastAsia="仿宋_GB2312" w:cs="Times New Roman"/>
          <w:color w:val="auto"/>
          <w:sz w:val="32"/>
          <w:szCs w:val="32"/>
          <w:lang w:val="en-US" w:eastAsia="zh-CN"/>
        </w:rPr>
        <w:t>案例剖析、视频观影等丰富形式，</w:t>
      </w:r>
      <w:r>
        <w:rPr>
          <w:rFonts w:hint="default" w:ascii="Times New Roman" w:hAnsi="Times New Roman" w:eastAsia="仿宋_GB2312" w:cs="Times New Roman"/>
          <w:color w:val="auto"/>
          <w:sz w:val="32"/>
          <w:szCs w:val="32"/>
          <w:lang w:val="en-US" w:eastAsia="zh-Hans"/>
        </w:rPr>
        <w:t>组织</w:t>
      </w:r>
      <w:r>
        <w:rPr>
          <w:rFonts w:hint="default" w:ascii="Times New Roman" w:hAnsi="Times New Roman" w:eastAsia="仿宋_GB2312" w:cs="Times New Roman"/>
          <w:color w:val="auto"/>
          <w:sz w:val="32"/>
          <w:szCs w:val="32"/>
          <w:lang w:val="en-US" w:eastAsia="zh-CN"/>
        </w:rPr>
        <w:t>集体学法</w:t>
      </w:r>
      <w:r>
        <w:rPr>
          <w:rFonts w:hint="default" w:ascii="Times New Roman" w:hAnsi="Times New Roman"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lang w:val="en-US" w:eastAsia="zh-CN"/>
        </w:rPr>
        <w:t>次</w:t>
      </w:r>
      <w:r>
        <w:rPr>
          <w:rFonts w:hint="default" w:ascii="Times New Roman" w:hAnsi="Times New Roman" w:eastAsia="仿宋_GB2312" w:cs="Times New Roman"/>
          <w:color w:val="auto"/>
          <w:sz w:val="32"/>
          <w:szCs w:val="32"/>
          <w:lang w:val="en-US" w:eastAsia="zh-Hans"/>
        </w:rPr>
        <w:t>，在全委上下营造浓厚学法氛围。</w:t>
      </w:r>
      <w:r>
        <w:rPr>
          <w:rFonts w:hint="default" w:ascii="Times New Roman" w:hAnsi="Times New Roman" w:eastAsia="仿宋_GB2312" w:cs="Times New Roman"/>
          <w:sz w:val="32"/>
          <w:szCs w:val="32"/>
          <w:lang w:val="en-US" w:eastAsia="zh-CN"/>
        </w:rPr>
        <w:t>今年，我委抽派3名干部参加2022年全区国家工作人员法律知识考试，参考干部成绩均在90分以上。</w:t>
      </w:r>
      <w:r>
        <w:rPr>
          <w:rFonts w:hint="default" w:ascii="Times New Roman" w:hAnsi="Times New Roman" w:eastAsia="仿宋_GB2312" w:cs="Times New Roman"/>
          <w:b/>
          <w:bCs/>
          <w:color w:val="auto"/>
          <w:sz w:val="32"/>
          <w:szCs w:val="32"/>
          <w:lang w:val="en-US" w:eastAsia="zh-Hans"/>
        </w:rPr>
        <w:t>三是</w:t>
      </w:r>
      <w:r>
        <w:rPr>
          <w:rFonts w:hint="default" w:ascii="Times New Roman" w:hAnsi="Times New Roman" w:eastAsia="仿宋_GB2312" w:cs="Times New Roman"/>
          <w:color w:val="auto"/>
          <w:sz w:val="32"/>
          <w:szCs w:val="32"/>
          <w:lang w:val="en-US" w:eastAsia="zh-Hans"/>
        </w:rPr>
        <w:t>用实用好市级学法平台。组织全委执法人员参加由</w:t>
      </w:r>
      <w:r>
        <w:rPr>
          <w:rFonts w:hint="default" w:ascii="Times New Roman" w:hAnsi="Times New Roman" w:eastAsia="仿宋_GB2312" w:cs="Times New Roman"/>
          <w:color w:val="auto"/>
          <w:sz w:val="32"/>
          <w:szCs w:val="32"/>
          <w:lang w:val="en-US" w:eastAsia="zh-CN"/>
        </w:rPr>
        <w:t>市发展改革委</w:t>
      </w:r>
      <w:r>
        <w:rPr>
          <w:rFonts w:hint="default" w:ascii="Times New Roman" w:hAnsi="Times New Roman" w:eastAsia="仿宋_GB2312" w:cs="Times New Roman"/>
          <w:color w:val="auto"/>
          <w:sz w:val="32"/>
          <w:szCs w:val="32"/>
          <w:lang w:val="en-US" w:eastAsia="zh-Hans"/>
        </w:rPr>
        <w:t>、市粮食局开展的节能监察、清洁生产、粮食安全、价格监测、油气长输管道保护等领域执法培训</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Hans"/>
        </w:rPr>
        <w:t>进一步强化执法人员法治思维，提升依法履职能力。</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（二）强化法治宣传</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结合职能做好普法宣传，</w:t>
      </w:r>
      <w:r>
        <w:rPr>
          <w:rFonts w:hint="default" w:ascii="Times New Roman" w:hAnsi="Times New Roman" w:eastAsia="仿宋_GB2312" w:cs="Times New Roman"/>
          <w:b/>
          <w:bCs/>
          <w:sz w:val="32"/>
          <w:szCs w:val="32"/>
          <w:lang w:val="en-US" w:eastAsia="zh-CN"/>
        </w:rPr>
        <w:t>一是</w:t>
      </w:r>
      <w:r>
        <w:rPr>
          <w:rFonts w:hint="default" w:ascii="Times New Roman" w:hAnsi="Times New Roman" w:eastAsia="仿宋_GB2312" w:cs="Times New Roman"/>
          <w:kern w:val="0"/>
          <w:sz w:val="32"/>
          <w:szCs w:val="32"/>
          <w:lang w:eastAsia="zh-CN"/>
        </w:rPr>
        <w:t>开展“津诚所至·一言而丽”主题活动，通过东丽新闻等媒体发布诚信典型案例29个。借助信用东丽、文明东丽等政务新媒体加强线上宣传，发布诚信信息2300余条。</w:t>
      </w:r>
      <w:r>
        <w:rPr>
          <w:rFonts w:hint="default" w:ascii="Times New Roman" w:hAnsi="Times New Roman" w:eastAsia="仿宋_GB2312" w:cs="Times New Roman"/>
          <w:b/>
          <w:bCs/>
          <w:kern w:val="0"/>
          <w:sz w:val="32"/>
          <w:szCs w:val="32"/>
          <w:lang w:eastAsia="zh-CN"/>
        </w:rPr>
        <w:t>二</w:t>
      </w:r>
      <w:r>
        <w:rPr>
          <w:rFonts w:hint="default" w:ascii="Times New Roman" w:hAnsi="Times New Roman" w:eastAsia="仿宋_GB2312" w:cs="Times New Roman"/>
          <w:b/>
          <w:bCs/>
          <w:sz w:val="32"/>
          <w:szCs w:val="32"/>
          <w:lang w:eastAsia="zh-CN"/>
        </w:rPr>
        <w:t>是</w:t>
      </w:r>
      <w:r>
        <w:rPr>
          <w:rFonts w:hint="default" w:ascii="Times New Roman" w:hAnsi="Times New Roman" w:eastAsia="仿宋_GB2312" w:cs="Times New Roman"/>
          <w:sz w:val="32"/>
          <w:szCs w:val="32"/>
          <w:lang w:eastAsia="zh-CN"/>
        </w:rPr>
        <w:t>深入我区重点用能单位，在开展调研服务同时一并进行节约能源法普法宣传，强化重点用能单位履行好节能管理法律义务的意识。</w:t>
      </w:r>
      <w:r>
        <w:rPr>
          <w:rFonts w:hint="default" w:ascii="Times New Roman" w:hAnsi="Times New Roman" w:eastAsia="仿宋_GB2312" w:cs="Times New Roman"/>
          <w:b/>
          <w:bCs/>
          <w:sz w:val="32"/>
          <w:szCs w:val="32"/>
          <w:lang w:eastAsia="zh-CN"/>
        </w:rPr>
        <w:t>三是</w:t>
      </w:r>
      <w:r>
        <w:rPr>
          <w:rFonts w:hint="default" w:ascii="Times New Roman" w:hAnsi="Times New Roman" w:eastAsia="仿宋_GB2312" w:cs="Times New Roman"/>
          <w:sz w:val="32"/>
          <w:szCs w:val="32"/>
          <w:lang w:eastAsia="zh-CN"/>
        </w:rPr>
        <w:t>积极开展油气管道安全执法宣传活动，进一步提高管道周边群众的安全意识和责任意识。</w:t>
      </w:r>
      <w:r>
        <w:rPr>
          <w:rFonts w:hint="default" w:ascii="Times New Roman" w:hAnsi="Times New Roman" w:eastAsia="仿宋_GB2312" w:cs="Times New Roman"/>
          <w:b/>
          <w:bCs/>
          <w:kern w:val="0"/>
          <w:sz w:val="32"/>
          <w:szCs w:val="32"/>
          <w:lang w:eastAsia="zh-CN"/>
        </w:rPr>
        <w:t>四是</w:t>
      </w:r>
      <w:r>
        <w:rPr>
          <w:rFonts w:hint="default" w:ascii="Times New Roman" w:hAnsi="Times New Roman" w:eastAsia="仿宋_GB2312" w:cs="Times New Roman"/>
          <w:kern w:val="0"/>
          <w:sz w:val="32"/>
          <w:szCs w:val="32"/>
          <w:lang w:val="en-US" w:eastAsia="zh-CN"/>
        </w:rPr>
        <w:t>与</w:t>
      </w:r>
      <w:r>
        <w:rPr>
          <w:rFonts w:hint="default" w:ascii="Times New Roman" w:hAnsi="Times New Roman" w:eastAsia="仿宋_GB2312" w:cs="Times New Roman"/>
          <w:b w:val="0"/>
          <w:bCs w:val="0"/>
          <w:strike w:val="0"/>
          <w:dstrike w:val="0"/>
          <w:color w:val="auto"/>
          <w:kern w:val="0"/>
          <w:sz w:val="32"/>
          <w:szCs w:val="32"/>
          <w:lang w:eastAsia="zh-CN"/>
        </w:rPr>
        <w:t>驻地</w:t>
      </w:r>
      <w:r>
        <w:rPr>
          <w:rFonts w:hint="default" w:ascii="Times New Roman" w:hAnsi="Times New Roman" w:eastAsia="仿宋_GB2312" w:cs="Times New Roman"/>
          <w:kern w:val="0"/>
          <w:sz w:val="32"/>
          <w:szCs w:val="32"/>
          <w:lang w:eastAsia="zh-CN"/>
        </w:rPr>
        <w:t>共建社区、学校、企业等开展</w:t>
      </w:r>
      <w:r>
        <w:rPr>
          <w:rFonts w:hint="default" w:ascii="Times New Roman" w:hAnsi="Times New Roman" w:eastAsia="仿宋_GB2312" w:cs="Times New Roman"/>
          <w:sz w:val="32"/>
          <w:szCs w:val="32"/>
          <w:lang w:val="en-US" w:eastAsia="zh-CN"/>
        </w:rPr>
        <w:t>世界粮食日和全国粮食安全宣传周集中宣传活动，</w:t>
      </w:r>
      <w:r>
        <w:rPr>
          <w:rFonts w:hint="default" w:ascii="Times New Roman" w:hAnsi="Times New Roman" w:eastAsia="仿宋_GB2312" w:cs="Times New Roman"/>
          <w:sz w:val="32"/>
          <w:szCs w:val="32"/>
          <w:lang w:eastAsia="zh-CN"/>
        </w:rPr>
        <w:t>向群众宣传粮食政策法规、节粮爱粮、食品安全等相关知识。</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val="0"/>
          <w:snapToGrid w:val="0"/>
          <w:color w:val="000000"/>
          <w:kern w:val="0"/>
          <w:sz w:val="32"/>
          <w:szCs w:val="32"/>
          <w:lang w:val="en-US" w:eastAsia="zh-CN"/>
        </w:rPr>
      </w:pPr>
      <w:r>
        <w:rPr>
          <w:rFonts w:hint="default" w:ascii="Times New Roman" w:hAnsi="Times New Roman" w:eastAsia="楷体_GB2312" w:cs="Times New Roman"/>
          <w:sz w:val="32"/>
          <w:szCs w:val="32"/>
          <w:lang w:val="en-US" w:eastAsia="zh-CN"/>
        </w:rPr>
        <w:t>（三）依法全面履行政府职能</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40"/>
          <w:lang w:val="en-US" w:eastAsia="zh-CN"/>
        </w:rPr>
      </w:pPr>
      <w:r>
        <w:rPr>
          <w:rFonts w:hint="default" w:ascii="Times New Roman" w:hAnsi="Times New Roman" w:eastAsia="仿宋_GB2312" w:cs="Times New Roman"/>
          <w:b/>
          <w:bCs/>
          <w:kern w:val="2"/>
          <w:sz w:val="32"/>
          <w:szCs w:val="32"/>
          <w:lang w:val="en-US" w:eastAsia="zh-CN" w:bidi="ar-SA"/>
        </w:rPr>
        <w:t>1.</w:t>
      </w:r>
      <w:r>
        <w:rPr>
          <w:rFonts w:hint="default" w:ascii="Times New Roman" w:hAnsi="Times New Roman" w:eastAsia="仿宋_GB2312" w:cs="Times New Roman"/>
          <w:b/>
          <w:bCs/>
          <w:color w:val="auto"/>
          <w:sz w:val="32"/>
          <w:szCs w:val="32"/>
          <w:highlight w:val="none"/>
          <w:lang w:val="en-US" w:eastAsia="zh-CN"/>
        </w:rPr>
        <w:t>加强诚信体系建设</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FF0000"/>
          <w:sz w:val="32"/>
          <w:szCs w:val="32"/>
          <w:lang w:val="en-US" w:eastAsia="zh-CN"/>
        </w:rPr>
      </w:pPr>
      <w:r>
        <w:rPr>
          <w:rFonts w:hint="default" w:ascii="Times New Roman" w:hAnsi="Times New Roman" w:eastAsia="仿宋_GB2312" w:cs="Times New Roman"/>
          <w:b/>
          <w:bCs/>
          <w:color w:val="auto"/>
          <w:sz w:val="32"/>
          <w:szCs w:val="32"/>
          <w:lang w:val="en-US" w:eastAsia="zh-CN"/>
        </w:rPr>
        <w:t>一是</w:t>
      </w:r>
      <w:r>
        <w:rPr>
          <w:rFonts w:hint="default" w:ascii="Times New Roman" w:hAnsi="Times New Roman" w:eastAsia="仿宋_GB2312" w:cs="Times New Roman"/>
          <w:b w:val="0"/>
          <w:bCs w:val="0"/>
          <w:color w:val="auto"/>
          <w:sz w:val="32"/>
          <w:szCs w:val="32"/>
          <w:lang w:val="en-US" w:eastAsia="zh-CN"/>
        </w:rPr>
        <w:t>完善信用制度和平台建设。编制《天津市东丽区社会信用体系建设“十四五”规划》，将法治助力社会</w:t>
      </w:r>
      <w:r>
        <w:rPr>
          <w:rFonts w:hint="default" w:ascii="Times New Roman" w:hAnsi="Times New Roman" w:eastAsia="仿宋_GB2312" w:cs="Times New Roman"/>
          <w:b w:val="0"/>
          <w:bCs w:val="0"/>
          <w:color w:val="auto"/>
          <w:sz w:val="32"/>
          <w:szCs w:val="32"/>
          <w:lang w:val="en-US" w:eastAsia="zh-Hans"/>
        </w:rPr>
        <w:t>信用</w:t>
      </w:r>
      <w:r>
        <w:rPr>
          <w:rFonts w:hint="default" w:ascii="Times New Roman" w:hAnsi="Times New Roman" w:eastAsia="仿宋_GB2312" w:cs="Times New Roman"/>
          <w:b w:val="0"/>
          <w:bCs w:val="0"/>
          <w:color w:val="auto"/>
          <w:sz w:val="32"/>
          <w:szCs w:val="32"/>
          <w:lang w:val="en-US" w:eastAsia="zh-CN"/>
        </w:rPr>
        <w:t>体系建设纳入规划内容。</w:t>
      </w:r>
      <w:r>
        <w:rPr>
          <w:rFonts w:hint="default" w:ascii="Times New Roman" w:hAnsi="Times New Roman" w:eastAsia="仿宋_GB2312" w:cs="Times New Roman"/>
          <w:b/>
          <w:bCs/>
          <w:color w:val="auto"/>
          <w:sz w:val="32"/>
          <w:szCs w:val="32"/>
          <w:lang w:val="en-US" w:eastAsia="zh-CN"/>
        </w:rPr>
        <w:t>二是</w:t>
      </w:r>
      <w:r>
        <w:rPr>
          <w:rFonts w:hint="default" w:ascii="Times New Roman" w:hAnsi="Times New Roman" w:eastAsia="仿宋_GB2312" w:cs="Times New Roman"/>
          <w:b w:val="0"/>
          <w:bCs w:val="0"/>
          <w:color w:val="auto"/>
          <w:sz w:val="32"/>
          <w:szCs w:val="32"/>
          <w:lang w:val="en-US" w:eastAsia="zh-CN"/>
        </w:rPr>
        <w:t>夯实信用信息数据基础。完整、准确、及时归集各类信用信息数据</w:t>
      </w:r>
      <w:r>
        <w:rPr>
          <w:rFonts w:hint="default" w:ascii="Times New Roman" w:hAnsi="Times New Roman" w:eastAsia="仿宋_GB2312" w:cs="Times New Roman"/>
          <w:b w:val="0"/>
          <w:bCs w:val="0"/>
          <w:color w:val="auto"/>
          <w:sz w:val="32"/>
          <w:szCs w:val="32"/>
          <w:highlight w:val="none"/>
          <w:lang w:val="en-US" w:eastAsia="zh-CN"/>
        </w:rPr>
        <w:t>85.4</w:t>
      </w:r>
      <w:r>
        <w:rPr>
          <w:rFonts w:hint="default" w:ascii="Times New Roman" w:hAnsi="Times New Roman" w:eastAsia="仿宋_GB2312" w:cs="Times New Roman"/>
          <w:b w:val="0"/>
          <w:bCs w:val="0"/>
          <w:color w:val="auto"/>
          <w:sz w:val="32"/>
          <w:szCs w:val="32"/>
          <w:lang w:val="en-US" w:eastAsia="zh-CN"/>
        </w:rPr>
        <w:t>万条，信用信息归集质量</w:t>
      </w:r>
      <w:r>
        <w:rPr>
          <w:rFonts w:hint="default" w:ascii="Times New Roman" w:hAnsi="Times New Roman" w:eastAsia="仿宋_GB2312" w:cs="Times New Roman"/>
          <w:b w:val="0"/>
          <w:bCs w:val="0"/>
          <w:color w:val="auto"/>
          <w:sz w:val="32"/>
          <w:szCs w:val="32"/>
          <w:lang w:val="en-US" w:eastAsia="zh-Hans"/>
        </w:rPr>
        <w:t>不断提高</w:t>
      </w:r>
      <w:r>
        <w:rPr>
          <w:rFonts w:hint="default" w:ascii="Times New Roman" w:hAnsi="Times New Roman" w:eastAsia="仿宋_GB2312" w:cs="Times New Roman"/>
          <w:b w:val="0"/>
          <w:bCs w:val="0"/>
          <w:color w:val="auto"/>
          <w:sz w:val="32"/>
          <w:szCs w:val="32"/>
          <w:lang w:val="en-US" w:eastAsia="zh-CN"/>
        </w:rPr>
        <w:t>。向市信用信息平台共享“双公示”数据2万条、信用承诺书8966份，为我区43366家企业形成公共信用综合评价。</w:t>
      </w:r>
      <w:r>
        <w:rPr>
          <w:rFonts w:hint="default" w:ascii="Times New Roman" w:hAnsi="Times New Roman" w:eastAsia="仿宋_GB2312" w:cs="Times New Roman"/>
          <w:b/>
          <w:bCs/>
          <w:color w:val="auto"/>
          <w:sz w:val="32"/>
          <w:szCs w:val="32"/>
          <w:lang w:val="en-US" w:eastAsia="zh-CN"/>
        </w:rPr>
        <w:t>三是</w:t>
      </w:r>
      <w:r>
        <w:rPr>
          <w:rFonts w:hint="default" w:ascii="Times New Roman" w:hAnsi="Times New Roman" w:eastAsia="仿宋_GB2312" w:cs="Times New Roman"/>
          <w:b w:val="0"/>
          <w:bCs w:val="0"/>
          <w:color w:val="auto"/>
          <w:sz w:val="32"/>
          <w:szCs w:val="32"/>
          <w:lang w:val="en-US" w:eastAsia="zh-CN"/>
        </w:rPr>
        <w:t>推进信用</w:t>
      </w:r>
      <w:r>
        <w:rPr>
          <w:rFonts w:hint="default" w:ascii="Times New Roman" w:hAnsi="Times New Roman" w:eastAsia="仿宋_GB2312" w:cs="Times New Roman"/>
          <w:b w:val="0"/>
          <w:bCs w:val="0"/>
          <w:color w:val="auto"/>
          <w:sz w:val="32"/>
          <w:szCs w:val="32"/>
          <w:lang w:val="en-US" w:eastAsia="zh-Hans"/>
        </w:rPr>
        <w:t>评分</w:t>
      </w:r>
      <w:r>
        <w:rPr>
          <w:rFonts w:hint="default" w:ascii="Times New Roman" w:hAnsi="Times New Roman" w:eastAsia="仿宋_GB2312" w:cs="Times New Roman"/>
          <w:b w:val="0"/>
          <w:bCs w:val="0"/>
          <w:color w:val="auto"/>
          <w:sz w:val="32"/>
          <w:szCs w:val="32"/>
          <w:lang w:val="en-US" w:eastAsia="zh-CN"/>
        </w:rPr>
        <w:t>便企惠民。</w:t>
      </w:r>
      <w:r>
        <w:rPr>
          <w:rFonts w:hint="default" w:ascii="Times New Roman" w:hAnsi="Times New Roman" w:eastAsia="仿宋_GB2312" w:cs="Times New Roman"/>
          <w:b w:val="0"/>
          <w:bCs w:val="0"/>
          <w:color w:val="auto"/>
          <w:sz w:val="32"/>
          <w:szCs w:val="32"/>
          <w:lang w:val="en-US" w:eastAsia="zh-Hans"/>
        </w:rPr>
        <w:t>支持信用良好企业通过“信易贷”平台解决企业融资难题，</w:t>
      </w:r>
      <w:r>
        <w:rPr>
          <w:rFonts w:hint="default" w:ascii="Times New Roman" w:hAnsi="Times New Roman" w:eastAsia="仿宋_GB2312" w:cs="Times New Roman"/>
          <w:b w:val="0"/>
          <w:bCs w:val="0"/>
          <w:color w:val="auto"/>
          <w:sz w:val="32"/>
          <w:szCs w:val="32"/>
          <w:lang w:val="en-US" w:eastAsia="zh-CN"/>
        </w:rPr>
        <w:t>当前</w:t>
      </w:r>
      <w:r>
        <w:rPr>
          <w:rFonts w:hint="default" w:ascii="Times New Roman" w:hAnsi="Times New Roman" w:eastAsia="仿宋_GB2312" w:cs="Times New Roman"/>
          <w:b w:val="0"/>
          <w:bCs w:val="0"/>
          <w:color w:val="auto"/>
          <w:sz w:val="32"/>
          <w:szCs w:val="32"/>
          <w:lang w:val="en-US" w:eastAsia="zh-Hans"/>
        </w:rPr>
        <w:t>累计注册企业</w:t>
      </w:r>
      <w:r>
        <w:rPr>
          <w:rFonts w:hint="default" w:ascii="Times New Roman" w:hAnsi="Times New Roman" w:eastAsia="仿宋_GB2312" w:cs="Times New Roman"/>
          <w:b w:val="0"/>
          <w:bCs w:val="0"/>
          <w:color w:val="auto"/>
          <w:sz w:val="32"/>
          <w:szCs w:val="32"/>
          <w:lang w:eastAsia="zh-Hans"/>
        </w:rPr>
        <w:t>626</w:t>
      </w:r>
      <w:r>
        <w:rPr>
          <w:rFonts w:hint="default" w:ascii="Times New Roman" w:hAnsi="Times New Roman" w:eastAsia="仿宋_GB2312" w:cs="Times New Roman"/>
          <w:b w:val="0"/>
          <w:bCs w:val="0"/>
          <w:color w:val="auto"/>
          <w:sz w:val="32"/>
          <w:szCs w:val="32"/>
          <w:lang w:val="en-US" w:eastAsia="zh-Hans"/>
        </w:rPr>
        <w:t>家、</w:t>
      </w:r>
      <w:r>
        <w:rPr>
          <w:rFonts w:hint="default" w:ascii="Times New Roman" w:hAnsi="Times New Roman" w:eastAsia="仿宋_GB2312" w:cs="Times New Roman"/>
          <w:b w:val="0"/>
          <w:bCs w:val="0"/>
          <w:color w:val="auto"/>
          <w:sz w:val="32"/>
          <w:szCs w:val="32"/>
          <w:lang w:val="en-US" w:eastAsia="zh-CN"/>
        </w:rPr>
        <w:t>完成</w:t>
      </w:r>
      <w:r>
        <w:rPr>
          <w:rFonts w:hint="default" w:ascii="Times New Roman" w:hAnsi="Times New Roman" w:eastAsia="仿宋_GB2312" w:cs="Times New Roman"/>
          <w:b w:val="0"/>
          <w:bCs w:val="0"/>
          <w:color w:val="auto"/>
          <w:sz w:val="32"/>
          <w:szCs w:val="32"/>
          <w:lang w:val="en-US" w:eastAsia="zh-Hans"/>
        </w:rPr>
        <w:t>融资</w:t>
      </w:r>
      <w:r>
        <w:rPr>
          <w:rFonts w:hint="default" w:ascii="Times New Roman" w:hAnsi="Times New Roman" w:eastAsia="仿宋_GB2312" w:cs="Times New Roman"/>
          <w:b w:val="0"/>
          <w:bCs w:val="0"/>
          <w:color w:val="auto"/>
          <w:sz w:val="32"/>
          <w:szCs w:val="32"/>
          <w:lang w:eastAsia="zh-Hans"/>
        </w:rPr>
        <w:t>29.9</w:t>
      </w:r>
      <w:r>
        <w:rPr>
          <w:rFonts w:hint="default" w:ascii="Times New Roman" w:hAnsi="Times New Roman" w:eastAsia="仿宋_GB2312" w:cs="Times New Roman"/>
          <w:b w:val="0"/>
          <w:bCs w:val="0"/>
          <w:color w:val="auto"/>
          <w:sz w:val="32"/>
          <w:szCs w:val="32"/>
          <w:lang w:val="en-US" w:eastAsia="zh-Hans"/>
        </w:rPr>
        <w:t>亿元。组织全区</w:t>
      </w:r>
      <w:r>
        <w:rPr>
          <w:rFonts w:hint="default" w:ascii="Times New Roman" w:hAnsi="Times New Roman" w:eastAsia="仿宋_GB2312" w:cs="Times New Roman"/>
          <w:b w:val="0"/>
          <w:bCs w:val="0"/>
          <w:color w:val="auto"/>
          <w:sz w:val="32"/>
          <w:szCs w:val="32"/>
          <w:highlight w:val="none"/>
          <w:lang w:val="en-US" w:eastAsia="zh-CN"/>
        </w:rPr>
        <w:t>2.5</w:t>
      </w:r>
      <w:r>
        <w:rPr>
          <w:rFonts w:hint="default" w:ascii="Times New Roman" w:hAnsi="Times New Roman" w:eastAsia="仿宋_GB2312" w:cs="Times New Roman"/>
          <w:b w:val="0"/>
          <w:bCs w:val="0"/>
          <w:color w:val="auto"/>
          <w:sz w:val="32"/>
          <w:szCs w:val="32"/>
          <w:highlight w:val="none"/>
          <w:lang w:val="en-US" w:eastAsia="zh-Hans"/>
        </w:rPr>
        <w:t>万</w:t>
      </w:r>
      <w:r>
        <w:rPr>
          <w:rFonts w:hint="default" w:ascii="Times New Roman" w:hAnsi="Times New Roman" w:eastAsia="仿宋_GB2312" w:cs="Times New Roman"/>
          <w:b w:val="0"/>
          <w:bCs w:val="0"/>
          <w:color w:val="auto"/>
          <w:sz w:val="32"/>
          <w:szCs w:val="32"/>
          <w:lang w:val="en-US" w:eastAsia="zh-Hans"/>
        </w:rPr>
        <w:t>余人完成“海河分”小程序注册，</w:t>
      </w:r>
      <w:r>
        <w:rPr>
          <w:rFonts w:hint="default" w:ascii="Times New Roman" w:hAnsi="Times New Roman" w:eastAsia="仿宋_GB2312" w:cs="Times New Roman"/>
          <w:b w:val="0"/>
          <w:bCs w:val="0"/>
          <w:color w:val="auto"/>
          <w:sz w:val="32"/>
          <w:szCs w:val="32"/>
          <w:lang w:val="en-US" w:eastAsia="zh-CN"/>
        </w:rPr>
        <w:t>天津欢乐谷、骆驼房子烧鸡</w:t>
      </w:r>
      <w:r>
        <w:rPr>
          <w:rFonts w:hint="default" w:ascii="Times New Roman" w:hAnsi="Times New Roman" w:eastAsia="仿宋_GB2312" w:cs="Times New Roman"/>
          <w:b w:val="0"/>
          <w:bCs w:val="0"/>
          <w:color w:val="auto"/>
          <w:sz w:val="32"/>
          <w:szCs w:val="32"/>
          <w:lang w:val="en-US" w:eastAsia="zh-Hans"/>
        </w:rPr>
        <w:t>等</w:t>
      </w:r>
      <w:r>
        <w:rPr>
          <w:rFonts w:hint="default" w:ascii="Times New Roman" w:hAnsi="Times New Roman" w:eastAsia="仿宋_GB2312" w:cs="Times New Roman"/>
          <w:b w:val="0"/>
          <w:bCs w:val="0"/>
          <w:color w:val="auto"/>
          <w:sz w:val="32"/>
          <w:szCs w:val="32"/>
          <w:lang w:val="en-US" w:eastAsia="zh-CN"/>
        </w:rPr>
        <w:t>7个</w:t>
      </w:r>
      <w:r>
        <w:rPr>
          <w:rFonts w:hint="default" w:ascii="Times New Roman" w:hAnsi="Times New Roman" w:eastAsia="仿宋_GB2312" w:cs="Times New Roman"/>
          <w:b w:val="0"/>
          <w:bCs w:val="0"/>
          <w:color w:val="auto"/>
          <w:sz w:val="32"/>
          <w:szCs w:val="32"/>
          <w:lang w:val="en-US" w:eastAsia="zh-Hans"/>
        </w:rPr>
        <w:t>“海河分”</w:t>
      </w:r>
      <w:r>
        <w:rPr>
          <w:rFonts w:hint="default" w:ascii="Times New Roman" w:hAnsi="Times New Roman" w:eastAsia="仿宋_GB2312" w:cs="Times New Roman"/>
          <w:b w:val="0"/>
          <w:bCs w:val="0"/>
          <w:color w:val="auto"/>
          <w:sz w:val="32"/>
          <w:szCs w:val="32"/>
          <w:lang w:val="en-US" w:eastAsia="zh-CN"/>
        </w:rPr>
        <w:t>惠民场景成功上线</w:t>
      </w:r>
      <w:r>
        <w:rPr>
          <w:rFonts w:hint="default" w:ascii="Times New Roman" w:hAnsi="Times New Roman" w:eastAsia="仿宋_GB2312" w:cs="Times New Roman"/>
          <w:b w:val="0"/>
          <w:bCs w:val="0"/>
          <w:color w:val="auto"/>
          <w:sz w:val="32"/>
          <w:szCs w:val="32"/>
          <w:lang w:val="en-US" w:eastAsia="zh-Hans"/>
        </w:rPr>
        <w:t>，为守信居民增添惠民福利。</w:t>
      </w:r>
      <w:r>
        <w:rPr>
          <w:rFonts w:hint="default" w:ascii="Times New Roman" w:hAnsi="Times New Roman" w:eastAsia="仿宋_GB2312" w:cs="Times New Roman"/>
          <w:b/>
          <w:bCs/>
          <w:color w:val="auto"/>
          <w:sz w:val="32"/>
          <w:szCs w:val="32"/>
          <w:lang w:val="en-US" w:eastAsia="zh-CN"/>
        </w:rPr>
        <w:t>四是</w:t>
      </w:r>
      <w:r>
        <w:rPr>
          <w:rFonts w:hint="default" w:ascii="Times New Roman" w:hAnsi="Times New Roman" w:eastAsia="仿宋_GB2312" w:cs="Times New Roman"/>
          <w:b w:val="0"/>
          <w:bCs w:val="0"/>
          <w:color w:val="auto"/>
          <w:sz w:val="32"/>
          <w:szCs w:val="32"/>
          <w:lang w:val="en-US" w:eastAsia="zh-CN"/>
        </w:rPr>
        <w:t>提升信用服务和监管水平。在政务服务大厅设置信用信息查询机和查询窗口，方便办事企业查询信用报告。通过召开培训会、微信公众号宣传等形式宣传企业信用修复知识</w:t>
      </w:r>
      <w:r>
        <w:rPr>
          <w:rFonts w:hint="default" w:ascii="Times New Roman" w:hAnsi="Times New Roman" w:eastAsia="仿宋_GB2312" w:cs="Times New Roman"/>
          <w:b w:val="0"/>
          <w:bCs w:val="0"/>
          <w:color w:val="auto"/>
          <w:sz w:val="32"/>
          <w:szCs w:val="32"/>
          <w:lang w:val="en-US" w:eastAsia="zh-Hans"/>
        </w:rPr>
        <w:t>。今年累计</w:t>
      </w:r>
      <w:r>
        <w:rPr>
          <w:rFonts w:hint="default" w:ascii="Times New Roman" w:hAnsi="Times New Roman" w:eastAsia="仿宋_GB2312" w:cs="Times New Roman"/>
          <w:b w:val="0"/>
          <w:bCs w:val="0"/>
          <w:color w:val="auto"/>
          <w:sz w:val="32"/>
          <w:szCs w:val="32"/>
          <w:lang w:val="en-US" w:eastAsia="zh-CN"/>
        </w:rPr>
        <w:t>为86家企业完成信用修复。</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40"/>
          <w:lang w:val="en-US" w:eastAsia="zh-CN"/>
        </w:rPr>
      </w:pPr>
      <w:r>
        <w:rPr>
          <w:rFonts w:hint="default" w:ascii="Times New Roman" w:hAnsi="Times New Roman" w:eastAsia="仿宋_GB2312" w:cs="Times New Roman"/>
          <w:b/>
          <w:bCs/>
          <w:sz w:val="32"/>
          <w:szCs w:val="40"/>
          <w:lang w:val="en-US" w:eastAsia="zh-CN"/>
        </w:rPr>
        <w:t>2.依法依规推进行政执法</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highlight w:val="none"/>
          <w:lang w:val="en" w:eastAsia="zh-CN"/>
        </w:rPr>
        <w:t>一是</w:t>
      </w:r>
      <w:r>
        <w:rPr>
          <w:rFonts w:hint="default" w:ascii="Times New Roman" w:hAnsi="Times New Roman" w:eastAsia="仿宋_GB2312" w:cs="Times New Roman"/>
          <w:b w:val="0"/>
          <w:bCs w:val="0"/>
          <w:color w:val="auto"/>
          <w:sz w:val="32"/>
          <w:szCs w:val="32"/>
          <w:highlight w:val="none"/>
          <w:lang w:val="en" w:eastAsia="zh-CN"/>
        </w:rPr>
        <w:t>加强执法队伍建设。</w:t>
      </w:r>
      <w:r>
        <w:rPr>
          <w:rFonts w:hint="default" w:ascii="Times New Roman" w:hAnsi="Times New Roman" w:eastAsia="仿宋_GB2312" w:cs="Times New Roman"/>
          <w:color w:val="auto"/>
          <w:sz w:val="32"/>
          <w:szCs w:val="32"/>
          <w:highlight w:val="none"/>
          <w:lang w:val="en" w:eastAsia="zh-CN"/>
        </w:rPr>
        <w:t>组织全体行政执法人员参加2022年度行政执法人员公共法律知识培训考试，通过率</w:t>
      </w:r>
      <w:r>
        <w:rPr>
          <w:rFonts w:hint="default" w:ascii="Times New Roman" w:hAnsi="Times New Roman" w:eastAsia="仿宋_GB2312" w:cs="Times New Roman"/>
          <w:color w:val="auto"/>
          <w:sz w:val="32"/>
          <w:szCs w:val="32"/>
          <w:highlight w:val="none"/>
          <w:lang w:val="en-US" w:eastAsia="zh-CN"/>
        </w:rPr>
        <w:t>100%。严格落实行政执法监督平台管理规范，重视基础性数据准确性。为行政执法工作提供高质量基础性保障，严格审核录入信息，提高执法信息质量，及时排除影响工作的不利因素。现已录入行政执法检查</w:t>
      </w:r>
      <w:r>
        <w:rPr>
          <w:rFonts w:hint="eastAsia" w:ascii="Times New Roman" w:hAnsi="Times New Roman" w:eastAsia="仿宋_GB2312" w:cs="Times New Roman"/>
          <w:color w:val="auto"/>
          <w:sz w:val="32"/>
          <w:szCs w:val="32"/>
          <w:highlight w:val="none"/>
          <w:lang w:val="en-US" w:eastAsia="zh-CN"/>
        </w:rPr>
        <w:t>信息50余</w:t>
      </w:r>
      <w:r>
        <w:rPr>
          <w:rFonts w:hint="default" w:ascii="Times New Roman" w:hAnsi="Times New Roman" w:eastAsia="仿宋_GB2312" w:cs="Times New Roman"/>
          <w:color w:val="auto"/>
          <w:sz w:val="32"/>
          <w:szCs w:val="32"/>
          <w:highlight w:val="none"/>
          <w:lang w:val="en-US" w:eastAsia="zh-CN"/>
        </w:rPr>
        <w:t>件，执法人员履职率100%。</w:t>
      </w:r>
      <w:r>
        <w:rPr>
          <w:rFonts w:hint="default" w:ascii="Times New Roman" w:hAnsi="Times New Roman" w:eastAsia="仿宋_GB2312" w:cs="Times New Roman"/>
          <w:b/>
          <w:bCs/>
          <w:color w:val="auto"/>
          <w:sz w:val="32"/>
          <w:szCs w:val="32"/>
          <w:highlight w:val="none"/>
          <w:lang w:val="en-US" w:eastAsia="zh-CN"/>
        </w:rPr>
        <w:t>二是</w:t>
      </w:r>
      <w:r>
        <w:rPr>
          <w:rFonts w:hint="default" w:ascii="Times New Roman" w:hAnsi="Times New Roman" w:eastAsia="仿宋_GB2312" w:cs="Times New Roman"/>
          <w:b w:val="0"/>
          <w:bCs w:val="0"/>
          <w:color w:val="auto"/>
          <w:sz w:val="32"/>
          <w:szCs w:val="32"/>
          <w:highlight w:val="none"/>
          <w:lang w:val="en-US" w:eastAsia="zh-CN"/>
        </w:rPr>
        <w:t>落实能源领域执法职责。按照节能监察和安全生产“三年行动”工作要求，</w:t>
      </w:r>
      <w:r>
        <w:rPr>
          <w:rFonts w:hint="default" w:ascii="Times New Roman" w:hAnsi="Times New Roman" w:eastAsia="仿宋_GB2312" w:cs="Times New Roman"/>
          <w:color w:val="auto"/>
          <w:sz w:val="32"/>
          <w:szCs w:val="32"/>
          <w:highlight w:val="none"/>
          <w:lang w:val="en-US" w:eastAsia="zh-CN"/>
        </w:rPr>
        <w:t>今年以来，共开展清洁生产、节能管理和油气长输管道保护等能源领域执法检查39次，进一步强化对重点用能单位节能管理的监察督导，对油气长输管道周边发现的4项安全隐患，均已依法责令有关单位开展整改，整改完成率达100%，扎实保障全区能源安全。</w:t>
      </w:r>
      <w:r>
        <w:rPr>
          <w:rFonts w:hint="default" w:ascii="Times New Roman" w:hAnsi="Times New Roman" w:eastAsia="仿宋_GB2312" w:cs="Times New Roman"/>
          <w:b/>
          <w:bCs/>
          <w:color w:val="auto"/>
          <w:sz w:val="32"/>
          <w:szCs w:val="32"/>
          <w:highlight w:val="none"/>
          <w:lang w:val="en-US" w:eastAsia="zh-CN"/>
        </w:rPr>
        <w:t>三是</w:t>
      </w:r>
      <w:r>
        <w:rPr>
          <w:rFonts w:hint="default" w:ascii="Times New Roman" w:hAnsi="Times New Roman" w:eastAsia="仿宋_GB2312" w:cs="Times New Roman"/>
          <w:b w:val="0"/>
          <w:bCs w:val="0"/>
          <w:color w:val="auto"/>
          <w:sz w:val="32"/>
          <w:szCs w:val="32"/>
          <w:highlight w:val="none"/>
          <w:lang w:val="en-US" w:eastAsia="zh-CN"/>
        </w:rPr>
        <w:t>深入开展粮食领域执法检查。按照“三查一防”工作要求，组织开展春、夏、冬季粮油安全检查和防雨防汛检查，共出动检查26次，对2项违法违规行为依法进行行政处罚，对发现的2项问题组织实施整改，整改完成率达100%。</w:t>
      </w:r>
      <w:r>
        <w:rPr>
          <w:rFonts w:hint="default" w:ascii="Times New Roman" w:hAnsi="Times New Roman" w:eastAsia="仿宋_GB2312" w:cs="Times New Roman"/>
          <w:b/>
          <w:bCs/>
          <w:color w:val="auto"/>
          <w:sz w:val="32"/>
          <w:szCs w:val="32"/>
          <w:highlight w:val="none"/>
          <w:lang w:val="en-US" w:eastAsia="zh-CN"/>
        </w:rPr>
        <w:t>四是</w:t>
      </w:r>
      <w:r>
        <w:rPr>
          <w:rFonts w:hint="default" w:ascii="Times New Roman" w:hAnsi="Times New Roman" w:eastAsia="仿宋_GB2312" w:cs="Times New Roman"/>
          <w:b w:val="0"/>
          <w:bCs w:val="0"/>
          <w:color w:val="auto"/>
          <w:sz w:val="32"/>
          <w:szCs w:val="32"/>
          <w:highlight w:val="none"/>
          <w:lang w:val="en-US" w:eastAsia="zh-CN"/>
        </w:rPr>
        <w:t>认真做好价格监测领域检查工作。</w:t>
      </w:r>
      <w:r>
        <w:rPr>
          <w:rFonts w:hint="default" w:ascii="Times New Roman" w:hAnsi="Times New Roman" w:eastAsia="仿宋_GB2312" w:cs="Times New Roman"/>
          <w:color w:val="auto"/>
          <w:sz w:val="32"/>
          <w:szCs w:val="32"/>
          <w:highlight w:val="none"/>
          <w:lang w:val="en-US" w:eastAsia="zh-Hans"/>
        </w:rPr>
        <w:t>对价格监测点开展</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val="en-US" w:eastAsia="zh-Hans"/>
        </w:rPr>
        <w:t>次行政执法检查，未发现虚报、瞒报、伪造、篡改价格监测资料等违规行为。</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黑体" w:cs="Times New Roman"/>
          <w:color w:val="auto"/>
          <w:kern w:val="0"/>
          <w:sz w:val="32"/>
          <w:szCs w:val="32"/>
          <w:lang w:val="en-US" w:eastAsia="zh-CN" w:bidi="ar"/>
        </w:rPr>
      </w:pPr>
      <w:r>
        <w:rPr>
          <w:rFonts w:hint="default" w:ascii="Times New Roman" w:hAnsi="Times New Roman" w:eastAsia="黑体" w:cs="Times New Roman"/>
          <w:color w:val="auto"/>
          <w:kern w:val="0"/>
          <w:sz w:val="32"/>
          <w:szCs w:val="32"/>
          <w:lang w:val="en-US" w:eastAsia="zh-CN" w:bidi="ar"/>
        </w:rPr>
        <w:t>二、下一步工作措施</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 w:eastAsia="zh-CN"/>
        </w:rPr>
        <w:t>（一）</w:t>
      </w:r>
      <w:r>
        <w:rPr>
          <w:rFonts w:hint="default" w:ascii="Times New Roman" w:hAnsi="Times New Roman" w:eastAsia="楷体_GB2312" w:cs="Times New Roman"/>
          <w:b w:val="0"/>
          <w:bCs w:val="0"/>
          <w:color w:val="auto"/>
          <w:sz w:val="32"/>
          <w:szCs w:val="32"/>
          <w:lang w:val="en-US" w:eastAsia="zh-CN"/>
        </w:rPr>
        <w:t>加强学习培训，提高</w:t>
      </w:r>
      <w:r>
        <w:rPr>
          <w:rFonts w:hint="default" w:ascii="Times New Roman" w:hAnsi="Times New Roman" w:eastAsia="楷体_GB2312" w:cs="Times New Roman"/>
          <w:b w:val="0"/>
          <w:bCs w:val="0"/>
          <w:color w:val="auto"/>
          <w:sz w:val="32"/>
          <w:szCs w:val="32"/>
          <w:lang w:val="en" w:eastAsia="zh-CN"/>
        </w:rPr>
        <w:t>法治</w:t>
      </w:r>
      <w:r>
        <w:rPr>
          <w:rFonts w:hint="default" w:ascii="Times New Roman" w:hAnsi="Times New Roman" w:eastAsia="楷体_GB2312" w:cs="Times New Roman"/>
          <w:b w:val="0"/>
          <w:bCs w:val="0"/>
          <w:color w:val="auto"/>
          <w:sz w:val="32"/>
          <w:szCs w:val="32"/>
          <w:lang w:val="en-US" w:eastAsia="zh-CN"/>
        </w:rPr>
        <w:t>意识</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color w:val="auto"/>
          <w:kern w:val="0"/>
          <w:sz w:val="32"/>
          <w:szCs w:val="32"/>
          <w:lang w:val="en-US" w:eastAsia="zh-CN" w:bidi="ar"/>
        </w:rPr>
        <w:t>以开展</w:t>
      </w:r>
      <w:r>
        <w:rPr>
          <w:rFonts w:hint="default" w:ascii="Times New Roman" w:hAnsi="Times New Roman" w:eastAsia="仿宋_GB2312" w:cs="Times New Roman"/>
          <w:color w:val="auto"/>
          <w:kern w:val="0"/>
          <w:sz w:val="32"/>
          <w:szCs w:val="32"/>
          <w:lang w:val="en" w:eastAsia="zh-CN" w:bidi="ar"/>
        </w:rPr>
        <w:t>党的</w:t>
      </w:r>
      <w:r>
        <w:rPr>
          <w:rFonts w:hint="default" w:ascii="Times New Roman" w:hAnsi="Times New Roman" w:eastAsia="仿宋_GB2312" w:cs="Times New Roman"/>
          <w:color w:val="auto"/>
          <w:kern w:val="0"/>
          <w:sz w:val="32"/>
          <w:szCs w:val="32"/>
          <w:lang w:val="en-US" w:eastAsia="zh-CN" w:bidi="ar"/>
        </w:rPr>
        <w:t>二十大报告学习为契机，深入学习领会贯彻二十大报告关于全面推进依法治国的重要论述，进一步落实“八五”普法要求，丰富学法用</w:t>
      </w:r>
      <w:r>
        <w:rPr>
          <w:rFonts w:hint="default" w:ascii="Times New Roman" w:hAnsi="Times New Roman" w:eastAsia="仿宋_GB2312" w:cs="Times New Roman"/>
          <w:color w:val="auto"/>
          <w:kern w:val="0"/>
          <w:sz w:val="32"/>
          <w:szCs w:val="32"/>
          <w:highlight w:val="none"/>
          <w:lang w:val="en-US" w:eastAsia="zh-CN" w:bidi="ar"/>
        </w:rPr>
        <w:t>法方式方法，充分</w:t>
      </w:r>
      <w:r>
        <w:rPr>
          <w:rFonts w:hint="default" w:ascii="Times New Roman" w:hAnsi="Times New Roman" w:eastAsia="仿宋_GB2312" w:cs="Times New Roman"/>
          <w:color w:val="auto"/>
          <w:kern w:val="0"/>
          <w:sz w:val="32"/>
          <w:szCs w:val="32"/>
          <w:lang w:val="en-US" w:eastAsia="zh-CN" w:bidi="ar"/>
        </w:rPr>
        <w:t>发挥</w:t>
      </w:r>
      <w:r>
        <w:rPr>
          <w:rFonts w:hint="default" w:ascii="Times New Roman" w:hAnsi="Times New Roman" w:eastAsia="仿宋_GB2312" w:cs="Times New Roman"/>
          <w:color w:val="auto"/>
          <w:kern w:val="0"/>
          <w:sz w:val="32"/>
          <w:szCs w:val="32"/>
          <w:highlight w:val="none"/>
          <w:lang w:val="en-US" w:eastAsia="zh-CN" w:bidi="ar"/>
        </w:rPr>
        <w:t>党</w:t>
      </w:r>
      <w:r>
        <w:rPr>
          <w:rFonts w:hint="default" w:ascii="Times New Roman" w:hAnsi="Times New Roman" w:eastAsia="仿宋_GB2312" w:cs="Times New Roman"/>
          <w:color w:val="auto"/>
          <w:kern w:val="0"/>
          <w:sz w:val="32"/>
          <w:szCs w:val="32"/>
          <w:lang w:val="en-US" w:eastAsia="zh-CN" w:bidi="ar"/>
        </w:rPr>
        <w:t>组“头雁”作用，强化</w:t>
      </w:r>
      <w:r>
        <w:rPr>
          <w:rFonts w:hint="eastAsia" w:ascii="Times New Roman" w:hAnsi="Times New Roman" w:eastAsia="仿宋_GB2312" w:cs="Times New Roman"/>
          <w:color w:val="auto"/>
          <w:kern w:val="0"/>
          <w:sz w:val="32"/>
          <w:szCs w:val="32"/>
          <w:lang w:val="en-US" w:eastAsia="zh-CN" w:bidi="ar"/>
        </w:rPr>
        <w:t>党组</w:t>
      </w:r>
      <w:r>
        <w:rPr>
          <w:rFonts w:hint="default" w:ascii="Times New Roman" w:hAnsi="Times New Roman" w:eastAsia="仿宋_GB2312" w:cs="Times New Roman"/>
          <w:color w:val="auto"/>
          <w:kern w:val="0"/>
          <w:sz w:val="32"/>
          <w:szCs w:val="32"/>
          <w:lang w:val="en-US" w:eastAsia="zh-CN" w:bidi="ar"/>
        </w:rPr>
        <w:t>理论</w:t>
      </w:r>
      <w:r>
        <w:rPr>
          <w:rFonts w:hint="eastAsia" w:ascii="Times New Roman" w:hAnsi="Times New Roman" w:eastAsia="仿宋_GB2312" w:cs="Times New Roman"/>
          <w:color w:val="auto"/>
          <w:kern w:val="0"/>
          <w:sz w:val="32"/>
          <w:szCs w:val="32"/>
          <w:lang w:val="en-US" w:eastAsia="zh-CN" w:bidi="ar"/>
        </w:rPr>
        <w:t>学习</w:t>
      </w:r>
      <w:r>
        <w:rPr>
          <w:rFonts w:hint="default" w:ascii="Times New Roman" w:hAnsi="Times New Roman" w:eastAsia="仿宋_GB2312" w:cs="Times New Roman"/>
          <w:color w:val="auto"/>
          <w:kern w:val="0"/>
          <w:sz w:val="32"/>
          <w:szCs w:val="32"/>
          <w:lang w:val="en-US" w:eastAsia="zh-CN" w:bidi="ar"/>
        </w:rPr>
        <w:t>中心组“带头学”示范效应，积极开展全员参与的“集体学”活动，用</w:t>
      </w:r>
      <w:r>
        <w:rPr>
          <w:rFonts w:hint="default" w:ascii="Times New Roman" w:hAnsi="Times New Roman" w:eastAsia="仿宋_GB2312" w:cs="Times New Roman"/>
          <w:color w:val="auto"/>
          <w:kern w:val="0"/>
          <w:sz w:val="32"/>
          <w:szCs w:val="32"/>
          <w:lang w:val="en" w:eastAsia="zh-CN" w:bidi="ar"/>
        </w:rPr>
        <w:t>实</w:t>
      </w:r>
      <w:r>
        <w:rPr>
          <w:rFonts w:hint="default" w:ascii="Times New Roman" w:hAnsi="Times New Roman" w:eastAsia="仿宋_GB2312" w:cs="Times New Roman"/>
          <w:color w:val="auto"/>
          <w:kern w:val="0"/>
          <w:sz w:val="32"/>
          <w:szCs w:val="32"/>
          <w:lang w:val="en-US" w:eastAsia="zh-CN" w:bidi="ar"/>
        </w:rPr>
        <w:t>用好党员大会、全体会等学习平台，加大委内典型行政执法案例经验交流，力求形成“学-思-行-学”闭环，切实夯实干部依法行政理论基础。结合日常工作实际，邀请法律顾问开展答疑式法条解读，进一步推动理论学习同工作开展有</w:t>
      </w:r>
      <w:r>
        <w:rPr>
          <w:rFonts w:hint="eastAsia" w:ascii="Times New Roman" w:hAnsi="Times New Roman" w:eastAsia="仿宋_GB2312" w:cs="Times New Roman"/>
          <w:color w:val="auto"/>
          <w:kern w:val="0"/>
          <w:sz w:val="32"/>
          <w:szCs w:val="32"/>
          <w:lang w:val="en-US" w:eastAsia="zh-CN" w:bidi="ar"/>
        </w:rPr>
        <w:t>效</w:t>
      </w:r>
      <w:r>
        <w:rPr>
          <w:rFonts w:hint="default" w:ascii="Times New Roman" w:hAnsi="Times New Roman" w:eastAsia="仿宋_GB2312" w:cs="Times New Roman"/>
          <w:color w:val="auto"/>
          <w:kern w:val="0"/>
          <w:sz w:val="32"/>
          <w:szCs w:val="32"/>
          <w:lang w:val="en-US" w:eastAsia="zh-CN" w:bidi="ar"/>
        </w:rPr>
        <w:t>结合，持续提高学法用法意识。充分利用宣传栏、工作群、微信微博平台等各类宣传载体，全方位、多形式开展法治宣传工作</w:t>
      </w:r>
      <w:r>
        <w:rPr>
          <w:rFonts w:hint="default" w:ascii="Times New Roman" w:hAnsi="Times New Roman" w:eastAsia="仿宋_GB2312" w:cs="Times New Roman"/>
          <w:sz w:val="32"/>
          <w:szCs w:val="32"/>
          <w:highlight w:val="none"/>
          <w:lang w:eastAsia="zh-CN"/>
        </w:rPr>
        <w:t>，积极组织系列弘扬宪法精神、彰显宪法</w:t>
      </w:r>
      <w:r>
        <w:rPr>
          <w:rFonts w:hint="default" w:ascii="Times New Roman" w:hAnsi="Times New Roman" w:eastAsia="仿宋_GB2312" w:cs="Times New Roman"/>
          <w:sz w:val="32"/>
          <w:szCs w:val="32"/>
          <w:highlight w:val="none"/>
          <w:lang w:val="en" w:eastAsia="zh-CN"/>
        </w:rPr>
        <w:t>权威</w:t>
      </w:r>
      <w:r>
        <w:rPr>
          <w:rFonts w:hint="default" w:ascii="Times New Roman" w:hAnsi="Times New Roman" w:eastAsia="仿宋_GB2312" w:cs="Times New Roman"/>
          <w:sz w:val="32"/>
          <w:szCs w:val="32"/>
          <w:highlight w:val="none"/>
          <w:lang w:eastAsia="zh-CN"/>
        </w:rPr>
        <w:t>的宣传活动。</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楷体_GB2312" w:cs="Times New Roman"/>
          <w:b w:val="0"/>
          <w:bCs w:val="0"/>
          <w:color w:val="auto"/>
          <w:sz w:val="32"/>
          <w:szCs w:val="32"/>
          <w:lang w:val="en" w:eastAsia="zh-CN"/>
        </w:rPr>
      </w:pPr>
      <w:r>
        <w:rPr>
          <w:rFonts w:hint="default" w:ascii="Times New Roman" w:hAnsi="Times New Roman" w:eastAsia="楷体_GB2312" w:cs="Times New Roman"/>
          <w:b w:val="0"/>
          <w:bCs w:val="0"/>
          <w:color w:val="auto"/>
          <w:sz w:val="32"/>
          <w:szCs w:val="32"/>
          <w:lang w:val="en" w:eastAsia="zh-CN"/>
        </w:rPr>
        <w:t>（二）</w:t>
      </w:r>
      <w:r>
        <w:rPr>
          <w:rFonts w:hint="default" w:ascii="Times New Roman" w:hAnsi="Times New Roman" w:eastAsia="楷体_GB2312" w:cs="Times New Roman"/>
          <w:b w:val="0"/>
          <w:bCs w:val="0"/>
          <w:color w:val="auto"/>
          <w:sz w:val="32"/>
          <w:szCs w:val="32"/>
          <w:lang w:val="en-US" w:eastAsia="zh-CN"/>
        </w:rPr>
        <w:t>配强法治力量，</w:t>
      </w:r>
      <w:r>
        <w:rPr>
          <w:rFonts w:hint="default" w:ascii="Times New Roman" w:hAnsi="Times New Roman" w:eastAsia="楷体_GB2312" w:cs="Times New Roman"/>
          <w:b w:val="0"/>
          <w:bCs w:val="0"/>
          <w:color w:val="auto"/>
          <w:sz w:val="32"/>
          <w:szCs w:val="32"/>
          <w:lang w:val="en" w:eastAsia="zh-CN"/>
        </w:rPr>
        <w:t>加强人员保障</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560" w:lineRule="exact"/>
        <w:ind w:firstLine="643"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kern w:val="0"/>
          <w:sz w:val="32"/>
          <w:szCs w:val="32"/>
          <w:lang w:val="en-US" w:eastAsia="zh-CN" w:bidi="ar"/>
        </w:rPr>
        <w:t>一是</w:t>
      </w:r>
      <w:r>
        <w:rPr>
          <w:rFonts w:hint="default" w:ascii="Times New Roman" w:hAnsi="Times New Roman" w:eastAsia="仿宋_GB2312" w:cs="Times New Roman"/>
          <w:color w:val="auto"/>
          <w:kern w:val="0"/>
          <w:sz w:val="32"/>
          <w:szCs w:val="32"/>
          <w:lang w:val="en-US" w:eastAsia="zh-CN" w:bidi="ar"/>
        </w:rPr>
        <w:t>引导党员干部参加法律培训及考试，鼓励更多干部取得执法证件，提升全委人员综合法律素养。对聘请的法律顾问进行绩效评估，督促其在法律宣讲、法律咨询等重要工作中发挥重要作用，内外结合保障区发改委执法力量。</w:t>
      </w:r>
      <w:r>
        <w:rPr>
          <w:rFonts w:hint="default" w:ascii="Times New Roman" w:hAnsi="Times New Roman" w:eastAsia="仿宋_GB2312" w:cs="Times New Roman"/>
          <w:b/>
          <w:bCs/>
          <w:color w:val="auto"/>
          <w:kern w:val="0"/>
          <w:sz w:val="32"/>
          <w:szCs w:val="32"/>
          <w:lang w:val="en-US" w:eastAsia="zh-CN" w:bidi="ar"/>
        </w:rPr>
        <w:t>二是</w:t>
      </w:r>
      <w:r>
        <w:rPr>
          <w:rFonts w:hint="default" w:ascii="Times New Roman" w:hAnsi="Times New Roman" w:eastAsia="仿宋_GB2312" w:cs="Times New Roman"/>
          <w:color w:val="auto"/>
          <w:kern w:val="0"/>
          <w:sz w:val="32"/>
          <w:szCs w:val="32"/>
          <w:lang w:val="en-US" w:eastAsia="zh-CN" w:bidi="ar"/>
        </w:rPr>
        <w:t>将</w:t>
      </w:r>
      <w:r>
        <w:rPr>
          <w:rFonts w:hint="default" w:ascii="Times New Roman" w:hAnsi="Times New Roman" w:eastAsia="仿宋_GB2312" w:cs="Times New Roman"/>
          <w:sz w:val="32"/>
          <w:szCs w:val="32"/>
        </w:rPr>
        <w:t>法治教育纳入干部教育培训总体规划,切实提高领导干部和工作人员自觉守法、依法办事的意识和能力。各执法科室落实行政执法公示、执法全程记录、重大执法决定法</w:t>
      </w:r>
      <w:r>
        <w:rPr>
          <w:rFonts w:hint="eastAsia" w:ascii="Times New Roman" w:hAnsi="Times New Roman" w:eastAsia="仿宋_GB2312" w:cs="Times New Roman"/>
          <w:sz w:val="32"/>
          <w:szCs w:val="32"/>
          <w:lang w:eastAsia="zh-CN"/>
        </w:rPr>
        <w:t>制</w:t>
      </w:r>
      <w:r>
        <w:rPr>
          <w:rFonts w:hint="default" w:ascii="Times New Roman" w:hAnsi="Times New Roman" w:eastAsia="仿宋_GB2312" w:cs="Times New Roman"/>
          <w:sz w:val="32"/>
          <w:szCs w:val="32"/>
        </w:rPr>
        <w:t>审核的“三项制度”。</w:t>
      </w:r>
      <w:r>
        <w:rPr>
          <w:rFonts w:hint="default" w:ascii="Times New Roman" w:hAnsi="Times New Roman" w:eastAsia="仿宋_GB2312" w:cs="Times New Roman"/>
          <w:sz w:val="32"/>
          <w:szCs w:val="32"/>
          <w:lang w:eastAsia="zh-CN"/>
        </w:rPr>
        <w:t>建立完善执法人员库和执法对象信息库，</w:t>
      </w:r>
      <w:r>
        <w:rPr>
          <w:rFonts w:hint="default" w:ascii="Times New Roman" w:hAnsi="Times New Roman" w:eastAsia="仿宋_GB2312" w:cs="Times New Roman"/>
          <w:sz w:val="32"/>
          <w:szCs w:val="32"/>
        </w:rPr>
        <w:t>提高行政执法队伍正规化、专业化，推进高素质法治工作队伍建设</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
          <w:bCs/>
          <w:sz w:val="32"/>
          <w:szCs w:val="32"/>
          <w:lang w:eastAsia="zh-CN"/>
        </w:rPr>
        <w:t>三是</w:t>
      </w:r>
      <w:r>
        <w:rPr>
          <w:rFonts w:hint="default" w:ascii="Times New Roman" w:hAnsi="Times New Roman" w:eastAsia="仿宋_GB2312" w:cs="Times New Roman"/>
          <w:color w:val="auto"/>
          <w:sz w:val="32"/>
          <w:szCs w:val="32"/>
          <w:lang w:eastAsia="zh-CN"/>
        </w:rPr>
        <w:t>坚持严格规范公正文明执法，</w:t>
      </w:r>
      <w:r>
        <w:rPr>
          <w:rFonts w:hint="default" w:ascii="Times New Roman" w:hAnsi="Times New Roman" w:eastAsia="仿宋_GB2312" w:cs="Times New Roman"/>
          <w:sz w:val="32"/>
          <w:szCs w:val="32"/>
        </w:rPr>
        <w:t>继续做好本部门执法平台维护与监督工作，积极运用法治思维、</w:t>
      </w:r>
      <w:bookmarkStart w:id="0" w:name="_GoBack"/>
      <w:bookmarkEnd w:id="0"/>
      <w:r>
        <w:rPr>
          <w:rFonts w:hint="default" w:ascii="Times New Roman" w:hAnsi="Times New Roman" w:eastAsia="仿宋_GB2312" w:cs="Times New Roman"/>
          <w:sz w:val="32"/>
          <w:szCs w:val="32"/>
        </w:rPr>
        <w:t>法治方式、法治手段，着力营造</w:t>
      </w:r>
      <w:r>
        <w:rPr>
          <w:rFonts w:hint="default" w:ascii="Times New Roman" w:hAnsi="Times New Roman" w:eastAsia="仿宋_GB2312" w:cs="Times New Roman"/>
          <w:color w:val="auto"/>
          <w:sz w:val="32"/>
          <w:szCs w:val="32"/>
          <w:lang w:eastAsia="zh-CN"/>
        </w:rPr>
        <w:t>公平市场环境，</w:t>
      </w:r>
      <w:r>
        <w:rPr>
          <w:rFonts w:hint="default" w:ascii="Times New Roman" w:hAnsi="Times New Roman" w:eastAsia="仿宋_GB2312" w:cs="Times New Roman"/>
          <w:color w:val="auto"/>
          <w:sz w:val="32"/>
          <w:szCs w:val="32"/>
          <w:lang w:val="en" w:eastAsia="zh-CN"/>
        </w:rPr>
        <w:t>切实</w:t>
      </w:r>
      <w:r>
        <w:rPr>
          <w:rFonts w:hint="default" w:ascii="Times New Roman" w:hAnsi="Times New Roman" w:eastAsia="仿宋_GB2312" w:cs="Times New Roman"/>
          <w:color w:val="auto"/>
          <w:sz w:val="32"/>
          <w:szCs w:val="32"/>
          <w:lang w:eastAsia="zh-CN"/>
        </w:rPr>
        <w:t>维护</w:t>
      </w:r>
      <w:r>
        <w:rPr>
          <w:rFonts w:hint="default" w:ascii="Times New Roman" w:hAnsi="Times New Roman" w:eastAsia="仿宋_GB2312" w:cs="Times New Roman"/>
          <w:color w:val="auto"/>
          <w:sz w:val="32"/>
          <w:szCs w:val="32"/>
          <w:lang w:val="en" w:eastAsia="zh-CN"/>
        </w:rPr>
        <w:t>人民</w:t>
      </w:r>
      <w:r>
        <w:rPr>
          <w:rFonts w:hint="default" w:ascii="Times New Roman" w:hAnsi="Times New Roman" w:eastAsia="仿宋_GB2312" w:cs="Times New Roman"/>
          <w:color w:val="auto"/>
          <w:sz w:val="32"/>
          <w:szCs w:val="32"/>
          <w:lang w:eastAsia="zh-CN"/>
        </w:rPr>
        <w:t>群众合法权益。</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 w:eastAsia="zh-CN"/>
        </w:rPr>
        <w:t>（三）</w:t>
      </w:r>
      <w:r>
        <w:rPr>
          <w:rFonts w:hint="default" w:ascii="Times New Roman" w:hAnsi="Times New Roman" w:eastAsia="楷体_GB2312" w:cs="Times New Roman"/>
          <w:b w:val="0"/>
          <w:bCs w:val="0"/>
          <w:color w:val="auto"/>
          <w:sz w:val="32"/>
          <w:szCs w:val="32"/>
          <w:lang w:val="en-US" w:eastAsia="zh-CN"/>
        </w:rPr>
        <w:t>抓好法治政府建设各项工作落实</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560" w:lineRule="exact"/>
        <w:ind w:firstLine="643"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val="en-US" w:eastAsia="zh-CN"/>
        </w:rPr>
        <w:t>一是</w:t>
      </w:r>
      <w:r>
        <w:rPr>
          <w:rFonts w:hint="default" w:ascii="Times New Roman" w:hAnsi="Times New Roman" w:eastAsia="仿宋_GB2312" w:cs="Times New Roman"/>
          <w:color w:val="auto"/>
          <w:sz w:val="32"/>
          <w:szCs w:val="32"/>
          <w:lang w:val="en-US" w:eastAsia="zh-CN"/>
        </w:rPr>
        <w:t>助力法治营商环境优化提升。牵头各单位加强信用信息数据归集，指导被处罚市场主体在最短公示期后及时进行信用修复，全量上报双公示信息和信用承诺书。加大信用分级分类监管，组织行业主管部门针对本领域企业进行信用等级划分，将信用评</w:t>
      </w:r>
      <w:r>
        <w:rPr>
          <w:rFonts w:hint="default" w:ascii="Times New Roman" w:hAnsi="Times New Roman" w:eastAsia="仿宋_GB2312" w:cs="Times New Roman"/>
          <w:color w:val="auto"/>
          <w:sz w:val="32"/>
          <w:szCs w:val="32"/>
          <w:highlight w:val="none"/>
          <w:lang w:val="en-US" w:eastAsia="zh-CN"/>
        </w:rPr>
        <w:t>价运用在各行各业管理中，建立健全以信用为基础的新型监管机制。</w:t>
      </w:r>
      <w:r>
        <w:rPr>
          <w:rFonts w:hint="default" w:ascii="Times New Roman" w:hAnsi="Times New Roman" w:eastAsia="仿宋_GB2312" w:cs="Times New Roman"/>
          <w:b/>
          <w:bCs/>
          <w:color w:val="auto"/>
          <w:sz w:val="32"/>
          <w:szCs w:val="32"/>
          <w:highlight w:val="none"/>
          <w:lang w:eastAsia="zh-CN"/>
        </w:rPr>
        <w:t>二是</w:t>
      </w:r>
      <w:r>
        <w:rPr>
          <w:rFonts w:hint="default" w:ascii="Times New Roman" w:hAnsi="Times New Roman" w:eastAsia="仿宋_GB2312" w:cs="Times New Roman"/>
          <w:color w:val="auto"/>
          <w:sz w:val="32"/>
          <w:szCs w:val="32"/>
          <w:highlight w:val="none"/>
          <w:lang w:eastAsia="zh-CN"/>
        </w:rPr>
        <w:t>加强节约能源、油气长输管道保护等能源领域的行政执法，按照法规要求依法压实各单位节能管理和安全生产法律责任，推进能源安全领域治理体系和治理能力现代化。</w:t>
      </w:r>
      <w:r>
        <w:rPr>
          <w:rFonts w:hint="default" w:ascii="Times New Roman" w:hAnsi="Times New Roman" w:eastAsia="仿宋_GB2312" w:cs="Times New Roman"/>
          <w:b/>
          <w:bCs/>
          <w:color w:val="auto"/>
          <w:sz w:val="32"/>
          <w:szCs w:val="32"/>
          <w:highlight w:val="none"/>
          <w:lang w:eastAsia="zh-CN"/>
        </w:rPr>
        <w:t>三是</w:t>
      </w:r>
      <w:r>
        <w:rPr>
          <w:rFonts w:hint="default" w:ascii="Times New Roman" w:hAnsi="Times New Roman" w:eastAsia="仿宋_GB2312" w:cs="Times New Roman"/>
          <w:color w:val="auto"/>
          <w:sz w:val="32"/>
          <w:szCs w:val="32"/>
          <w:highlight w:val="none"/>
          <w:lang w:eastAsia="zh-CN"/>
        </w:rPr>
        <w:t>按照区政府部署，压实粮食安全区长责任制责任，</w:t>
      </w:r>
      <w:r>
        <w:rPr>
          <w:rFonts w:hint="default" w:ascii="Times New Roman" w:hAnsi="Times New Roman" w:eastAsia="仿宋_GB2312" w:cs="Times New Roman"/>
          <w:color w:val="auto"/>
          <w:sz w:val="32"/>
          <w:szCs w:val="32"/>
          <w:lang w:eastAsia="zh-CN"/>
        </w:rPr>
        <w:t>严格按照“双随机</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一公开”工作要求，通过依法行政，筑牢粮食安全压舱石。</w:t>
      </w:r>
    </w:p>
    <w:p>
      <w:pPr>
        <w:pStyle w:val="2"/>
        <w:keepNext w:val="0"/>
        <w:keepLines w:val="0"/>
        <w:pageBreakBefore w:val="0"/>
        <w:widowControl/>
        <w:kinsoku/>
        <w:wordWrap w:val="0"/>
        <w:overflowPunct/>
        <w:topLinePunct w:val="0"/>
        <w:autoSpaceDE/>
        <w:autoSpaceDN/>
        <w:bidi w:val="0"/>
        <w:adjustRightInd/>
        <w:snapToGrid/>
        <w:spacing w:after="0" w:line="560" w:lineRule="exact"/>
        <w:jc w:val="right"/>
        <w:textAlignment w:val="auto"/>
        <w:rPr>
          <w:rFonts w:hint="default" w:ascii="Times New Roman" w:hAnsi="Times New Roman" w:cs="Times New Roman"/>
          <w:lang w:val="en-US" w:eastAsia="zh-CN"/>
        </w:rPr>
      </w:pPr>
      <w:r>
        <w:rPr>
          <w:rFonts w:hint="default" w:ascii="Times New Roman" w:hAnsi="Times New Roman" w:eastAsia="仿宋_GB2312" w:cs="Times New Roman"/>
          <w:color w:val="auto"/>
          <w:sz w:val="32"/>
          <w:szCs w:val="32"/>
          <w:lang w:val="en-US" w:eastAsia="zh-CN"/>
        </w:rPr>
        <w:t xml:space="preserve">2022年12月27日        </w:t>
      </w:r>
    </w:p>
    <w:sectPr>
      <w:footerReference r:id="rId3"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ahoma" w:hAnsi="Tahoma" w:cs="Tahoma"/>
                              <w:sz w:val="24"/>
                              <w:szCs w:val="24"/>
                            </w:rPr>
                          </w:pPr>
                          <w:r>
                            <w:rPr>
                              <w:rFonts w:hint="default" w:ascii="Tahoma" w:hAnsi="Tahoma" w:cs="Tahoma"/>
                              <w:sz w:val="24"/>
                              <w:szCs w:val="24"/>
                            </w:rPr>
                            <w:fldChar w:fldCharType="begin"/>
                          </w:r>
                          <w:r>
                            <w:rPr>
                              <w:rFonts w:hint="default" w:ascii="Tahoma" w:hAnsi="Tahoma" w:cs="Tahoma"/>
                              <w:sz w:val="24"/>
                              <w:szCs w:val="24"/>
                            </w:rPr>
                            <w:instrText xml:space="preserve"> PAGE  \* MERGEFORMAT </w:instrText>
                          </w:r>
                          <w:r>
                            <w:rPr>
                              <w:rFonts w:hint="default" w:ascii="Tahoma" w:hAnsi="Tahoma" w:cs="Tahoma"/>
                              <w:sz w:val="24"/>
                              <w:szCs w:val="24"/>
                            </w:rPr>
                            <w:fldChar w:fldCharType="separate"/>
                          </w:r>
                          <w:r>
                            <w:rPr>
                              <w:rFonts w:hint="default" w:ascii="Tahoma" w:hAnsi="Tahoma" w:cs="Tahoma"/>
                              <w:sz w:val="24"/>
                              <w:szCs w:val="24"/>
                            </w:rPr>
                            <w:t>1</w:t>
                          </w:r>
                          <w:r>
                            <w:rPr>
                              <w:rFonts w:hint="default" w:ascii="Tahoma" w:hAnsi="Tahoma" w:cs="Tahoma"/>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default" w:ascii="Tahoma" w:hAnsi="Tahoma" w:cs="Tahoma"/>
                        <w:sz w:val="24"/>
                        <w:szCs w:val="24"/>
                      </w:rPr>
                    </w:pPr>
                    <w:r>
                      <w:rPr>
                        <w:rFonts w:hint="default" w:ascii="Tahoma" w:hAnsi="Tahoma" w:cs="Tahoma"/>
                        <w:sz w:val="24"/>
                        <w:szCs w:val="24"/>
                      </w:rPr>
                      <w:fldChar w:fldCharType="begin"/>
                    </w:r>
                    <w:r>
                      <w:rPr>
                        <w:rFonts w:hint="default" w:ascii="Tahoma" w:hAnsi="Tahoma" w:cs="Tahoma"/>
                        <w:sz w:val="24"/>
                        <w:szCs w:val="24"/>
                      </w:rPr>
                      <w:instrText xml:space="preserve"> PAGE  \* MERGEFORMAT </w:instrText>
                    </w:r>
                    <w:r>
                      <w:rPr>
                        <w:rFonts w:hint="default" w:ascii="Tahoma" w:hAnsi="Tahoma" w:cs="Tahoma"/>
                        <w:sz w:val="24"/>
                        <w:szCs w:val="24"/>
                      </w:rPr>
                      <w:fldChar w:fldCharType="separate"/>
                    </w:r>
                    <w:r>
                      <w:rPr>
                        <w:rFonts w:hint="default" w:ascii="Tahoma" w:hAnsi="Tahoma" w:cs="Tahoma"/>
                        <w:sz w:val="24"/>
                        <w:szCs w:val="24"/>
                      </w:rPr>
                      <w:t>1</w:t>
                    </w:r>
                    <w:r>
                      <w:rPr>
                        <w:rFonts w:hint="default" w:ascii="Tahoma" w:hAnsi="Tahoma" w:cs="Tahoma"/>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0NjMwYjc4NjFhZWFmYzRjZmZiODM3YjZlZWZiN2IifQ=="/>
  </w:docVars>
  <w:rsids>
    <w:rsidRoot w:val="73A54084"/>
    <w:rsid w:val="07FE2B6F"/>
    <w:rsid w:val="0A546A76"/>
    <w:rsid w:val="0EFFCA37"/>
    <w:rsid w:val="17FF23E5"/>
    <w:rsid w:val="19526877"/>
    <w:rsid w:val="1B544B28"/>
    <w:rsid w:val="1B920372"/>
    <w:rsid w:val="1D856EC3"/>
    <w:rsid w:val="1FFC8859"/>
    <w:rsid w:val="200E23F1"/>
    <w:rsid w:val="20DC9D8F"/>
    <w:rsid w:val="25293889"/>
    <w:rsid w:val="26445799"/>
    <w:rsid w:val="27CB7F20"/>
    <w:rsid w:val="2BADDDA9"/>
    <w:rsid w:val="2CBDD532"/>
    <w:rsid w:val="2E7562A3"/>
    <w:rsid w:val="316118F5"/>
    <w:rsid w:val="32F6F75C"/>
    <w:rsid w:val="33FE8706"/>
    <w:rsid w:val="34B50694"/>
    <w:rsid w:val="357EA5F2"/>
    <w:rsid w:val="36EB8639"/>
    <w:rsid w:val="36FECBE2"/>
    <w:rsid w:val="37DF0124"/>
    <w:rsid w:val="38D96215"/>
    <w:rsid w:val="39423DBA"/>
    <w:rsid w:val="39DE4DB1"/>
    <w:rsid w:val="39FD259F"/>
    <w:rsid w:val="3B762441"/>
    <w:rsid w:val="3BBFCD8E"/>
    <w:rsid w:val="3BEC3D14"/>
    <w:rsid w:val="3F3F7470"/>
    <w:rsid w:val="3F6FE438"/>
    <w:rsid w:val="3F7F45C8"/>
    <w:rsid w:val="3FEFEE03"/>
    <w:rsid w:val="3FF76655"/>
    <w:rsid w:val="403526E5"/>
    <w:rsid w:val="45737DD1"/>
    <w:rsid w:val="47E7C150"/>
    <w:rsid w:val="47EFBDCF"/>
    <w:rsid w:val="49356322"/>
    <w:rsid w:val="4FAF3C22"/>
    <w:rsid w:val="4FEE6DC0"/>
    <w:rsid w:val="520B2AC6"/>
    <w:rsid w:val="52FFAAD4"/>
    <w:rsid w:val="53D86CD6"/>
    <w:rsid w:val="54B83515"/>
    <w:rsid w:val="56E01AC1"/>
    <w:rsid w:val="577B8F8B"/>
    <w:rsid w:val="57CA34A1"/>
    <w:rsid w:val="5DE83344"/>
    <w:rsid w:val="5EAF16EC"/>
    <w:rsid w:val="5EFF78EC"/>
    <w:rsid w:val="5F062D38"/>
    <w:rsid w:val="5F6691C7"/>
    <w:rsid w:val="5FDF5CBA"/>
    <w:rsid w:val="5FF9F8BD"/>
    <w:rsid w:val="63320EC8"/>
    <w:rsid w:val="63E3EBB5"/>
    <w:rsid w:val="63FE38D3"/>
    <w:rsid w:val="677020A9"/>
    <w:rsid w:val="677F95D3"/>
    <w:rsid w:val="67DD8A0A"/>
    <w:rsid w:val="67ED4493"/>
    <w:rsid w:val="69D106BF"/>
    <w:rsid w:val="6B56A8FD"/>
    <w:rsid w:val="6D0F9D3F"/>
    <w:rsid w:val="6DB77C5B"/>
    <w:rsid w:val="6DDF9360"/>
    <w:rsid w:val="6F5F573A"/>
    <w:rsid w:val="6FF7A55A"/>
    <w:rsid w:val="6FFE9863"/>
    <w:rsid w:val="729225B1"/>
    <w:rsid w:val="73A54084"/>
    <w:rsid w:val="73BFB20C"/>
    <w:rsid w:val="76DC5C9A"/>
    <w:rsid w:val="76FE744C"/>
    <w:rsid w:val="773529C3"/>
    <w:rsid w:val="777BCA53"/>
    <w:rsid w:val="778F75AF"/>
    <w:rsid w:val="77A6AF02"/>
    <w:rsid w:val="77FFF0EC"/>
    <w:rsid w:val="7A7F00D0"/>
    <w:rsid w:val="7B1F7121"/>
    <w:rsid w:val="7B5FB5D9"/>
    <w:rsid w:val="7B6B8E15"/>
    <w:rsid w:val="7BBFCA28"/>
    <w:rsid w:val="7BF45752"/>
    <w:rsid w:val="7D5DF1CB"/>
    <w:rsid w:val="7D9F705F"/>
    <w:rsid w:val="7DDE14C0"/>
    <w:rsid w:val="7DEFBFB9"/>
    <w:rsid w:val="7DF6B176"/>
    <w:rsid w:val="7EFF7B6D"/>
    <w:rsid w:val="7F659B8F"/>
    <w:rsid w:val="7F793ABD"/>
    <w:rsid w:val="7F7E5967"/>
    <w:rsid w:val="7F7F154B"/>
    <w:rsid w:val="7FBE19CE"/>
    <w:rsid w:val="7FCD0D76"/>
    <w:rsid w:val="7FD18131"/>
    <w:rsid w:val="7FD7330E"/>
    <w:rsid w:val="7FD733DC"/>
    <w:rsid w:val="7FDA3B0E"/>
    <w:rsid w:val="7FF31BBE"/>
    <w:rsid w:val="7FF6A68C"/>
    <w:rsid w:val="7FFE48F1"/>
    <w:rsid w:val="9EFC6AE2"/>
    <w:rsid w:val="A5FF1E79"/>
    <w:rsid w:val="ADD9B580"/>
    <w:rsid w:val="AF77A8AE"/>
    <w:rsid w:val="AFD7BE6C"/>
    <w:rsid w:val="B3E98195"/>
    <w:rsid w:val="B5CFD985"/>
    <w:rsid w:val="B7F71CBE"/>
    <w:rsid w:val="B7FBA7E0"/>
    <w:rsid w:val="BD3BEC5D"/>
    <w:rsid w:val="BDD71C5B"/>
    <w:rsid w:val="BDFFFB95"/>
    <w:rsid w:val="BEFB63AF"/>
    <w:rsid w:val="BFB7A12A"/>
    <w:rsid w:val="BFD70BB3"/>
    <w:rsid w:val="BFDA5478"/>
    <w:rsid w:val="BFEEE856"/>
    <w:rsid w:val="BFFF3EBB"/>
    <w:rsid w:val="D57C4C36"/>
    <w:rsid w:val="DD5C6A9F"/>
    <w:rsid w:val="DD7DF3A6"/>
    <w:rsid w:val="DDFEB178"/>
    <w:rsid w:val="DFFAD3C7"/>
    <w:rsid w:val="E7BFE88F"/>
    <w:rsid w:val="E7DAB208"/>
    <w:rsid w:val="E91F1DAF"/>
    <w:rsid w:val="ED5B230E"/>
    <w:rsid w:val="EFD7B6CC"/>
    <w:rsid w:val="EFF34E92"/>
    <w:rsid w:val="EFFBB769"/>
    <w:rsid w:val="F3AE1AE1"/>
    <w:rsid w:val="F49BABFE"/>
    <w:rsid w:val="F76F7505"/>
    <w:rsid w:val="F7BB704B"/>
    <w:rsid w:val="F7D74C24"/>
    <w:rsid w:val="F7DD0E8E"/>
    <w:rsid w:val="F7FFF480"/>
    <w:rsid w:val="F9CAF819"/>
    <w:rsid w:val="F9FF209C"/>
    <w:rsid w:val="FA5727D0"/>
    <w:rsid w:val="FAF3C9EB"/>
    <w:rsid w:val="FB0BE813"/>
    <w:rsid w:val="FB35F1A4"/>
    <w:rsid w:val="FB367E65"/>
    <w:rsid w:val="FB52606F"/>
    <w:rsid w:val="FBFD4BB8"/>
    <w:rsid w:val="FCCDBC2E"/>
    <w:rsid w:val="FD1B3A59"/>
    <w:rsid w:val="FDB6FD53"/>
    <w:rsid w:val="FDC61D96"/>
    <w:rsid w:val="FE1FA867"/>
    <w:rsid w:val="FEFEC2E9"/>
    <w:rsid w:val="FF9F6995"/>
    <w:rsid w:val="FFD14EC8"/>
    <w:rsid w:val="FFDD8DFD"/>
    <w:rsid w:val="FFDE1BA2"/>
    <w:rsid w:val="FFDF4DA4"/>
    <w:rsid w:val="FFDF501A"/>
    <w:rsid w:val="FFE701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2707</Words>
  <Characters>2763</Characters>
  <Lines>0</Lines>
  <Paragraphs>0</Paragraphs>
  <TotalTime>11</TotalTime>
  <ScaleCrop>false</ScaleCrop>
  <LinksUpToDate>false</LinksUpToDate>
  <CharactersWithSpaces>2771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2021-12-21T01:00:00Z</dcterms:created>
  <dc:creator>pc</dc:creator>
  <cp:lastModifiedBy>咖啡伴侣</cp:lastModifiedBy>
  <cp:lastPrinted>2023-03-03T05:53:00Z</cp:lastPrinted>
  <dcterms:modified xsi:type="dcterms:W3CDTF">2023-03-17T12:14:34Z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8C117CFAF71C4000821E734CA51774DB</vt:lpwstr>
  </property>
</Properties>
</file>