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天津市</w:t>
      </w:r>
      <w:r>
        <w:rPr>
          <w:rFonts w:hint="eastAsia" w:ascii="方正小标宋简体" w:hAnsi="方正小标宋简体" w:eastAsia="方正小标宋简体" w:cs="方正小标宋简体"/>
          <w:b w:val="0"/>
          <w:bCs w:val="0"/>
          <w:sz w:val="44"/>
          <w:szCs w:val="44"/>
        </w:rPr>
        <w:t>东丽区</w:t>
      </w:r>
      <w:r>
        <w:rPr>
          <w:rFonts w:hint="eastAsia" w:ascii="方正小标宋简体" w:hAnsi="方正小标宋简体" w:eastAsia="方正小标宋简体" w:cs="方正小标宋简体"/>
          <w:b w:val="0"/>
          <w:bCs w:val="0"/>
          <w:sz w:val="44"/>
          <w:szCs w:val="44"/>
          <w:lang w:eastAsia="zh-CN"/>
        </w:rPr>
        <w:t>住房和建设委员会</w:t>
      </w:r>
      <w:r>
        <w:rPr>
          <w:rFonts w:hint="default" w:ascii="Times New Roman" w:hAnsi="Times New Roman" w:eastAsia="方正小标宋简体" w:cs="Times New Roman"/>
          <w:b w:val="0"/>
          <w:bCs w:val="0"/>
          <w:sz w:val="44"/>
          <w:szCs w:val="44"/>
        </w:rPr>
        <w:t>202</w:t>
      </w:r>
      <w:r>
        <w:rPr>
          <w:rFonts w:hint="default" w:eastAsia="方正小标宋简体" w:cs="Times New Roman"/>
          <w:b w:val="0"/>
          <w:bCs w:val="0"/>
          <w:sz w:val="44"/>
          <w:szCs w:val="44"/>
          <w:lang w:val="en"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color w:val="222222"/>
          <w:kern w:val="0"/>
          <w:sz w:val="44"/>
          <w:szCs w:val="44"/>
        </w:rPr>
        <w:t>法治</w:t>
      </w:r>
      <w:bookmarkStart w:id="0" w:name="OLE_LINK1"/>
      <w:r>
        <w:rPr>
          <w:rFonts w:hint="eastAsia" w:ascii="方正小标宋简体" w:hAnsi="方正小标宋简体" w:eastAsia="方正小标宋简体" w:cs="方正小标宋简体"/>
          <w:b w:val="0"/>
          <w:bCs w:val="0"/>
          <w:color w:val="222222"/>
          <w:kern w:val="0"/>
          <w:sz w:val="44"/>
          <w:szCs w:val="44"/>
          <w:lang w:eastAsia="zh-CN"/>
        </w:rPr>
        <w:t>政府</w:t>
      </w:r>
      <w:r>
        <w:rPr>
          <w:rFonts w:hint="eastAsia" w:ascii="方正小标宋简体" w:hAnsi="方正小标宋简体" w:eastAsia="方正小标宋简体" w:cs="方正小标宋简体"/>
          <w:b w:val="0"/>
          <w:bCs w:val="0"/>
          <w:color w:val="222222"/>
          <w:kern w:val="0"/>
          <w:sz w:val="44"/>
          <w:szCs w:val="44"/>
        </w:rPr>
        <w:t>建设</w:t>
      </w:r>
      <w:r>
        <w:rPr>
          <w:rFonts w:hint="eastAsia" w:ascii="方正小标宋简体" w:hAnsi="方正小标宋简体" w:eastAsia="方正小标宋简体" w:cs="方正小标宋简体"/>
          <w:b w:val="0"/>
          <w:bCs w:val="0"/>
          <w:color w:val="222222"/>
          <w:kern w:val="0"/>
          <w:sz w:val="44"/>
          <w:szCs w:val="44"/>
          <w:lang w:eastAsia="zh-CN"/>
        </w:rPr>
        <w:t>年度</w:t>
      </w:r>
      <w:r>
        <w:rPr>
          <w:rFonts w:hint="eastAsia" w:ascii="方正小标宋简体" w:hAnsi="方正小标宋简体" w:eastAsia="方正小标宋简体" w:cs="方正小标宋简体"/>
          <w:b w:val="0"/>
          <w:bCs w:val="0"/>
          <w:color w:val="222222"/>
          <w:kern w:val="0"/>
          <w:sz w:val="44"/>
          <w:szCs w:val="44"/>
        </w:rPr>
        <w:t>报告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ascii="仿宋_GB2312" w:hAnsi="仿宋"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bookmarkStart w:id="1" w:name="_GoBack"/>
      <w:r>
        <w:rPr>
          <w:rFonts w:hint="eastAsia" w:ascii="Times New Roman" w:hAnsi="Times New Roman" w:eastAsia="仿宋_GB2312" w:cs="Times New Roman"/>
          <w:color w:val="auto"/>
          <w:sz w:val="32"/>
          <w:szCs w:val="32"/>
          <w:lang w:val="en-US" w:eastAsia="zh-CN"/>
        </w:rPr>
        <w:t>2024</w:t>
      </w:r>
      <w:r>
        <w:rPr>
          <w:rFonts w:hint="eastAsia" w:ascii="仿宋_GB2312" w:hAnsi="仿宋" w:eastAsia="仿宋_GB2312"/>
          <w:sz w:val="32"/>
          <w:szCs w:val="32"/>
          <w:lang w:eastAsia="zh-CN"/>
        </w:rPr>
        <w:t>年是中华人民共和国成立</w:t>
      </w:r>
      <w:r>
        <w:rPr>
          <w:rFonts w:hint="eastAsia" w:ascii="Times New Roman" w:hAnsi="Times New Roman" w:eastAsia="仿宋_GB2312" w:cs="Times New Roman"/>
          <w:color w:val="auto"/>
          <w:sz w:val="32"/>
          <w:szCs w:val="32"/>
          <w:lang w:val="en-US" w:eastAsia="zh-CN"/>
        </w:rPr>
        <w:t>75</w:t>
      </w:r>
      <w:r>
        <w:rPr>
          <w:rFonts w:hint="eastAsia" w:ascii="仿宋_GB2312" w:hAnsi="仿宋" w:eastAsia="仿宋_GB2312"/>
          <w:sz w:val="32"/>
          <w:szCs w:val="32"/>
          <w:lang w:eastAsia="zh-CN"/>
        </w:rPr>
        <w:t>周年，是实现“十四五”规划目标任务的关键一年，也是全面落实“八五”普法规划的重要一年。</w:t>
      </w:r>
      <w:r>
        <w:rPr>
          <w:rFonts w:hint="eastAsia" w:ascii="Times New Roman" w:hAnsi="Times New Roman" w:eastAsia="仿宋_GB2312" w:cs="Times New Roman"/>
          <w:color w:val="auto"/>
          <w:sz w:val="32"/>
          <w:szCs w:val="32"/>
          <w:lang w:val="en-US" w:eastAsia="zh-CN"/>
        </w:rPr>
        <w:t>住建委</w:t>
      </w:r>
      <w:r>
        <w:rPr>
          <w:rFonts w:hint="eastAsia" w:ascii="Times New Roman" w:hAnsi="Times New Roman" w:eastAsia="仿宋_GB2312" w:cs="Times New Roman"/>
          <w:color w:val="auto"/>
          <w:sz w:val="32"/>
          <w:szCs w:val="32"/>
          <w:lang w:val="en" w:eastAsia="zh-CN"/>
        </w:rPr>
        <w:t>坚持以习近平新时代中国特色社会主义思想为指导，全面贯彻落实党的二十大和二十届二中全会精神，深学笃用习近平法治思想，深入学习贯彻落实习近平总书记视察天津重要讲话和对政法工作的重要指示精神，认真落实</w:t>
      </w:r>
      <w:r>
        <w:rPr>
          <w:rFonts w:hint="eastAsia" w:ascii="Times New Roman" w:hAnsi="Times New Roman" w:eastAsia="仿宋_GB2312" w:cs="Times New Roman"/>
          <w:color w:val="auto"/>
          <w:sz w:val="32"/>
          <w:szCs w:val="32"/>
          <w:lang w:val="en-US" w:eastAsia="zh-CN"/>
        </w:rPr>
        <w:t>中央、市委、区委政法工作会议精神，</w:t>
      </w:r>
      <w:r>
        <w:rPr>
          <w:rFonts w:hint="eastAsia" w:ascii="仿宋_GB2312" w:hAnsi="仿宋" w:eastAsia="仿宋_GB2312"/>
          <w:sz w:val="32"/>
          <w:szCs w:val="32"/>
          <w:lang w:eastAsia="zh-CN"/>
        </w:rPr>
        <w:t>按照“一规划两纲要”工作要求，认真对照工作职责，逐项落实法治政府建设各项工作任务</w:t>
      </w:r>
      <w:r>
        <w:rPr>
          <w:rFonts w:hint="eastAsia" w:ascii="仿宋_GB2312" w:hAnsi="仿宋" w:eastAsia="仿宋_GB2312"/>
          <w:sz w:val="32"/>
          <w:szCs w:val="32"/>
        </w:rPr>
        <w:t>。现将</w:t>
      </w:r>
      <w:r>
        <w:rPr>
          <w:rFonts w:hint="eastAsia"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度法治政府建设工作情况报告</w:t>
      </w:r>
      <w:r>
        <w:rPr>
          <w:rFonts w:hint="eastAsia" w:ascii="仿宋_GB2312" w:hAnsi="仿宋" w:eastAsia="仿宋_GB2312"/>
          <w:sz w:val="32"/>
          <w:szCs w:val="32"/>
        </w:rPr>
        <w:t>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一、学习贯彻习近平法治思想情况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住建</w:t>
      </w:r>
      <w:r>
        <w:rPr>
          <w:rFonts w:hint="eastAsia" w:ascii="仿宋_GB2312" w:hAnsi="仿宋" w:eastAsia="仿宋_GB2312"/>
          <w:sz w:val="32"/>
          <w:szCs w:val="32"/>
        </w:rPr>
        <w:t>委高度重视并深入</w:t>
      </w:r>
      <w:r>
        <w:rPr>
          <w:rFonts w:hint="eastAsia" w:ascii="仿宋_GB2312" w:hAnsi="仿宋" w:eastAsia="仿宋_GB2312"/>
          <w:sz w:val="32"/>
          <w:szCs w:val="32"/>
          <w:lang w:eastAsia="zh-CN"/>
        </w:rPr>
        <w:t>学习宣传贯彻</w:t>
      </w:r>
      <w:r>
        <w:rPr>
          <w:rFonts w:hint="eastAsia" w:ascii="仿宋_GB2312" w:hAnsi="仿宋" w:eastAsia="仿宋_GB2312"/>
          <w:sz w:val="32"/>
          <w:szCs w:val="32"/>
        </w:rPr>
        <w:t>习近平法治思想，坚持以习近平法治思想为指导，切实发挥党委对法治政府建设的集中领导和统筹推进作用，</w:t>
      </w:r>
      <w:r>
        <w:rPr>
          <w:rFonts w:hint="eastAsia" w:ascii="仿宋_GB2312" w:hAnsi="仿宋" w:eastAsia="仿宋_GB2312"/>
          <w:sz w:val="32"/>
          <w:szCs w:val="32"/>
          <w:lang w:eastAsia="zh-CN"/>
        </w:rPr>
        <w:t>围绕法治天津建设“一规划两纲要”目标任务，部署推进组织开展法治建设工作，</w:t>
      </w:r>
      <w:r>
        <w:rPr>
          <w:rFonts w:hint="eastAsia" w:ascii="仿宋_GB2312" w:hAnsi="仿宋" w:eastAsia="仿宋_GB2312"/>
          <w:sz w:val="32"/>
          <w:szCs w:val="32"/>
        </w:rPr>
        <w:t>增强“四个意识”、坚定“四个自信”、做到“两个维护”，自觉履行推进法治建设第一责任人职责</w:t>
      </w:r>
      <w:r>
        <w:rPr>
          <w:rFonts w:hint="eastAsia" w:ascii="仿宋_GB2312" w:hAnsi="仿宋" w:eastAsia="仿宋_GB2312"/>
          <w:sz w:val="32"/>
          <w:szCs w:val="32"/>
          <w:lang w:eastAsia="zh-CN"/>
        </w:rPr>
        <w:t>，严格依法决策和述法工作</w:t>
      </w:r>
      <w:r>
        <w:rPr>
          <w:rFonts w:hint="eastAsia" w:ascii="仿宋_GB2312" w:hAnsi="仿宋" w:eastAsia="仿宋_GB2312"/>
          <w:sz w:val="32"/>
          <w:szCs w:val="32"/>
        </w:rPr>
        <w:t>。成立全面依法行政领导小组负责</w:t>
      </w:r>
      <w:r>
        <w:rPr>
          <w:rFonts w:hint="eastAsia" w:ascii="仿宋_GB2312" w:hAnsi="仿宋" w:eastAsia="仿宋_GB2312"/>
          <w:sz w:val="32"/>
          <w:szCs w:val="32"/>
          <w:lang w:eastAsia="zh-CN"/>
        </w:rPr>
        <w:t>住建委</w:t>
      </w:r>
      <w:r>
        <w:rPr>
          <w:rFonts w:hint="eastAsia" w:ascii="仿宋_GB2312" w:hAnsi="仿宋" w:eastAsia="仿宋_GB2312"/>
          <w:sz w:val="32"/>
          <w:szCs w:val="32"/>
        </w:rPr>
        <w:t>依法行政总体工作的领导和监督，并建立了议事规则、会议制度、会前学法制度等制度措施，全面依法行政领导小组研究部署依法</w:t>
      </w:r>
      <w:r>
        <w:rPr>
          <w:rFonts w:hint="eastAsia" w:ascii="仿宋_GB2312" w:hAnsi="仿宋" w:eastAsia="仿宋_GB2312"/>
          <w:sz w:val="32"/>
          <w:szCs w:val="32"/>
          <w:lang w:eastAsia="zh-CN"/>
        </w:rPr>
        <w:t>行政</w:t>
      </w:r>
      <w:r>
        <w:rPr>
          <w:rFonts w:hint="eastAsia" w:ascii="仿宋_GB2312" w:hAnsi="仿宋" w:eastAsia="仿宋_GB2312"/>
          <w:sz w:val="32"/>
          <w:szCs w:val="32"/>
        </w:rPr>
        <w:t>工作规划，统筹推进法治政府建设重点工作任务。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全面依法行政领导小组工作机制由主要负责人担任全面依法行政领导小组组长，集体研究</w:t>
      </w:r>
      <w:r>
        <w:rPr>
          <w:rFonts w:hint="eastAsia" w:ascii="仿宋_GB2312" w:hAnsi="仿宋" w:eastAsia="仿宋_GB2312"/>
          <w:color w:val="auto"/>
          <w:sz w:val="32"/>
          <w:szCs w:val="32"/>
          <w:lang w:eastAsia="zh-CN"/>
        </w:rPr>
        <w:t>我</w:t>
      </w:r>
      <w:r>
        <w:rPr>
          <w:rFonts w:hint="eastAsia" w:ascii="仿宋_GB2312" w:hAnsi="仿宋" w:eastAsia="仿宋_GB2312"/>
          <w:color w:val="auto"/>
          <w:sz w:val="32"/>
          <w:szCs w:val="32"/>
        </w:rPr>
        <w:t>区住房建设工作重大问题，充分发挥全面依法行政领导小组会议在依法行政重大问题中的作用，审议依法建设工作规划，</w:t>
      </w:r>
      <w:r>
        <w:rPr>
          <w:rFonts w:ascii="仿宋_GB2312" w:hAnsi="仿宋" w:eastAsia="仿宋_GB2312"/>
          <w:color w:val="auto"/>
          <w:sz w:val="32"/>
          <w:szCs w:val="32"/>
        </w:rPr>
        <w:t>学习贯彻中央全面依法治国工作会议、中央全面依法治国委员会会议精神</w:t>
      </w:r>
      <w:r>
        <w:rPr>
          <w:rFonts w:hint="eastAsia" w:ascii="仿宋_GB2312" w:hAnsi="仿宋" w:eastAsia="仿宋_GB2312"/>
          <w:color w:val="auto"/>
          <w:sz w:val="32"/>
          <w:szCs w:val="32"/>
        </w:rPr>
        <w:t>，作出推进依法行政工作重大决策部署，总揽和监督本单位依法行政工作。建立领导小组例会制度，定期听取工作汇报、分析研判形势、加强统筹协调、切实解决问题。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楷体_GB2312" w:eastAsia="仿宋_GB2312" w:cs="楷体_GB2312"/>
          <w:bCs/>
          <w:color w:val="auto"/>
          <w:kern w:val="0"/>
          <w:sz w:val="32"/>
          <w:szCs w:val="32"/>
        </w:rPr>
      </w:pPr>
      <w:r>
        <w:rPr>
          <w:rFonts w:hint="eastAsia" w:ascii="仿宋_GB2312" w:hAnsi="仿宋_GB2312" w:eastAsia="仿宋_GB2312" w:cs="仿宋_GB2312"/>
          <w:color w:val="auto"/>
          <w:sz w:val="32"/>
          <w:szCs w:val="32"/>
        </w:rPr>
        <w:t>住建委</w:t>
      </w:r>
      <w:r>
        <w:rPr>
          <w:rFonts w:hint="eastAsia" w:ascii="仿宋_GB2312" w:hAnsi="仿宋_GB2312" w:eastAsia="仿宋_GB2312" w:cs="仿宋_GB2312"/>
          <w:color w:val="auto"/>
          <w:sz w:val="32"/>
          <w:szCs w:val="32"/>
          <w:lang w:eastAsia="zh-CN"/>
        </w:rPr>
        <w:t>主要负责</w:t>
      </w:r>
      <w:r>
        <w:rPr>
          <w:rFonts w:hint="eastAsia" w:ascii="仿宋_GB2312" w:hAnsi="仿宋_GB2312" w:eastAsia="仿宋_GB2312" w:cs="仿宋_GB2312"/>
          <w:color w:val="auto"/>
          <w:sz w:val="32"/>
          <w:szCs w:val="32"/>
        </w:rPr>
        <w:t>同志主持进行中心组集体学习，全体中心组成员</w:t>
      </w:r>
      <w:r>
        <w:rPr>
          <w:rFonts w:hint="eastAsia" w:ascii="仿宋_GB2312" w:eastAsia="仿宋_GB2312"/>
          <w:color w:val="auto"/>
          <w:sz w:val="32"/>
          <w:szCs w:val="32"/>
        </w:rPr>
        <w:t>参加</w:t>
      </w:r>
      <w:r>
        <w:rPr>
          <w:rFonts w:hint="eastAsia" w:ascii="仿宋_GB2312" w:hAnsi="仿宋_GB2312" w:eastAsia="仿宋_GB2312" w:cs="仿宋_GB2312"/>
          <w:color w:val="auto"/>
          <w:sz w:val="32"/>
          <w:szCs w:val="32"/>
        </w:rPr>
        <w:t>。学习研讨了习近平总书记</w:t>
      </w:r>
      <w:r>
        <w:rPr>
          <w:rFonts w:hint="eastAsia" w:ascii="仿宋_GB2312" w:hAnsi="仿宋_GB2312" w:eastAsia="仿宋_GB2312" w:cs="仿宋_GB2312"/>
          <w:color w:val="auto"/>
          <w:sz w:val="32"/>
          <w:szCs w:val="32"/>
          <w:lang w:eastAsia="zh-CN"/>
        </w:rPr>
        <w:t>关于法治政府建设的</w:t>
      </w:r>
      <w:r>
        <w:rPr>
          <w:rFonts w:ascii="仿宋_GB2312" w:hAnsi="仿宋_GB2312" w:eastAsia="仿宋_GB2312" w:cs="仿宋_GB2312"/>
          <w:color w:val="auto"/>
          <w:sz w:val="32"/>
          <w:szCs w:val="32"/>
        </w:rPr>
        <w:t>重要讲话精神</w:t>
      </w:r>
      <w:r>
        <w:rPr>
          <w:rFonts w:hint="eastAsia" w:ascii="仿宋_GB2312" w:hAnsi="仿宋_GB2312" w:eastAsia="仿宋_GB2312" w:cs="仿宋_GB2312"/>
          <w:color w:val="auto"/>
          <w:sz w:val="32"/>
          <w:szCs w:val="32"/>
        </w:rPr>
        <w:t>。通过集中学习研讨，住建委处级领导深刻</w:t>
      </w:r>
      <w:r>
        <w:rPr>
          <w:rFonts w:ascii="仿宋_GB2312" w:hAnsi="仿宋_GB2312" w:eastAsia="仿宋_GB2312" w:cs="仿宋_GB2312"/>
          <w:color w:val="auto"/>
          <w:sz w:val="32"/>
          <w:szCs w:val="32"/>
        </w:rPr>
        <w:t>学习到公平正</w:t>
      </w:r>
      <w:r>
        <w:rPr>
          <w:rFonts w:hint="eastAsia" w:ascii="仿宋_GB2312" w:hAnsi="仿宋_GB2312" w:eastAsia="仿宋_GB2312" w:cs="仿宋_GB2312"/>
          <w:color w:val="auto"/>
          <w:sz w:val="32"/>
          <w:szCs w:val="32"/>
          <w:lang w:eastAsia="zh-CN"/>
        </w:rPr>
        <w:t>义</w:t>
      </w:r>
      <w:r>
        <w:rPr>
          <w:rFonts w:ascii="仿宋_GB2312" w:hAnsi="仿宋_GB2312" w:eastAsia="仿宋_GB2312" w:cs="仿宋_GB2312"/>
          <w:color w:val="auto"/>
          <w:sz w:val="32"/>
          <w:szCs w:val="32"/>
        </w:rPr>
        <w:t>的重要性，理解了推行全面依法治国，必须紧紧围绕</w:t>
      </w:r>
      <w:r>
        <w:rPr>
          <w:rFonts w:hint="eastAsia" w:ascii="仿宋_GB2312" w:hAnsi="仿宋_GB2312" w:eastAsia="仿宋_GB2312" w:cs="仿宋_GB2312"/>
          <w:color w:val="auto"/>
          <w:sz w:val="32"/>
          <w:szCs w:val="32"/>
        </w:rPr>
        <w:t>保障</w:t>
      </w:r>
      <w:r>
        <w:rPr>
          <w:rFonts w:ascii="仿宋_GB2312" w:hAnsi="仿宋_GB2312" w:eastAsia="仿宋_GB2312" w:cs="仿宋_GB2312"/>
          <w:color w:val="auto"/>
          <w:sz w:val="32"/>
          <w:szCs w:val="32"/>
        </w:rPr>
        <w:t>和促进社会公平</w:t>
      </w:r>
      <w:r>
        <w:rPr>
          <w:rFonts w:hint="eastAsia" w:ascii="仿宋_GB2312" w:hAnsi="仿宋_GB2312" w:eastAsia="仿宋_GB2312" w:cs="仿宋_GB2312"/>
          <w:color w:val="auto"/>
          <w:sz w:val="32"/>
          <w:szCs w:val="32"/>
          <w:lang w:eastAsia="zh-CN"/>
        </w:rPr>
        <w:t>正义</w:t>
      </w:r>
      <w:r>
        <w:rPr>
          <w:rFonts w:ascii="仿宋_GB2312" w:hAnsi="仿宋_GB2312" w:eastAsia="仿宋_GB2312" w:cs="仿宋_GB2312"/>
          <w:color w:val="auto"/>
          <w:sz w:val="32"/>
          <w:szCs w:val="32"/>
        </w:rPr>
        <w:t>来进行</w:t>
      </w:r>
      <w:r>
        <w:rPr>
          <w:rFonts w:hint="eastAsia" w:ascii="仿宋_GB2312" w:hAnsi="楷体_GB2312" w:eastAsia="仿宋_GB2312" w:cs="楷体_GB2312"/>
          <w:bCs/>
          <w:color w:val="auto"/>
          <w:kern w:val="0"/>
          <w:sz w:val="32"/>
          <w:szCs w:val="32"/>
        </w:rPr>
        <w:t>，同时，切实提高政治站位，增强运用法治思维和法治方式推进工作能力。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委建立健全依法科学民主决策机制，对于“三重一大”事项坚持集体决策，贯彻落实民主集中制，明确重大行政决策的主体、权限、程序等事项，建立部门权力和责任清单，全面推行行政执法三项制度，依法规范决策行为。建立全面依法行政领导小组，加强依法行政工作领导体制机制建设，规范行政处罚裁量基准制度，建立重大行政执法决定法制审核制度，发挥公职律师和法律顾问在制定行政决策、推进依法行政中的积极作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二、党政主要负责人履职情况和主要成效</w:t>
      </w:r>
    </w:p>
    <w:p>
      <w:pPr>
        <w:keepNext w:val="0"/>
        <w:keepLines w:val="0"/>
        <w:pageBreakBefore w:val="0"/>
        <w:widowControl w:val="0"/>
        <w:kinsoku/>
        <w:wordWrap/>
        <w:overflowPunct/>
        <w:topLinePunct w:val="0"/>
        <w:autoSpaceDE/>
        <w:autoSpaceDN/>
        <w:bidi w:val="0"/>
        <w:adjustRightInd/>
        <w:snapToGrid w:val="0"/>
        <w:spacing w:line="560" w:lineRule="exact"/>
        <w:ind w:firstLine="58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（一）落实第一责任，</w:t>
      </w:r>
      <w:r>
        <w:rPr>
          <w:rFonts w:hint="eastAsia" w:ascii="Times New Roman" w:hAnsi="Times New Roman" w:eastAsia="楷体_GB2312" w:cs="Times New Roman"/>
          <w:color w:val="auto"/>
          <w:sz w:val="32"/>
          <w:szCs w:val="32"/>
          <w:lang w:val="en-US" w:eastAsia="zh-CN"/>
        </w:rPr>
        <w:t>厚植法治根基</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住建委主要负责人</w:t>
      </w:r>
      <w:r>
        <w:rPr>
          <w:rFonts w:hint="default" w:ascii="Times New Roman" w:hAnsi="Times New Roman" w:eastAsia="仿宋_GB2312" w:cs="Times New Roman"/>
          <w:color w:val="auto"/>
          <w:sz w:val="32"/>
          <w:szCs w:val="32"/>
          <w:lang w:eastAsia="zh-CN"/>
        </w:rPr>
        <w:t>认真履行住建委法治</w:t>
      </w:r>
      <w:r>
        <w:rPr>
          <w:rFonts w:hint="eastAsia" w:ascii="仿宋_GB2312" w:hAnsi="仿宋_GB2312" w:eastAsia="仿宋_GB2312" w:cs="仿宋_GB2312"/>
          <w:color w:val="auto"/>
          <w:sz w:val="32"/>
          <w:szCs w:val="32"/>
          <w:lang w:eastAsia="zh-CN"/>
        </w:rPr>
        <w:t>建设“第一责任人”责</w:t>
      </w:r>
      <w:r>
        <w:rPr>
          <w:rFonts w:hint="default" w:ascii="Times New Roman" w:hAnsi="Times New Roman" w:eastAsia="仿宋_GB2312" w:cs="Times New Roman"/>
          <w:color w:val="auto"/>
          <w:sz w:val="32"/>
          <w:szCs w:val="32"/>
          <w:lang w:eastAsia="zh-CN"/>
        </w:rPr>
        <w:t>任，</w:t>
      </w:r>
      <w:r>
        <w:rPr>
          <w:rFonts w:hint="default" w:ascii="Times New Roman" w:hAnsi="Times New Roman" w:eastAsia="仿宋_GB2312" w:cs="Times New Roman"/>
          <w:color w:val="auto"/>
          <w:sz w:val="32"/>
          <w:szCs w:val="32"/>
        </w:rPr>
        <w:t>年初</w:t>
      </w:r>
      <w:r>
        <w:rPr>
          <w:rFonts w:hint="default" w:ascii="Times New Roman" w:hAnsi="Times New Roman" w:eastAsia="仿宋_GB2312" w:cs="Times New Roman"/>
          <w:color w:val="auto"/>
          <w:sz w:val="32"/>
          <w:szCs w:val="32"/>
          <w:lang w:eastAsia="zh-CN"/>
        </w:rPr>
        <w:t>组织研究</w:t>
      </w:r>
      <w:r>
        <w:rPr>
          <w:rFonts w:hint="default" w:ascii="Times New Roman" w:hAnsi="Times New Roman" w:eastAsia="仿宋_GB2312" w:cs="Times New Roman"/>
          <w:color w:val="auto"/>
          <w:sz w:val="32"/>
          <w:szCs w:val="32"/>
        </w:rPr>
        <w:t>制定了</w:t>
      </w:r>
      <w:r>
        <w:rPr>
          <w:rFonts w:hint="default" w:ascii="Times New Roman" w:hAnsi="Times New Roman" w:eastAsia="仿宋_GB2312" w:cs="Times New Roman"/>
          <w:color w:val="auto"/>
          <w:sz w:val="32"/>
          <w:szCs w:val="32"/>
          <w:lang w:eastAsia="zh-CN"/>
        </w:rPr>
        <w:t>《住建委202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年法治政府建设计划》，</w:t>
      </w: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color w:val="auto"/>
          <w:sz w:val="32"/>
          <w:szCs w:val="32"/>
          <w:lang w:eastAsia="zh-CN"/>
        </w:rPr>
        <w:t>由</w:t>
      </w:r>
      <w:r>
        <w:rPr>
          <w:rFonts w:hint="eastAsia" w:eastAsia="仿宋_GB2312" w:cs="Times New Roman"/>
          <w:color w:val="auto"/>
          <w:sz w:val="32"/>
          <w:szCs w:val="32"/>
          <w:lang w:eastAsia="zh-CN"/>
        </w:rPr>
        <w:t>主要负责人任</w:t>
      </w:r>
      <w:r>
        <w:rPr>
          <w:rFonts w:hint="default" w:ascii="Times New Roman" w:hAnsi="Times New Roman" w:eastAsia="仿宋_GB2312" w:cs="Times New Roman"/>
          <w:color w:val="auto"/>
          <w:sz w:val="32"/>
          <w:szCs w:val="32"/>
          <w:lang w:eastAsia="zh-CN"/>
        </w:rPr>
        <w:t>组长的住建委</w:t>
      </w:r>
      <w:r>
        <w:rPr>
          <w:rFonts w:hint="default" w:ascii="Times New Roman" w:hAnsi="Times New Roman" w:eastAsia="仿宋_GB2312" w:cs="Times New Roman"/>
          <w:color w:val="auto"/>
          <w:sz w:val="32"/>
          <w:szCs w:val="32"/>
        </w:rPr>
        <w:t>全面依法行政领导小组</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领导和监督全</w:t>
      </w:r>
      <w:r>
        <w:rPr>
          <w:rFonts w:hint="default" w:ascii="Times New Roman" w:hAnsi="Times New Roman" w:eastAsia="仿宋_GB2312" w:cs="Times New Roman"/>
          <w:color w:val="auto"/>
          <w:sz w:val="32"/>
          <w:szCs w:val="32"/>
          <w:lang w:eastAsia="zh-CN"/>
        </w:rPr>
        <w:t>委法治建设</w:t>
      </w:r>
      <w:r>
        <w:rPr>
          <w:rFonts w:hint="default" w:ascii="Times New Roman" w:hAnsi="Times New Roman" w:eastAsia="仿宋_GB2312" w:cs="Times New Roman"/>
          <w:color w:val="auto"/>
          <w:sz w:val="32"/>
          <w:szCs w:val="32"/>
        </w:rPr>
        <w:t>总体工作。</w:t>
      </w:r>
      <w:r>
        <w:rPr>
          <w:rFonts w:hint="default" w:ascii="Times New Roman" w:hAnsi="Times New Roman" w:eastAsia="仿宋_GB2312" w:cs="Times New Roman"/>
          <w:color w:val="auto"/>
          <w:sz w:val="32"/>
          <w:szCs w:val="32"/>
          <w:lang w:eastAsia="zh-CN"/>
        </w:rPr>
        <w:t>全年组织专题学法2次，带头给住建系统干部职工讲法治课</w:t>
      </w:r>
      <w:r>
        <w:rPr>
          <w:rFonts w:hint="eastAsia" w:ascii="Times New Roman" w:hAnsi="Times New Roman" w:eastAsia="仿宋_GB2312" w:cs="Times New Roman"/>
          <w:color w:val="auto"/>
          <w:sz w:val="32"/>
          <w:szCs w:val="32"/>
          <w:lang w:val="en-US" w:eastAsia="zh-CN"/>
        </w:rPr>
        <w:t>1次</w:t>
      </w:r>
      <w:r>
        <w:rPr>
          <w:rFonts w:hint="default" w:ascii="Times New Roman" w:hAnsi="Times New Roman" w:eastAsia="仿宋_GB2312" w:cs="Times New Roman"/>
          <w:color w:val="auto"/>
          <w:sz w:val="32"/>
          <w:szCs w:val="32"/>
          <w:lang w:eastAsia="zh-CN"/>
        </w:rPr>
        <w:t>，通过以上率下、</w:t>
      </w:r>
      <w:r>
        <w:rPr>
          <w:rFonts w:hint="eastAsia" w:ascii="Times New Roman" w:hAnsi="Times New Roman" w:eastAsia="仿宋_GB2312" w:cs="Times New Roman"/>
          <w:color w:val="auto"/>
          <w:sz w:val="32"/>
          <w:szCs w:val="32"/>
          <w:lang w:eastAsia="zh-CN"/>
        </w:rPr>
        <w:t>教育宣讲</w:t>
      </w:r>
      <w:r>
        <w:rPr>
          <w:rFonts w:hint="default" w:ascii="Times New Roman" w:hAnsi="Times New Roman" w:eastAsia="仿宋_GB2312" w:cs="Times New Roman"/>
          <w:color w:val="auto"/>
          <w:sz w:val="32"/>
          <w:szCs w:val="32"/>
          <w:lang w:eastAsia="zh-CN"/>
        </w:rPr>
        <w:t>，推动习近平法治思想入脑入心</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eastAsia="zh-CN"/>
        </w:rPr>
        <w:t>走深走实，干部职工法治观念不断提升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全委法治氛围日益浓厚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8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（二）加强行政执法，维护房地产</w:t>
      </w:r>
      <w:r>
        <w:rPr>
          <w:rFonts w:hint="eastAsia" w:ascii="Times New Roman" w:hAnsi="Times New Roman" w:eastAsia="楷体_GB2312" w:cs="Times New Roman"/>
          <w:color w:val="auto"/>
          <w:sz w:val="32"/>
          <w:szCs w:val="32"/>
          <w:lang w:val="en-US" w:eastAsia="zh-CN"/>
        </w:rPr>
        <w:t>和</w:t>
      </w:r>
      <w:r>
        <w:rPr>
          <w:rFonts w:hint="default" w:ascii="Times New Roman" w:hAnsi="Times New Roman" w:eastAsia="楷体_GB2312" w:cs="Times New Roman"/>
          <w:color w:val="auto"/>
          <w:sz w:val="32"/>
          <w:szCs w:val="32"/>
          <w:lang w:val="en-US" w:eastAsia="zh-CN"/>
        </w:rPr>
        <w:t>建筑市场秩序。</w:t>
      </w:r>
      <w:r>
        <w:rPr>
          <w:rFonts w:hint="default" w:ascii="Times New Roman" w:hAnsi="Times New Roman" w:eastAsia="仿宋_GB2312" w:cs="Times New Roman"/>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组织对</w:t>
      </w:r>
      <w:r>
        <w:rPr>
          <w:rFonts w:hint="default" w:ascii="Times New Roman" w:hAnsi="Times New Roman" w:eastAsia="仿宋_GB2312" w:cs="Times New Roman"/>
          <w:color w:val="auto"/>
          <w:sz w:val="32"/>
          <w:szCs w:val="32"/>
          <w:lang w:val="en-US" w:eastAsia="zh-CN"/>
        </w:rPr>
        <w:t>全区</w:t>
      </w:r>
      <w:r>
        <w:rPr>
          <w:rFonts w:hint="eastAsia" w:ascii="Times New Roman" w:hAnsi="Times New Roman" w:eastAsia="仿宋_GB2312" w:cs="Times New Roman"/>
          <w:color w:val="auto"/>
          <w:sz w:val="32"/>
          <w:szCs w:val="32"/>
          <w:lang w:val="en-US" w:eastAsia="zh-CN"/>
        </w:rPr>
        <w:t>建设工程</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执法检查，</w:t>
      </w:r>
      <w:r>
        <w:rPr>
          <w:rFonts w:hint="eastAsia" w:ascii="Times New Roman" w:hAnsi="Times New Roman"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共出动执法人员</w:t>
      </w:r>
      <w:r>
        <w:rPr>
          <w:rFonts w:hint="eastAsia" w:eastAsia="仿宋_GB2312" w:cs="Times New Roman"/>
          <w:color w:val="auto"/>
          <w:sz w:val="32"/>
          <w:szCs w:val="32"/>
          <w:lang w:val="en-US" w:eastAsia="zh-CN"/>
        </w:rPr>
        <w:t>752</w:t>
      </w:r>
      <w:r>
        <w:rPr>
          <w:rFonts w:hint="default" w:ascii="Times New Roman" w:hAnsi="Times New Roman" w:eastAsia="仿宋_GB2312" w:cs="Times New Roman"/>
          <w:color w:val="auto"/>
          <w:sz w:val="32"/>
          <w:szCs w:val="32"/>
          <w:lang w:val="en-US" w:eastAsia="zh-CN"/>
        </w:rPr>
        <w:t>人次，</w:t>
      </w:r>
      <w:r>
        <w:rPr>
          <w:rFonts w:hint="eastAsia" w:ascii="Times New Roman" w:hAnsi="Times New Roman" w:eastAsia="仿宋_GB2312" w:cs="Times New Roman"/>
          <w:color w:val="auto"/>
          <w:sz w:val="32"/>
          <w:szCs w:val="32"/>
          <w:lang w:val="en-US" w:eastAsia="zh-CN"/>
        </w:rPr>
        <w:t>立案处罚3</w:t>
      </w:r>
      <w:r>
        <w:rPr>
          <w:rFonts w:hint="eastAsia"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共</w:t>
      </w:r>
      <w:r>
        <w:rPr>
          <w:rFonts w:hint="default" w:ascii="Times New Roman" w:hAnsi="Times New Roman" w:eastAsia="仿宋_GB2312" w:cs="Times New Roman"/>
          <w:color w:val="auto"/>
          <w:sz w:val="32"/>
          <w:szCs w:val="32"/>
          <w:lang w:val="en-US" w:eastAsia="zh-CN"/>
        </w:rPr>
        <w:t>处罚金</w:t>
      </w:r>
      <w:r>
        <w:rPr>
          <w:rFonts w:hint="eastAsia" w:ascii="Times New Roman" w:hAnsi="Times New Roman" w:eastAsia="仿宋_GB2312" w:cs="Times New Roman"/>
          <w:sz w:val="32"/>
          <w:szCs w:val="32"/>
          <w:lang w:val="en-US" w:eastAsia="zh-CN"/>
        </w:rPr>
        <w:t>649179.41</w:t>
      </w:r>
      <w:r>
        <w:rPr>
          <w:rFonts w:hint="eastAsia" w:ascii="仿宋_GB2312" w:hAnsi="仿宋_GB2312" w:eastAsia="仿宋_GB2312" w:cs="仿宋_GB2312"/>
          <w:sz w:val="32"/>
          <w:szCs w:val="32"/>
        </w:rPr>
        <w:t>元</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二是严格履行招投标等监管职能，完成招标备案项目合计</w:t>
      </w:r>
      <w:r>
        <w:rPr>
          <w:rFonts w:hint="eastAsia" w:eastAsia="仿宋_GB2312" w:cs="Times New Roman"/>
          <w:color w:val="auto"/>
          <w:sz w:val="32"/>
          <w:szCs w:val="32"/>
          <w:lang w:val="en-US" w:eastAsia="zh-CN"/>
        </w:rPr>
        <w:t>37</w:t>
      </w:r>
      <w:r>
        <w:rPr>
          <w:rFonts w:hint="default" w:ascii="Times New Roman" w:hAnsi="Times New Roman" w:eastAsia="仿宋_GB2312" w:cs="Times New Roman"/>
          <w:color w:val="auto"/>
          <w:sz w:val="32"/>
          <w:szCs w:val="32"/>
          <w:lang w:val="en-US" w:eastAsia="zh-CN"/>
        </w:rPr>
        <w:t>项，中标金额</w:t>
      </w:r>
      <w:r>
        <w:rPr>
          <w:rFonts w:hint="eastAsia" w:eastAsia="仿宋_GB2312" w:cs="Times New Roman"/>
          <w:color w:val="auto"/>
          <w:sz w:val="32"/>
          <w:szCs w:val="32"/>
          <w:lang w:val="en-US" w:eastAsia="zh-CN"/>
        </w:rPr>
        <w:t>59</w:t>
      </w:r>
      <w:r>
        <w:rPr>
          <w:rFonts w:hint="eastAsia" w:ascii="Times New Roman" w:hAnsi="Times New Roman" w:eastAsia="仿宋_GB2312" w:cs="Times New Roman"/>
          <w:color w:val="auto"/>
          <w:sz w:val="32"/>
          <w:szCs w:val="32"/>
          <w:lang w:val="en-US" w:eastAsia="zh-CN"/>
        </w:rPr>
        <w:t>亿</w:t>
      </w:r>
      <w:r>
        <w:rPr>
          <w:rFonts w:hint="default" w:ascii="Times New Roman" w:hAnsi="Times New Roman" w:eastAsia="仿宋_GB2312" w:cs="Times New Roman"/>
          <w:color w:val="auto"/>
          <w:sz w:val="32"/>
          <w:szCs w:val="32"/>
          <w:lang w:val="en-US" w:eastAsia="zh-CN"/>
        </w:rPr>
        <w:t>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完成建设工程合同随机抽检</w:t>
      </w: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项，下达责令整改通知书</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份</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三是</w:t>
      </w:r>
      <w:r>
        <w:rPr>
          <w:rFonts w:hint="eastAsia" w:eastAsia="仿宋_GB2312" w:cs="Times New Roman"/>
          <w:color w:val="auto"/>
          <w:sz w:val="32"/>
          <w:szCs w:val="32"/>
          <w:lang w:val="en-US" w:eastAsia="zh-CN"/>
        </w:rPr>
        <w:t>加强</w:t>
      </w:r>
      <w:r>
        <w:rPr>
          <w:rFonts w:hint="eastAsia" w:ascii="仿宋_GB2312" w:hAnsi="仿宋" w:eastAsia="仿宋_GB2312" w:cs="Arial"/>
          <w:sz w:val="32"/>
          <w:szCs w:val="32"/>
        </w:rPr>
        <w:t>建设工程消防验收工作</w:t>
      </w:r>
      <w:r>
        <w:rPr>
          <w:rFonts w:hint="eastAsia" w:ascii="仿宋_GB2312" w:hAnsi="仿宋" w:eastAsia="仿宋_GB2312" w:cs="Arial"/>
          <w:sz w:val="32"/>
          <w:szCs w:val="32"/>
          <w:lang w:eastAsia="zh-CN"/>
        </w:rPr>
        <w:t>，</w:t>
      </w:r>
      <w:r>
        <w:rPr>
          <w:rFonts w:hint="eastAsia" w:ascii="仿宋_GB2312" w:hAnsi="仿宋_GB2312" w:eastAsia="仿宋_GB2312"/>
          <w:sz w:val="32"/>
          <w:szCs w:val="32"/>
        </w:rPr>
        <w:t>建设工程消防设计审查、验收、备案</w:t>
      </w:r>
      <w:r>
        <w:rPr>
          <w:rFonts w:hint="eastAsia" w:ascii="仿宋_GB2312" w:hAnsi="仿宋_GB2312" w:eastAsia="仿宋_GB2312"/>
          <w:sz w:val="32"/>
          <w:szCs w:val="32"/>
          <w:lang w:eastAsia="zh-CN"/>
        </w:rPr>
        <w:t>共计</w:t>
      </w:r>
      <w:r>
        <w:rPr>
          <w:rFonts w:hint="eastAsia" w:ascii="仿宋_GB2312" w:hAnsi="仿宋_GB2312" w:eastAsia="仿宋_GB2312" w:cs="仿宋_GB2312"/>
          <w:sz w:val="32"/>
        </w:rPr>
        <w:t>受理项目74件，其中验收项目20件，备案项目30件，消防设计审查项目14项</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因历史遗留问题线下办理项目10项，把握源头管控审核并复函建设工程设计方案意见46件。</w:t>
      </w:r>
    </w:p>
    <w:p>
      <w:pPr>
        <w:keepNext w:val="0"/>
        <w:keepLines w:val="0"/>
        <w:pageBreakBefore w:val="0"/>
        <w:widowControl w:val="0"/>
        <w:kinsoku/>
        <w:wordWrap/>
        <w:overflowPunct/>
        <w:topLinePunct w:val="0"/>
        <w:autoSpaceDE/>
        <w:autoSpaceDN/>
        <w:bidi w:val="0"/>
        <w:adjustRightInd/>
        <w:snapToGrid w:val="0"/>
        <w:spacing w:line="560" w:lineRule="exact"/>
        <w:ind w:firstLine="58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（三）加强</w:t>
      </w:r>
      <w:r>
        <w:rPr>
          <w:rFonts w:hint="eastAsia" w:ascii="Times New Roman" w:hAnsi="Times New Roman" w:eastAsia="楷体_GB2312" w:cs="Times New Roman"/>
          <w:color w:val="auto"/>
          <w:sz w:val="32"/>
          <w:szCs w:val="32"/>
          <w:lang w:val="en-US" w:eastAsia="zh-CN"/>
        </w:rPr>
        <w:t>教育培训</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全面</w:t>
      </w:r>
      <w:r>
        <w:rPr>
          <w:rFonts w:hint="default" w:ascii="Times New Roman" w:hAnsi="Times New Roman" w:eastAsia="楷体_GB2312" w:cs="Times New Roman"/>
          <w:color w:val="auto"/>
          <w:sz w:val="32"/>
          <w:szCs w:val="32"/>
          <w:lang w:val="en-US" w:eastAsia="zh-CN"/>
        </w:rPr>
        <w:t>提</w:t>
      </w:r>
      <w:r>
        <w:rPr>
          <w:rFonts w:hint="eastAsia" w:ascii="Times New Roman" w:hAnsi="Times New Roman" w:eastAsia="楷体_GB2312" w:cs="Times New Roman"/>
          <w:color w:val="auto"/>
          <w:sz w:val="32"/>
          <w:szCs w:val="32"/>
          <w:lang w:val="en-US" w:eastAsia="zh-CN"/>
        </w:rPr>
        <w:t>升</w:t>
      </w:r>
      <w:r>
        <w:rPr>
          <w:rFonts w:hint="default" w:ascii="Times New Roman" w:hAnsi="Times New Roman" w:eastAsia="楷体_GB2312" w:cs="Times New Roman"/>
          <w:color w:val="auto"/>
          <w:sz w:val="32"/>
          <w:szCs w:val="32"/>
          <w:lang w:val="en-US" w:eastAsia="zh-CN"/>
        </w:rPr>
        <w:t>法治意识。</w:t>
      </w:r>
      <w:r>
        <w:rPr>
          <w:rFonts w:hint="default" w:ascii="Times New Roman" w:hAnsi="Times New Roman" w:eastAsia="仿宋_GB2312" w:cs="Times New Roman"/>
          <w:color w:val="auto"/>
          <w:sz w:val="32"/>
          <w:szCs w:val="32"/>
          <w:lang w:val="en-US" w:eastAsia="zh-CN"/>
        </w:rPr>
        <w:t>一是落</w:t>
      </w:r>
      <w:r>
        <w:rPr>
          <w:rFonts w:hint="eastAsia" w:ascii="仿宋_GB2312" w:hAnsi="仿宋_GB2312" w:eastAsia="仿宋_GB2312" w:cs="仿宋_GB2312"/>
          <w:color w:val="auto"/>
          <w:sz w:val="32"/>
          <w:szCs w:val="32"/>
          <w:lang w:val="en-US" w:eastAsia="zh-CN"/>
        </w:rPr>
        <w:t>实“谁执法谁普法”责任</w:t>
      </w:r>
      <w:r>
        <w:rPr>
          <w:rFonts w:hint="default" w:ascii="Times New Roman" w:hAnsi="Times New Roman" w:eastAsia="仿宋_GB2312" w:cs="Times New Roman"/>
          <w:color w:val="auto"/>
          <w:sz w:val="32"/>
          <w:szCs w:val="32"/>
          <w:lang w:val="en-US" w:eastAsia="zh-CN"/>
        </w:rPr>
        <w:t>制，</w:t>
      </w:r>
      <w:r>
        <w:rPr>
          <w:rFonts w:hint="eastAsia" w:ascii="Times New Roman" w:hAnsi="Times New Roman" w:eastAsia="仿宋_GB2312" w:cs="Times New Roman"/>
          <w:color w:val="auto"/>
          <w:sz w:val="32"/>
          <w:szCs w:val="32"/>
          <w:lang w:val="en-US" w:eastAsia="zh-CN"/>
        </w:rPr>
        <w:t>全年组织</w:t>
      </w:r>
      <w:r>
        <w:rPr>
          <w:rFonts w:hint="default" w:ascii="Times New Roman" w:hAnsi="Times New Roman" w:eastAsia="仿宋_GB2312" w:cs="Times New Roman"/>
          <w:color w:val="auto"/>
          <w:sz w:val="32"/>
          <w:szCs w:val="32"/>
          <w:lang w:val="en-US" w:eastAsia="zh-CN"/>
        </w:rPr>
        <w:t>对建筑企业、房地产企业、中介机构、物业企业开展法律法规及业务培训</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次</w:t>
      </w:r>
      <w:r>
        <w:rPr>
          <w:rFonts w:hint="eastAsia" w:ascii="Times New Roman" w:hAnsi="Times New Roman" w:eastAsia="仿宋_GB2312" w:cs="Times New Roman"/>
          <w:color w:val="auto"/>
          <w:sz w:val="32"/>
          <w:szCs w:val="32"/>
          <w:lang w:val="en-US" w:eastAsia="zh-CN"/>
        </w:rPr>
        <w:t>，企业法治意识不断增强</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对执法人员开展《行政</w:t>
      </w:r>
      <w:r>
        <w:rPr>
          <w:rFonts w:hint="eastAsia" w:ascii="Times New Roman" w:hAnsi="Times New Roman" w:eastAsia="仿宋_GB2312" w:cs="Times New Roman"/>
          <w:color w:val="auto"/>
          <w:sz w:val="32"/>
          <w:szCs w:val="32"/>
          <w:lang w:eastAsia="zh-CN"/>
        </w:rPr>
        <w:t>复议</w:t>
      </w:r>
      <w:r>
        <w:rPr>
          <w:rFonts w:hint="default" w:ascii="Times New Roman" w:hAnsi="Times New Roman" w:eastAsia="仿宋_GB2312" w:cs="Times New Roman"/>
          <w:color w:val="auto"/>
          <w:sz w:val="32"/>
          <w:szCs w:val="32"/>
        </w:rPr>
        <w:t>法》</w:t>
      </w:r>
      <w:r>
        <w:rPr>
          <w:rFonts w:hint="eastAsia" w:eastAsia="仿宋_GB2312" w:cs="Times New Roman"/>
          <w:color w:val="auto"/>
          <w:sz w:val="32"/>
          <w:szCs w:val="32"/>
          <w:lang w:eastAsia="zh-CN"/>
        </w:rPr>
        <w:t>《行政处罚法》</w:t>
      </w:r>
      <w:r>
        <w:rPr>
          <w:rFonts w:hint="default" w:ascii="Times New Roman" w:hAnsi="Times New Roman" w:eastAsia="仿宋_GB2312" w:cs="Times New Roman"/>
          <w:color w:val="auto"/>
          <w:sz w:val="32"/>
          <w:szCs w:val="32"/>
        </w:rPr>
        <w:t>等相关法律知识培训，</w:t>
      </w:r>
      <w:r>
        <w:rPr>
          <w:rFonts w:hint="eastAsia"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规范行政执法行为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提升依法履职能力</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8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（四）坚持法治思维，做好群众工作。</w:t>
      </w:r>
      <w:r>
        <w:rPr>
          <w:rFonts w:hint="eastAsia" w:ascii="Times New Roman" w:hAnsi="Times New Roman" w:eastAsia="仿宋_GB2312" w:cs="Times New Roman"/>
          <w:bCs/>
          <w:color w:val="auto"/>
          <w:sz w:val="32"/>
          <w:szCs w:val="32"/>
          <w:lang w:val="en-US" w:eastAsia="zh-CN"/>
        </w:rPr>
        <w:t>针对住建领域</w:t>
      </w:r>
      <w:r>
        <w:rPr>
          <w:rFonts w:hint="default" w:ascii="Times New Roman" w:hAnsi="Times New Roman" w:eastAsia="仿宋_GB2312" w:cs="Times New Roman"/>
          <w:color w:val="auto"/>
          <w:sz w:val="32"/>
          <w:szCs w:val="32"/>
          <w:lang w:eastAsia="zh-CN"/>
        </w:rPr>
        <w:t>延期交房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拆</w:t>
      </w:r>
      <w:r>
        <w:rPr>
          <w:rFonts w:hint="default" w:ascii="Times New Roman" w:hAnsi="Times New Roman" w:eastAsia="仿宋_GB2312" w:cs="Times New Roman"/>
          <w:color w:val="auto"/>
          <w:sz w:val="32"/>
          <w:szCs w:val="32"/>
          <w:lang w:val="en" w:eastAsia="zh-CN"/>
        </w:rPr>
        <w:t>还</w:t>
      </w:r>
      <w:r>
        <w:rPr>
          <w:rFonts w:hint="default" w:ascii="Times New Roman" w:hAnsi="Times New Roman" w:eastAsia="仿宋_GB2312" w:cs="Times New Roman"/>
          <w:color w:val="auto"/>
          <w:sz w:val="32"/>
          <w:szCs w:val="32"/>
          <w:lang w:eastAsia="zh-CN"/>
        </w:rPr>
        <w:t>迁遗留</w:t>
      </w:r>
      <w:r>
        <w:rPr>
          <w:rFonts w:hint="default" w:ascii="Times New Roman" w:hAnsi="Times New Roman" w:eastAsia="仿宋_GB2312" w:cs="Times New Roman"/>
          <w:color w:val="auto"/>
          <w:sz w:val="32"/>
          <w:szCs w:val="32"/>
        </w:rPr>
        <w:t>等突出</w:t>
      </w:r>
      <w:r>
        <w:rPr>
          <w:rFonts w:hint="default" w:ascii="Times New Roman" w:hAnsi="Times New Roman" w:eastAsia="仿宋_GB2312" w:cs="Times New Roman"/>
          <w:color w:val="auto"/>
          <w:sz w:val="32"/>
          <w:szCs w:val="32"/>
          <w:lang w:eastAsia="zh-CN"/>
        </w:rPr>
        <w:t>矛盾</w:t>
      </w:r>
      <w:r>
        <w:rPr>
          <w:rFonts w:hint="default" w:ascii="Times New Roman" w:hAnsi="Times New Roman" w:eastAsia="仿宋_GB2312" w:cs="Times New Roman"/>
          <w:color w:val="auto"/>
          <w:sz w:val="32"/>
          <w:szCs w:val="32"/>
        </w:rPr>
        <w:t>问题</w:t>
      </w:r>
      <w:r>
        <w:rPr>
          <w:rFonts w:hint="default" w:ascii="Times New Roman" w:hAnsi="Times New Roman" w:eastAsia="仿宋_GB2312" w:cs="Times New Roman"/>
          <w:color w:val="auto"/>
          <w:sz w:val="32"/>
          <w:szCs w:val="32"/>
          <w:lang w:eastAsia="zh-CN"/>
        </w:rPr>
        <w:t>，组织</w:t>
      </w:r>
      <w:r>
        <w:rPr>
          <w:rFonts w:hint="eastAsia"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大排查、大起底，</w:t>
      </w:r>
      <w:r>
        <w:rPr>
          <w:rFonts w:hint="eastAsia" w:ascii="Times New Roman" w:hAnsi="Times New Roman" w:eastAsia="仿宋_GB2312" w:cs="Times New Roman"/>
          <w:color w:val="auto"/>
          <w:sz w:val="32"/>
          <w:szCs w:val="32"/>
          <w:lang w:eastAsia="zh-CN"/>
        </w:rPr>
        <w:t>做到台账清、底数明。</w:t>
      </w:r>
      <w:r>
        <w:rPr>
          <w:rFonts w:hint="eastAsia" w:ascii="Times New Roman" w:hAnsi="Times New Roman" w:eastAsia="仿宋_GB2312" w:cs="Times New Roman"/>
          <w:bCs/>
          <w:color w:val="auto"/>
          <w:sz w:val="32"/>
          <w:szCs w:val="32"/>
          <w:lang w:val="en-US" w:eastAsia="zh-CN"/>
        </w:rPr>
        <w:t>全</w:t>
      </w:r>
      <w:r>
        <w:rPr>
          <w:rFonts w:hint="default" w:ascii="Times New Roman" w:hAnsi="Times New Roman" w:eastAsia="仿宋_GB2312" w:cs="Times New Roman"/>
          <w:color w:val="auto"/>
          <w:sz w:val="32"/>
          <w:szCs w:val="32"/>
          <w:lang w:eastAsia="zh-CN"/>
        </w:rPr>
        <w:t>年亲自接待来访群众</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批次，</w:t>
      </w:r>
      <w:r>
        <w:rPr>
          <w:rFonts w:hint="eastAsia"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人次</w:t>
      </w:r>
      <w:r>
        <w:rPr>
          <w:rFonts w:hint="eastAsia" w:ascii="Times New Roman" w:hAnsi="Times New Roman" w:eastAsia="仿宋_GB2312" w:cs="Times New Roman"/>
          <w:color w:val="auto"/>
          <w:sz w:val="32"/>
          <w:szCs w:val="32"/>
          <w:lang w:val="en-US" w:eastAsia="zh-CN"/>
        </w:rPr>
        <w:t>，依法</w:t>
      </w:r>
      <w:r>
        <w:rPr>
          <w:rFonts w:hint="default" w:ascii="Times New Roman" w:hAnsi="Times New Roman" w:eastAsia="仿宋_GB2312" w:cs="Times New Roman"/>
          <w:color w:val="auto"/>
          <w:sz w:val="32"/>
          <w:szCs w:val="32"/>
        </w:rPr>
        <w:t>做好政策解释工作，</w:t>
      </w:r>
      <w:r>
        <w:rPr>
          <w:rFonts w:hint="eastAsia" w:eastAsia="仿宋_GB2312"/>
          <w:w w:val="95"/>
          <w:sz w:val="32"/>
          <w:lang w:eastAsia="zh-CN"/>
        </w:rPr>
        <w:t>确保敏感时期我区住建领域安全稳定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三、加强法律法规宣传，提高法治意识</w:t>
      </w:r>
    </w:p>
    <w:p>
      <w:pPr>
        <w:keepNext w:val="0"/>
        <w:keepLines w:val="0"/>
        <w:pageBreakBefore w:val="0"/>
        <w:widowControl w:val="0"/>
        <w:kinsoku/>
        <w:wordWrap/>
        <w:overflowPunct/>
        <w:topLinePunct w:val="0"/>
        <w:autoSpaceDE/>
        <w:autoSpaceDN/>
        <w:bidi w:val="0"/>
        <w:adjustRightInd/>
        <w:spacing w:line="560" w:lineRule="exact"/>
        <w:ind w:firstLine="672" w:firstLineChars="21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lang w:eastAsia="zh-CN"/>
        </w:rPr>
        <w:t>一是住建</w:t>
      </w:r>
      <w:r>
        <w:rPr>
          <w:rFonts w:hint="eastAsia" w:ascii="仿宋_GB2312" w:eastAsia="仿宋_GB2312"/>
          <w:b w:val="0"/>
          <w:bCs w:val="0"/>
          <w:color w:val="auto"/>
          <w:sz w:val="32"/>
          <w:szCs w:val="32"/>
        </w:rPr>
        <w:t>委对执法人员持续开展了《行政</w:t>
      </w:r>
      <w:r>
        <w:rPr>
          <w:rFonts w:hint="eastAsia" w:ascii="仿宋_GB2312" w:eastAsia="仿宋_GB2312"/>
          <w:b w:val="0"/>
          <w:bCs w:val="0"/>
          <w:color w:val="auto"/>
          <w:sz w:val="32"/>
          <w:szCs w:val="32"/>
          <w:lang w:eastAsia="zh-CN"/>
        </w:rPr>
        <w:t>复议法</w:t>
      </w:r>
      <w:r>
        <w:rPr>
          <w:rFonts w:hint="eastAsia" w:ascii="仿宋_GB2312" w:eastAsia="仿宋_GB2312"/>
          <w:b w:val="0"/>
          <w:bCs w:val="0"/>
          <w:color w:val="auto"/>
          <w:sz w:val="32"/>
          <w:szCs w:val="32"/>
        </w:rPr>
        <w:t>》《行政处罚法》等相关法律知识培训，不断规范行政执法人员的执法行为。同时，按照</w:t>
      </w:r>
      <w:r>
        <w:rPr>
          <w:rFonts w:hint="eastAsia" w:ascii="仿宋_GB2312" w:eastAsia="仿宋_GB2312"/>
          <w:b w:val="0"/>
          <w:bCs w:val="0"/>
          <w:color w:val="auto"/>
          <w:sz w:val="32"/>
          <w:szCs w:val="32"/>
          <w:lang w:eastAsia="zh-CN"/>
        </w:rPr>
        <w:t>党委</w:t>
      </w:r>
      <w:r>
        <w:rPr>
          <w:rFonts w:hint="eastAsia" w:ascii="仿宋_GB2312" w:eastAsia="仿宋_GB2312"/>
          <w:b w:val="0"/>
          <w:bCs w:val="0"/>
          <w:color w:val="auto"/>
          <w:sz w:val="32"/>
          <w:szCs w:val="32"/>
        </w:rPr>
        <w:t>安排，组织全委范围内的普法讲座，使法治观念更加深入人心。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二是今年住建委</w:t>
      </w:r>
      <w:r>
        <w:rPr>
          <w:rFonts w:hint="eastAsia" w:ascii="仿宋_GB2312" w:eastAsia="仿宋_GB2312"/>
          <w:sz w:val="32"/>
          <w:szCs w:val="32"/>
        </w:rPr>
        <w:t>参与专项宣传活动</w:t>
      </w:r>
      <w:r>
        <w:rPr>
          <w:rFonts w:hint="eastAsia" w:ascii="仿宋_GB2312" w:eastAsia="仿宋_GB2312"/>
          <w:color w:val="auto"/>
          <w:sz w:val="32"/>
          <w:szCs w:val="32"/>
          <w:lang w:val="en-US" w:eastAsia="zh-CN"/>
        </w:rPr>
        <w:t>6</w:t>
      </w:r>
      <w:r>
        <w:rPr>
          <w:rFonts w:hint="eastAsia" w:ascii="仿宋_GB2312" w:eastAsia="仿宋_GB2312"/>
          <w:sz w:val="32"/>
          <w:szCs w:val="32"/>
        </w:rPr>
        <w:t>次，参与人数达到</w:t>
      </w:r>
      <w:r>
        <w:rPr>
          <w:rFonts w:hint="eastAsia" w:ascii="仿宋_GB2312" w:eastAsia="仿宋_GB2312"/>
          <w:color w:val="auto"/>
          <w:sz w:val="32"/>
          <w:szCs w:val="32"/>
          <w:lang w:val="en-US" w:eastAsia="zh-CN"/>
        </w:rPr>
        <w:t>400</w:t>
      </w:r>
      <w:r>
        <w:rPr>
          <w:rFonts w:hint="eastAsia" w:ascii="仿宋_GB2312" w:eastAsia="仿宋_GB2312"/>
          <w:sz w:val="32"/>
          <w:szCs w:val="32"/>
        </w:rPr>
        <w:t>人，在提高自身法</w:t>
      </w:r>
      <w:r>
        <w:rPr>
          <w:rFonts w:hint="eastAsia" w:ascii="仿宋_GB2312" w:eastAsia="仿宋_GB2312"/>
          <w:sz w:val="32"/>
          <w:szCs w:val="32"/>
          <w:lang w:eastAsia="zh-CN"/>
        </w:rPr>
        <w:t>治</w:t>
      </w:r>
      <w:r>
        <w:rPr>
          <w:rFonts w:hint="eastAsia" w:ascii="仿宋_GB2312" w:eastAsia="仿宋_GB2312"/>
          <w:sz w:val="32"/>
          <w:szCs w:val="32"/>
        </w:rPr>
        <w:t>意识的同时也将触角延伸到基层，形成浓烈的学法守法气氛。</w:t>
      </w:r>
    </w:p>
    <w:p>
      <w:pPr>
        <w:keepNext w:val="0"/>
        <w:keepLines w:val="0"/>
        <w:pageBreakBefore w:val="0"/>
        <w:widowControl w:val="0"/>
        <w:kinsoku/>
        <w:wordWrap/>
        <w:overflowPunct/>
        <w:topLinePunct w:val="0"/>
        <w:autoSpaceDE/>
        <w:autoSpaceDN/>
        <w:bidi w:val="0"/>
        <w:adjustRightInd/>
        <w:spacing w:line="560" w:lineRule="exact"/>
        <w:ind w:firstLine="672" w:firstLineChars="210"/>
        <w:textAlignment w:val="auto"/>
        <w:rPr>
          <w:rFonts w:ascii="仿宋_GB2312" w:eastAsia="仿宋_GB2312"/>
          <w:sz w:val="32"/>
          <w:szCs w:val="32"/>
        </w:rPr>
      </w:pPr>
      <w:r>
        <w:rPr>
          <w:rFonts w:hint="eastAsia" w:ascii="仿宋_GB2312" w:eastAsia="仿宋_GB2312"/>
          <w:sz w:val="32"/>
          <w:szCs w:val="32"/>
          <w:lang w:eastAsia="zh-CN"/>
        </w:rPr>
        <w:t>三是</w:t>
      </w:r>
      <w:r>
        <w:rPr>
          <w:rFonts w:hint="eastAsia" w:ascii="仿宋_GB2312" w:eastAsia="仿宋_GB2312"/>
          <w:sz w:val="32"/>
          <w:szCs w:val="32"/>
        </w:rPr>
        <w:t>不断加强行政执法监督工作，</w:t>
      </w:r>
      <w:r>
        <w:rPr>
          <w:rFonts w:hint="eastAsia" w:ascii="仿宋_GB2312" w:eastAsia="仿宋_GB2312"/>
          <w:sz w:val="32"/>
          <w:szCs w:val="32"/>
          <w:lang w:eastAsia="zh-CN"/>
        </w:rPr>
        <w:t>住建委</w:t>
      </w:r>
      <w:r>
        <w:rPr>
          <w:rFonts w:hint="eastAsia" w:ascii="仿宋_GB2312" w:eastAsia="仿宋_GB2312"/>
          <w:sz w:val="32"/>
          <w:szCs w:val="32"/>
        </w:rPr>
        <w:t>组织法治及行政执法部门全体认真学习了《天津市行政执法监督规定》（津政令第9号）。同时，结合行政执法监督平台，将行政执法监督工作落到实处。</w:t>
      </w:r>
    </w:p>
    <w:p>
      <w:pPr>
        <w:keepNext w:val="0"/>
        <w:keepLines w:val="0"/>
        <w:pageBreakBefore w:val="0"/>
        <w:widowControl w:val="0"/>
        <w:kinsoku/>
        <w:wordWrap/>
        <w:overflowPunct/>
        <w:topLinePunct w:val="0"/>
        <w:autoSpaceDE/>
        <w:autoSpaceDN/>
        <w:bidi w:val="0"/>
        <w:adjustRightInd/>
        <w:snapToGrid w:val="0"/>
        <w:spacing w:line="560" w:lineRule="exact"/>
        <w:ind w:firstLine="580"/>
        <w:textAlignment w:val="auto"/>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、存在</w:t>
      </w:r>
      <w:r>
        <w:rPr>
          <w:rFonts w:hint="default" w:ascii="Times New Roman" w:hAnsi="Times New Roman" w:eastAsia="黑体" w:cs="Times New Roman"/>
          <w:color w:val="auto"/>
          <w:sz w:val="32"/>
          <w:szCs w:val="32"/>
          <w:lang w:eastAsia="zh-CN"/>
        </w:rPr>
        <w:t>的</w:t>
      </w:r>
      <w:r>
        <w:rPr>
          <w:rFonts w:hint="default" w:ascii="Times New Roman" w:hAnsi="Times New Roman" w:eastAsia="黑体" w:cs="Times New Roman"/>
          <w:color w:val="auto"/>
          <w:sz w:val="32"/>
          <w:szCs w:val="32"/>
        </w:rPr>
        <w:t>问题</w:t>
      </w:r>
      <w:r>
        <w:rPr>
          <w:rFonts w:hint="default" w:ascii="Times New Roman" w:hAnsi="Times New Roman" w:eastAsia="黑体" w:cs="Times New Roman"/>
          <w:color w:val="auto"/>
          <w:sz w:val="32"/>
          <w:szCs w:val="32"/>
          <w:lang w:eastAsia="zh-CN"/>
        </w:rPr>
        <w:t>和不足</w:t>
      </w:r>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（一）对习近平法治思想的学习领悟还不够深入。</w:t>
      </w:r>
      <w:r>
        <w:rPr>
          <w:rFonts w:hint="default" w:ascii="Times New Roman" w:hAnsi="Times New Roman" w:eastAsia="仿宋_GB2312" w:cs="Times New Roman"/>
          <w:color w:val="auto"/>
          <w:sz w:val="32"/>
          <w:szCs w:val="32"/>
          <w:lang w:eastAsia="zh-CN"/>
        </w:rPr>
        <w:t>对习近平法治思想的学习，特别是对党的二十大</w:t>
      </w:r>
      <w:r>
        <w:rPr>
          <w:rFonts w:hint="eastAsia" w:eastAsia="仿宋_GB2312" w:cs="Times New Roman"/>
          <w:color w:val="auto"/>
          <w:sz w:val="32"/>
          <w:szCs w:val="32"/>
          <w:lang w:eastAsia="zh-CN"/>
        </w:rPr>
        <w:t>关于</w:t>
      </w:r>
      <w:r>
        <w:rPr>
          <w:rFonts w:hint="default" w:ascii="Times New Roman" w:hAnsi="Times New Roman" w:eastAsia="仿宋_GB2312" w:cs="Times New Roman"/>
          <w:color w:val="auto"/>
          <w:sz w:val="32"/>
          <w:szCs w:val="32"/>
          <w:lang w:eastAsia="zh-CN"/>
        </w:rPr>
        <w:t>法治工作的新要求学习还不够深入，</w:t>
      </w:r>
      <w:r>
        <w:rPr>
          <w:rFonts w:hint="default" w:ascii="Times New Roman" w:hAnsi="Times New Roman" w:eastAsia="仿宋_GB2312" w:cs="Times New Roman"/>
          <w:b w:val="0"/>
          <w:bCs w:val="0"/>
          <w:color w:val="auto"/>
          <w:kern w:val="0"/>
          <w:sz w:val="32"/>
          <w:szCs w:val="32"/>
          <w:lang w:eastAsia="zh-CN"/>
        </w:rPr>
        <w:t>还没有全面深刻领会领悟、融会贯通，没有真正把学习成果转化为推进法治</w:t>
      </w:r>
      <w:r>
        <w:rPr>
          <w:rFonts w:hint="eastAsia" w:eastAsia="仿宋_GB2312" w:cs="Times New Roman"/>
          <w:b w:val="0"/>
          <w:bCs w:val="0"/>
          <w:color w:val="auto"/>
          <w:kern w:val="0"/>
          <w:sz w:val="32"/>
          <w:szCs w:val="32"/>
          <w:lang w:eastAsia="zh-CN"/>
        </w:rPr>
        <w:t>政府</w:t>
      </w:r>
      <w:r>
        <w:rPr>
          <w:rFonts w:hint="default" w:ascii="Times New Roman" w:hAnsi="Times New Roman" w:eastAsia="仿宋_GB2312" w:cs="Times New Roman"/>
          <w:b w:val="0"/>
          <w:bCs w:val="0"/>
          <w:color w:val="auto"/>
          <w:kern w:val="0"/>
          <w:sz w:val="32"/>
          <w:szCs w:val="32"/>
          <w:lang w:eastAsia="zh-CN"/>
        </w:rPr>
        <w:t>建设的强大动力和生动实践。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（二）法治教育培训及普法宣传工作仍需进一步加强。</w:t>
      </w:r>
      <w:r>
        <w:rPr>
          <w:rFonts w:hint="default" w:ascii="Times New Roman" w:hAnsi="Times New Roman" w:eastAsia="仿宋_GB2312" w:cs="Times New Roman"/>
          <w:color w:val="auto"/>
          <w:sz w:val="32"/>
          <w:szCs w:val="32"/>
          <w:lang w:val="en-US" w:eastAsia="zh-CN"/>
        </w:rPr>
        <w:t>一是今年由于</w:t>
      </w:r>
      <w:r>
        <w:rPr>
          <w:rFonts w:hint="eastAsia" w:eastAsia="仿宋_GB2312" w:cs="Times New Roman"/>
          <w:color w:val="auto"/>
          <w:sz w:val="32"/>
          <w:szCs w:val="32"/>
          <w:lang w:val="en-US" w:eastAsia="zh-CN"/>
        </w:rPr>
        <w:t>执法任务繁重等</w:t>
      </w:r>
      <w:r>
        <w:rPr>
          <w:rFonts w:hint="default" w:ascii="Times New Roman" w:hAnsi="Times New Roman" w:eastAsia="仿宋_GB2312" w:cs="Times New Roman"/>
          <w:color w:val="auto"/>
          <w:sz w:val="32"/>
          <w:szCs w:val="32"/>
          <w:lang w:val="en-US" w:eastAsia="zh-CN"/>
        </w:rPr>
        <w:t>的原因，法治教育培训及普法宣传</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val="en-US" w:eastAsia="zh-CN"/>
        </w:rPr>
        <w:t>力度有所减弱。法治教育培训</w:t>
      </w:r>
      <w:r>
        <w:rPr>
          <w:rFonts w:hint="eastAsia" w:eastAsia="仿宋_GB2312" w:cs="Times New Roman"/>
          <w:color w:val="auto"/>
          <w:sz w:val="32"/>
          <w:szCs w:val="32"/>
          <w:lang w:val="en-US" w:eastAsia="zh-CN"/>
        </w:rPr>
        <w:t>只有2</w:t>
      </w:r>
      <w:r>
        <w:rPr>
          <w:rFonts w:hint="default" w:ascii="Times New Roman" w:hAnsi="Times New Roman" w:eastAsia="仿宋_GB2312" w:cs="Times New Roman"/>
          <w:color w:val="auto"/>
          <w:sz w:val="32"/>
          <w:szCs w:val="32"/>
          <w:lang w:val="en-US" w:eastAsia="zh-CN"/>
        </w:rPr>
        <w:t>次，普法宣传多采用悬挂宣传标语、发放宣传品等方式，吸引力不够，群众主动参与意识不强，影响了法治宣传教育效果。二是“谁主管谁普法、谁执法谁普法”工作责任制没全面落实，在法治宣传教育中，仅靠法治科组织实施，点多面广难度大。三是特色亮点不突出，工作成效不明显。</w:t>
      </w:r>
      <w:r>
        <w:rPr>
          <w:rFonts w:hint="default" w:ascii="Times New Roman" w:hAnsi="Times New Roman" w:eastAsia="仿宋_GB2312" w:cs="Times New Roman"/>
          <w:color w:val="auto"/>
          <w:sz w:val="32"/>
          <w:szCs w:val="32"/>
        </w:rPr>
        <w:t>仅限于完成规定动作，在创新招法上用心用力不足，领导干部法治教育培训及开展法律六进等活动缺乏创新招法。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执法队伍建设亟需加强。</w:t>
      </w:r>
      <w:r>
        <w:rPr>
          <w:rFonts w:hint="default" w:ascii="Times New Roman" w:hAnsi="Times New Roman" w:eastAsia="仿宋_GB2312" w:cs="Times New Roman"/>
          <w:color w:val="auto"/>
          <w:sz w:val="32"/>
          <w:szCs w:val="32"/>
        </w:rPr>
        <w:t>一是</w:t>
      </w:r>
      <w:r>
        <w:rPr>
          <w:rFonts w:hint="default" w:ascii="Times New Roman" w:hAnsi="Times New Roman" w:eastAsia="仿宋_GB2312" w:cs="Times New Roman"/>
          <w:color w:val="auto"/>
          <w:sz w:val="32"/>
          <w:szCs w:val="32"/>
          <w:lang w:eastAsia="zh-CN"/>
        </w:rPr>
        <w:t>执法“软”实力有待提高。一线执法人员业务水平参差不齐</w:t>
      </w:r>
      <w:r>
        <w:rPr>
          <w:rFonts w:hint="default" w:ascii="Times New Roman" w:hAnsi="Times New Roman" w:eastAsia="仿宋_GB2312" w:cs="Times New Roman"/>
          <w:color w:val="auto"/>
          <w:sz w:val="32"/>
          <w:szCs w:val="32"/>
        </w:rPr>
        <w:t>，执法文书</w:t>
      </w:r>
      <w:r>
        <w:rPr>
          <w:rFonts w:hint="default" w:ascii="Times New Roman" w:hAnsi="Times New Roman" w:eastAsia="仿宋_GB2312" w:cs="Times New Roman"/>
          <w:color w:val="auto"/>
          <w:sz w:val="32"/>
          <w:szCs w:val="32"/>
          <w:lang w:eastAsia="zh-CN"/>
        </w:rPr>
        <w:t>标准</w:t>
      </w:r>
      <w:r>
        <w:rPr>
          <w:rFonts w:hint="default" w:ascii="Times New Roman" w:hAnsi="Times New Roman" w:eastAsia="仿宋_GB2312" w:cs="Times New Roman"/>
          <w:color w:val="auto"/>
          <w:sz w:val="32"/>
          <w:szCs w:val="32"/>
        </w:rPr>
        <w:t>差异</w:t>
      </w:r>
      <w:r>
        <w:rPr>
          <w:rFonts w:hint="default" w:ascii="Times New Roman" w:hAnsi="Times New Roman" w:eastAsia="仿宋_GB2312" w:cs="Times New Roman"/>
          <w:color w:val="auto"/>
          <w:sz w:val="32"/>
          <w:szCs w:val="32"/>
          <w:lang w:eastAsia="zh-CN"/>
        </w:rPr>
        <w:t>较大</w:t>
      </w:r>
      <w:r>
        <w:rPr>
          <w:rFonts w:hint="default" w:ascii="Times New Roman" w:hAnsi="Times New Roman" w:eastAsia="仿宋_GB2312" w:cs="Times New Roman"/>
          <w:color w:val="auto"/>
          <w:sz w:val="32"/>
          <w:szCs w:val="32"/>
        </w:rPr>
        <w:t>，行政处罚裁量基准</w:t>
      </w:r>
      <w:r>
        <w:rPr>
          <w:rFonts w:hint="default" w:ascii="Times New Roman" w:hAnsi="Times New Roman" w:eastAsia="仿宋_GB2312" w:cs="Times New Roman"/>
          <w:color w:val="auto"/>
          <w:sz w:val="32"/>
          <w:szCs w:val="32"/>
          <w:lang w:eastAsia="zh-CN"/>
        </w:rPr>
        <w:t>学习不到位，</w:t>
      </w:r>
      <w:r>
        <w:rPr>
          <w:rFonts w:hint="default" w:ascii="Times New Roman" w:hAnsi="Times New Roman" w:eastAsia="仿宋_GB2312" w:cs="Times New Roman"/>
          <w:color w:val="auto"/>
          <w:sz w:val="32"/>
          <w:szCs w:val="32"/>
        </w:rPr>
        <w:t>且法律思维和专业性不强，执法过程中存在经验主义。</w:t>
      </w:r>
      <w:r>
        <w:rPr>
          <w:rFonts w:hint="default" w:ascii="Times New Roman" w:hAnsi="Times New Roman" w:eastAsia="仿宋_GB2312" w:cs="Times New Roman"/>
          <w:color w:val="auto"/>
          <w:sz w:val="32"/>
          <w:szCs w:val="32"/>
          <w:lang w:eastAsia="zh-CN"/>
        </w:rPr>
        <w:t>二是执法、管理“界线”不清不细。</w:t>
      </w:r>
      <w:r>
        <w:rPr>
          <w:rFonts w:hint="default" w:ascii="Times New Roman" w:hAnsi="Times New Roman" w:eastAsia="仿宋_GB2312" w:cs="Times New Roman"/>
          <w:color w:val="auto"/>
          <w:sz w:val="32"/>
          <w:szCs w:val="32"/>
        </w:rPr>
        <w:t>房屋和建筑领域监管点多、面广、量大，各区域</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还存在</w:t>
      </w:r>
      <w:r>
        <w:rPr>
          <w:rFonts w:hint="default" w:ascii="Times New Roman" w:hAnsi="Times New Roman" w:eastAsia="仿宋_GB2312" w:cs="Times New Roman"/>
          <w:color w:val="auto"/>
          <w:sz w:val="32"/>
          <w:szCs w:val="32"/>
          <w:lang w:eastAsia="zh-CN"/>
        </w:rPr>
        <w:t>职责不清，</w:t>
      </w:r>
      <w:r>
        <w:rPr>
          <w:rFonts w:hint="default" w:ascii="Times New Roman" w:hAnsi="Times New Roman" w:eastAsia="仿宋_GB2312" w:cs="Times New Roman"/>
          <w:color w:val="auto"/>
          <w:sz w:val="32"/>
          <w:szCs w:val="32"/>
        </w:rPr>
        <w:t>执法</w:t>
      </w:r>
      <w:r>
        <w:rPr>
          <w:rFonts w:hint="default" w:ascii="Times New Roman" w:hAnsi="Times New Roman" w:eastAsia="仿宋_GB2312" w:cs="Times New Roman"/>
          <w:color w:val="auto"/>
          <w:sz w:val="32"/>
          <w:szCs w:val="32"/>
          <w:lang w:eastAsia="zh-CN"/>
        </w:rPr>
        <w:t>与管理相重叠</w:t>
      </w:r>
      <w:r>
        <w:rPr>
          <w:rFonts w:hint="default" w:ascii="Times New Roman" w:hAnsi="Times New Roman" w:eastAsia="仿宋_GB2312" w:cs="Times New Roman"/>
          <w:color w:val="auto"/>
          <w:sz w:val="32"/>
          <w:szCs w:val="32"/>
        </w:rPr>
        <w:t>等现</w:t>
      </w:r>
      <w:r>
        <w:rPr>
          <w:rFonts w:hint="default" w:ascii="Times New Roman" w:hAnsi="Times New Roman" w:eastAsia="仿宋_GB2312" w:cs="Times New Roman"/>
          <w:color w:val="auto"/>
          <w:sz w:val="32"/>
          <w:szCs w:val="32"/>
          <w:lang w:eastAsia="zh-CN"/>
        </w:rPr>
        <w:t>象。</w:t>
      </w:r>
      <w:r>
        <w:rPr>
          <w:rFonts w:hint="default" w:ascii="Times New Roman" w:hAnsi="Times New Roman" w:eastAsia="仿宋_GB2312" w:cs="Times New Roman"/>
          <w:color w:val="auto"/>
          <w:sz w:val="32"/>
          <w:szCs w:val="32"/>
          <w:lang w:val="en-US" w:eastAsia="zh-CN"/>
        </w:rPr>
        <w:t>建筑业、房地产、招投标、物业巡查与执法、巡查与行政管理界限不清、职责不明。</w:t>
      </w:r>
      <w:r>
        <w:rPr>
          <w:rFonts w:hint="default" w:ascii="Times New Roman" w:hAnsi="Times New Roman" w:eastAsia="仿宋_GB2312" w:cs="Times New Roman"/>
          <w:color w:val="auto"/>
          <w:sz w:val="32"/>
          <w:szCs w:val="32"/>
          <w:lang w:eastAsia="zh-CN"/>
        </w:rPr>
        <w:t>三是</w:t>
      </w:r>
      <w:r>
        <w:rPr>
          <w:rFonts w:hint="eastAsia" w:eastAsia="仿宋_GB2312" w:cs="Times New Roman"/>
          <w:color w:val="auto"/>
          <w:sz w:val="32"/>
          <w:szCs w:val="32"/>
          <w:lang w:eastAsia="zh-CN"/>
        </w:rPr>
        <w:t>执法</w:t>
      </w:r>
      <w:r>
        <w:rPr>
          <w:rFonts w:hint="eastAsia" w:ascii="仿宋_GB2312" w:hAnsi="仿宋_GB2312" w:eastAsia="仿宋_GB2312" w:cs="仿宋_GB2312"/>
          <w:sz w:val="32"/>
          <w:szCs w:val="32"/>
        </w:rPr>
        <w:t>部门内部</w:t>
      </w:r>
      <w:r>
        <w:rPr>
          <w:rFonts w:hint="eastAsia" w:ascii="仿宋_GB2312" w:hAnsi="仿宋_GB2312" w:eastAsia="仿宋_GB2312" w:cs="仿宋_GB2312"/>
          <w:sz w:val="32"/>
          <w:szCs w:val="32"/>
          <w:lang w:eastAsia="zh-CN"/>
        </w:rPr>
        <w:t>体制机制存在障碍。部门</w:t>
      </w:r>
      <w:r>
        <w:rPr>
          <w:rFonts w:hint="eastAsia" w:ascii="仿宋_GB2312" w:hAnsi="仿宋_GB2312" w:eastAsia="仿宋_GB2312" w:cs="仿宋_GB2312"/>
          <w:sz w:val="32"/>
          <w:szCs w:val="32"/>
        </w:rPr>
        <w:t>科室职责交叉，在业务流程中，不同科室对同一职责事项均具有一定监督管理权限，缺少清晰主次关系，导致科室之间相互牵扯，不能形成有效合力，无法确保执法工作的精准性与连贯性，严重降低住房和建设领域整体执法监督效能。</w:t>
      </w:r>
      <w:r>
        <w:rPr>
          <w:rFonts w:hint="default" w:ascii="Times New Roman" w:hAnsi="Times New Roman" w:eastAsia="黑体"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58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FF0000"/>
          <w:sz w:val="32"/>
          <w:szCs w:val="32"/>
        </w:rPr>
        <w:t xml:space="preserve"> </w:t>
      </w:r>
      <w:r>
        <w:rPr>
          <w:rFonts w:hint="eastAsia" w:eastAsia="黑体" w:cs="Times New Roman"/>
          <w:color w:val="auto"/>
          <w:sz w:val="32"/>
          <w:szCs w:val="32"/>
          <w:lang w:eastAsia="zh-CN"/>
        </w:rPr>
        <w:t>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下一步工作措施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（一）提高政治站位，强化法治理论学习。</w:t>
      </w:r>
      <w:r>
        <w:rPr>
          <w:rFonts w:hint="eastAsia" w:ascii="Times New Roman" w:hAnsi="Times New Roman" w:eastAsia="仿宋_GB2312" w:cs="Times New Roman"/>
          <w:color w:val="auto"/>
          <w:sz w:val="32"/>
          <w:szCs w:val="32"/>
          <w:lang w:eastAsia="zh-CN"/>
        </w:rPr>
        <w:t>住建委主要负责人</w:t>
      </w:r>
      <w:r>
        <w:rPr>
          <w:rFonts w:hint="default" w:ascii="Times New Roman" w:hAnsi="Times New Roman" w:eastAsia="仿宋_GB2312" w:cs="Times New Roman"/>
          <w:color w:val="auto"/>
          <w:sz w:val="32"/>
          <w:szCs w:val="32"/>
          <w:lang w:eastAsia="zh-CN"/>
        </w:rPr>
        <w:t>严格按照《关于党政主要负责人进一步履行推进法治建设第一责任人职责规定》要求，深入开展法治学习教育。坚持以身作则，团结带领班子成员，认真学习宣传贯彻</w:t>
      </w:r>
      <w:r>
        <w:rPr>
          <w:rFonts w:hint="eastAsia" w:ascii="Times New Roman" w:hAnsi="Times New Roman" w:eastAsia="仿宋_GB2312" w:cs="Times New Roman"/>
          <w:color w:val="auto"/>
          <w:sz w:val="32"/>
          <w:szCs w:val="32"/>
          <w:lang w:val="en" w:eastAsia="zh-CN"/>
        </w:rPr>
        <w:t>党的二十大和二十届二中全会精神</w:t>
      </w:r>
      <w:r>
        <w:rPr>
          <w:rFonts w:hint="default" w:ascii="Times New Roman" w:hAnsi="Times New Roman" w:eastAsia="仿宋_GB2312" w:cs="Times New Roman"/>
          <w:color w:val="auto"/>
          <w:sz w:val="32"/>
          <w:szCs w:val="32"/>
          <w:lang w:eastAsia="zh-CN"/>
        </w:rPr>
        <w:t>，认真开展习近平法治思想学习研讨。坚持学以致用，教学相长，面对经济发展、社会稳定和人民群众切身利益等重大问题，要不断增强</w:t>
      </w:r>
      <w:r>
        <w:rPr>
          <w:rFonts w:hint="default" w:ascii="Times New Roman" w:hAnsi="Times New Roman" w:eastAsia="仿宋_GB2312" w:cs="Times New Roman"/>
          <w:b w:val="0"/>
          <w:bCs w:val="0"/>
          <w:color w:val="auto"/>
          <w:sz w:val="32"/>
          <w:szCs w:val="32"/>
          <w:lang w:eastAsia="zh-CN"/>
        </w:rPr>
        <w:t>运用法治思维和法治方式推动发展、化解矛盾、维护稳定、应对风险的能力。</w:t>
      </w:r>
    </w:p>
    <w:p>
      <w:pPr>
        <w:keepNext w:val="0"/>
        <w:keepLines w:val="0"/>
        <w:pageBreakBefore w:val="0"/>
        <w:widowControl w:val="0"/>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（二）提升行政执法能力，规范行政执法行为。</w:t>
      </w:r>
      <w:r>
        <w:rPr>
          <w:rFonts w:hint="default" w:ascii="Times New Roman" w:hAnsi="Times New Roman" w:eastAsia="仿宋_GB2312" w:cs="Times New Roman"/>
          <w:color w:val="auto"/>
          <w:sz w:val="32"/>
          <w:szCs w:val="32"/>
          <w:lang w:eastAsia="zh-CN"/>
        </w:rPr>
        <w:t>一是持续发挥内部法治部门及“外力”法律顾问的作用，加大行政执法人员的业务培训，进一步规范行政执法行为，切实提高行政执法人员的执法能力和水平。二是加大与上级业务部门的沟通协调，促进形成行政执法文书的统一规范性文件及行政处罚裁量权标准性文件。</w:t>
      </w:r>
    </w:p>
    <w:p>
      <w:pPr>
        <w:keepNext w:val="0"/>
        <w:keepLines w:val="0"/>
        <w:pageBreakBefore w:val="0"/>
        <w:widowControl w:val="0"/>
        <w:kinsoku/>
        <w:wordWrap/>
        <w:overflowPunct/>
        <w:topLinePunct w:val="0"/>
        <w:autoSpaceDE/>
        <w:autoSpaceDN/>
        <w:bidi w:val="0"/>
        <w:adjustRightInd/>
        <w:spacing w:line="560" w:lineRule="exact"/>
        <w:ind w:firstLine="643"/>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加大普法宣传力度，开辟普法宣传阵地。</w:t>
      </w:r>
      <w:r>
        <w:rPr>
          <w:rFonts w:hint="default" w:ascii="Times New Roman" w:hAnsi="Times New Roman" w:eastAsia="仿宋_GB2312" w:cs="Times New Roman"/>
          <w:color w:val="auto"/>
          <w:sz w:val="32"/>
          <w:szCs w:val="32"/>
          <w:lang w:eastAsia="zh-CN"/>
        </w:rPr>
        <w:t>全面推行行政执法“三项制度”，在执法中落实普法责任制。同时，着重开展普法责任“三个一”活动，加强普法阵地建设，创新普法模式，充分利用微博、微信等开展“智慧普法”。结合重要时间节点，开展形式多样的法律法规宣传活动，增强法治宣传教育活动的针对性、实效性。</w:t>
      </w:r>
      <w:r>
        <w:rPr>
          <w:rFonts w:hint="default" w:ascii="Times New Roman" w:hAnsi="Times New Roman" w:eastAsia="仿宋_GB2312" w:cs="Times New Roman"/>
          <w:color w:val="auto"/>
          <w:sz w:val="32"/>
          <w:szCs w:val="32"/>
          <w:lang w:val="en-US" w:eastAsia="zh-CN"/>
        </w:rPr>
        <w:t xml:space="preserve"> </w:t>
      </w:r>
    </w:p>
    <w:bookmarkEnd w:id="1"/>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ascii="仿宋_GB2312" w:hAnsi="Calibri" w:eastAsia="仿宋_GB2312"/>
          <w:sz w:val="32"/>
          <w:szCs w:val="32"/>
        </w:rPr>
      </w:pPr>
      <w:r>
        <w:rPr>
          <w:rFonts w:hint="eastAsia" w:ascii="仿宋_GB2312" w:hAnsi="Calibri" w:eastAsia="仿宋_GB2312"/>
          <w:sz w:val="32"/>
          <w:szCs w:val="32"/>
        </w:rPr>
        <w:t>天津市东丽区住房和建设委员会</w:t>
      </w:r>
    </w:p>
    <w:p>
      <w:pPr>
        <w:keepNext w:val="0"/>
        <w:keepLines w:val="0"/>
        <w:pageBreakBefore w:val="0"/>
        <w:widowControl w:val="0"/>
        <w:kinsoku/>
        <w:wordWrap/>
        <w:overflowPunct/>
        <w:topLinePunct w:val="0"/>
        <w:autoSpaceDE/>
        <w:autoSpaceDN/>
        <w:bidi w:val="0"/>
        <w:adjustRightInd/>
        <w:spacing w:line="560" w:lineRule="exact"/>
        <w:ind w:right="640" w:firstLine="640" w:firstLineChars="200"/>
        <w:jc w:val="righ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eastAsia" w:ascii="仿宋_GB2312" w:hAnsi="Calibri" w:eastAsia="仿宋_GB2312"/>
          <w:sz w:val="32"/>
          <w:szCs w:val="32"/>
        </w:rPr>
        <w:t>年</w:t>
      </w:r>
      <w:r>
        <w:rPr>
          <w:rFonts w:hint="eastAsia" w:ascii="Times New Roman" w:hAnsi="Times New Roman" w:eastAsia="仿宋_GB2312" w:cs="Times New Roman"/>
          <w:sz w:val="32"/>
          <w:szCs w:val="32"/>
          <w:lang w:val="en-US" w:eastAsia="zh-CN"/>
        </w:rPr>
        <w:t>12</w:t>
      </w:r>
      <w:r>
        <w:rPr>
          <w:rFonts w:hint="eastAsia" w:ascii="仿宋_GB2312" w:hAnsi="Calibri" w:eastAsia="仿宋_GB2312"/>
          <w:sz w:val="32"/>
          <w:szCs w:val="32"/>
        </w:rPr>
        <w:t>月</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8</w:t>
      </w:r>
      <w:r>
        <w:rPr>
          <w:rFonts w:hint="eastAsia" w:ascii="仿宋_GB2312" w:hAnsi="Calibri" w:eastAsia="仿宋_GB2312"/>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lang w:val="en-US" w:eastAsia="zh-CN"/>
        </w:rPr>
      </w:pPr>
    </w:p>
    <w:sectPr>
      <w:footerReference r:id="rId3" w:type="default"/>
      <w:pgSz w:w="11906" w:h="16838"/>
      <w:pgMar w:top="1928" w:right="1474" w:bottom="1871"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0D"/>
    <w:rsid w:val="00000EC5"/>
    <w:rsid w:val="0002340B"/>
    <w:rsid w:val="00034F5B"/>
    <w:rsid w:val="000A0B0D"/>
    <w:rsid w:val="000C3E21"/>
    <w:rsid w:val="00113FDF"/>
    <w:rsid w:val="00114587"/>
    <w:rsid w:val="00130C1E"/>
    <w:rsid w:val="001954E7"/>
    <w:rsid w:val="001E1B96"/>
    <w:rsid w:val="00233C31"/>
    <w:rsid w:val="0024005C"/>
    <w:rsid w:val="00271504"/>
    <w:rsid w:val="0027560D"/>
    <w:rsid w:val="00294865"/>
    <w:rsid w:val="002A1CA7"/>
    <w:rsid w:val="002A3912"/>
    <w:rsid w:val="002B311A"/>
    <w:rsid w:val="002D3FAD"/>
    <w:rsid w:val="002E3B42"/>
    <w:rsid w:val="002F7C7E"/>
    <w:rsid w:val="003026D2"/>
    <w:rsid w:val="00304E58"/>
    <w:rsid w:val="00326033"/>
    <w:rsid w:val="00326DAB"/>
    <w:rsid w:val="00391A74"/>
    <w:rsid w:val="003923C5"/>
    <w:rsid w:val="003D38A0"/>
    <w:rsid w:val="00411B21"/>
    <w:rsid w:val="00424EEC"/>
    <w:rsid w:val="00425D94"/>
    <w:rsid w:val="004340E5"/>
    <w:rsid w:val="00435FFF"/>
    <w:rsid w:val="00452D1D"/>
    <w:rsid w:val="0046097F"/>
    <w:rsid w:val="00476236"/>
    <w:rsid w:val="00483855"/>
    <w:rsid w:val="0048648B"/>
    <w:rsid w:val="00487F15"/>
    <w:rsid w:val="004A58F7"/>
    <w:rsid w:val="004E00B0"/>
    <w:rsid w:val="004F604F"/>
    <w:rsid w:val="00564A60"/>
    <w:rsid w:val="0057111F"/>
    <w:rsid w:val="005834D7"/>
    <w:rsid w:val="00584786"/>
    <w:rsid w:val="00584AEC"/>
    <w:rsid w:val="00584CE0"/>
    <w:rsid w:val="00595930"/>
    <w:rsid w:val="00597E7E"/>
    <w:rsid w:val="005B2EC0"/>
    <w:rsid w:val="00606D8F"/>
    <w:rsid w:val="00631CDB"/>
    <w:rsid w:val="00654869"/>
    <w:rsid w:val="006632F7"/>
    <w:rsid w:val="00674997"/>
    <w:rsid w:val="00732F4F"/>
    <w:rsid w:val="007353F9"/>
    <w:rsid w:val="00752EAA"/>
    <w:rsid w:val="00775D1C"/>
    <w:rsid w:val="007D1120"/>
    <w:rsid w:val="007E5CE4"/>
    <w:rsid w:val="00810932"/>
    <w:rsid w:val="0084262D"/>
    <w:rsid w:val="008B4796"/>
    <w:rsid w:val="008C70A8"/>
    <w:rsid w:val="008C70B4"/>
    <w:rsid w:val="008D4EBC"/>
    <w:rsid w:val="008E774D"/>
    <w:rsid w:val="008F5775"/>
    <w:rsid w:val="009169DC"/>
    <w:rsid w:val="0092362B"/>
    <w:rsid w:val="00926DAE"/>
    <w:rsid w:val="009E4755"/>
    <w:rsid w:val="009F07DB"/>
    <w:rsid w:val="00A13D1A"/>
    <w:rsid w:val="00A143BE"/>
    <w:rsid w:val="00A4101C"/>
    <w:rsid w:val="00A438F0"/>
    <w:rsid w:val="00A76727"/>
    <w:rsid w:val="00A7684B"/>
    <w:rsid w:val="00AA3FCB"/>
    <w:rsid w:val="00AE1225"/>
    <w:rsid w:val="00AE76E2"/>
    <w:rsid w:val="00B10B16"/>
    <w:rsid w:val="00B10E38"/>
    <w:rsid w:val="00B16EE5"/>
    <w:rsid w:val="00B60F55"/>
    <w:rsid w:val="00B6145A"/>
    <w:rsid w:val="00B75CB9"/>
    <w:rsid w:val="00B8713B"/>
    <w:rsid w:val="00B91CB1"/>
    <w:rsid w:val="00BB05F3"/>
    <w:rsid w:val="00C012AF"/>
    <w:rsid w:val="00C03C42"/>
    <w:rsid w:val="00C04F29"/>
    <w:rsid w:val="00C26EA6"/>
    <w:rsid w:val="00C37902"/>
    <w:rsid w:val="00C4080A"/>
    <w:rsid w:val="00C60903"/>
    <w:rsid w:val="00C7425C"/>
    <w:rsid w:val="00C8513D"/>
    <w:rsid w:val="00C95A35"/>
    <w:rsid w:val="00CA43CB"/>
    <w:rsid w:val="00CA5B92"/>
    <w:rsid w:val="00CA5F8D"/>
    <w:rsid w:val="00CB379B"/>
    <w:rsid w:val="00CC337E"/>
    <w:rsid w:val="00D32DBC"/>
    <w:rsid w:val="00D70C99"/>
    <w:rsid w:val="00DA382A"/>
    <w:rsid w:val="00DC2568"/>
    <w:rsid w:val="00DF1C48"/>
    <w:rsid w:val="00E54B0A"/>
    <w:rsid w:val="00E56F21"/>
    <w:rsid w:val="00E63A49"/>
    <w:rsid w:val="00EE26EA"/>
    <w:rsid w:val="00F029F5"/>
    <w:rsid w:val="00F35BA0"/>
    <w:rsid w:val="00F53902"/>
    <w:rsid w:val="00F63D63"/>
    <w:rsid w:val="00F819EC"/>
    <w:rsid w:val="00F97C10"/>
    <w:rsid w:val="00FC0395"/>
    <w:rsid w:val="00FC1EB6"/>
    <w:rsid w:val="0F6F1EE4"/>
    <w:rsid w:val="1FEFFA49"/>
    <w:rsid w:val="33DA8836"/>
    <w:rsid w:val="361677E6"/>
    <w:rsid w:val="39C13005"/>
    <w:rsid w:val="3FF537CE"/>
    <w:rsid w:val="4B7C3AEA"/>
    <w:rsid w:val="57FF2490"/>
    <w:rsid w:val="5BEFC7C0"/>
    <w:rsid w:val="5EFA7CCD"/>
    <w:rsid w:val="6236F29A"/>
    <w:rsid w:val="639DB58C"/>
    <w:rsid w:val="685B80E2"/>
    <w:rsid w:val="6FBFFBD7"/>
    <w:rsid w:val="6FFD879F"/>
    <w:rsid w:val="75B50103"/>
    <w:rsid w:val="77FD9AF6"/>
    <w:rsid w:val="7BEEC99B"/>
    <w:rsid w:val="7CD6EF8E"/>
    <w:rsid w:val="7D2EE757"/>
    <w:rsid w:val="7D9F558E"/>
    <w:rsid w:val="7E33B346"/>
    <w:rsid w:val="7F1DC9BC"/>
    <w:rsid w:val="7F7D58EC"/>
    <w:rsid w:val="7F7FCB26"/>
    <w:rsid w:val="7FCF3C6C"/>
    <w:rsid w:val="7FE9F2C0"/>
    <w:rsid w:val="9D4B5CFF"/>
    <w:rsid w:val="A5DFFB81"/>
    <w:rsid w:val="ACFD1D5E"/>
    <w:rsid w:val="ADFC6A42"/>
    <w:rsid w:val="AFFF2968"/>
    <w:rsid w:val="BA7B23C6"/>
    <w:rsid w:val="BD7DBC20"/>
    <w:rsid w:val="C74784C4"/>
    <w:rsid w:val="CDE738BA"/>
    <w:rsid w:val="E68E3433"/>
    <w:rsid w:val="EEB0BD4B"/>
    <w:rsid w:val="EFFFC160"/>
    <w:rsid w:val="F51D18E2"/>
    <w:rsid w:val="F9FFD46E"/>
    <w:rsid w:val="FAFEF325"/>
    <w:rsid w:val="FBEF5824"/>
    <w:rsid w:val="FD1C22A6"/>
    <w:rsid w:val="FE734873"/>
    <w:rsid w:val="FEDFCAC8"/>
    <w:rsid w:val="FF7C5E24"/>
    <w:rsid w:val="FFD9E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next w:val="3"/>
    <w:qFormat/>
    <w:uiPriority w:val="0"/>
    <w:pPr>
      <w:ind w:firstLine="200" w:firstLineChars="200"/>
    </w:pPr>
  </w:style>
  <w:style w:type="paragraph" w:customStyle="1" w:styleId="3">
    <w:name w:val="索引 51"/>
    <w:basedOn w:val="1"/>
    <w:next w:val="1"/>
    <w:qFormat/>
    <w:uiPriority w:val="0"/>
    <w:pPr>
      <w:ind w:left="1680"/>
    </w:pPr>
    <w:rPr>
      <w:rFonts w:hAnsi="Times New Roman"/>
    </w:rPr>
  </w:style>
  <w:style w:type="paragraph" w:styleId="4">
    <w:name w:val="Body Text"/>
    <w:basedOn w:val="1"/>
    <w:next w:val="1"/>
    <w:qFormat/>
    <w:uiPriority w:val="0"/>
    <w:pPr>
      <w:widowControl/>
      <w:spacing w:after="120"/>
      <w:jc w:val="left"/>
    </w:pPr>
    <w:rPr>
      <w:rFonts w:ascii="Times New Roman" w:hAnsi="Times New Roman" w:eastAsia="宋体" w:cs="Times New Roman"/>
      <w:kern w:val="0"/>
      <w:sz w:val="24"/>
      <w:szCs w:val="24"/>
      <w:lang w:val="en-US" w:eastAsia="zh-CN" w:bidi="ar-SA"/>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批注框文本 Char"/>
    <w:basedOn w:val="9"/>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632</Words>
  <Characters>3603</Characters>
  <Lines>30</Lines>
  <Paragraphs>8</Paragraphs>
  <TotalTime>27</TotalTime>
  <ScaleCrop>false</ScaleCrop>
  <LinksUpToDate>false</LinksUpToDate>
  <CharactersWithSpaces>4227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2021-12-19T03:16:00Z</dcterms:created>
  <dc:creator>dell</dc:creator>
  <cp:lastModifiedBy>Administrator</cp:lastModifiedBy>
  <cp:lastPrinted>2024-12-17T23:09:00Z</cp:lastPrinted>
  <dcterms:modified xsi:type="dcterms:W3CDTF">2025-01-20T08:30:01Z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