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东丽区202</w:t>
      </w:r>
      <w:r>
        <w:rPr>
          <w:rFonts w:hint="eastAsia" w:eastAsia="方正小标宋简体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年法治政府建设年度报告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在市委、市政府的正确领导下，东丽区紧紧围绕《法治政府建设实施纲要（2021—2025年）》总体部署要求，坚持以习近平新时代中国特色社会主义思想为指导，全面贯彻党的二十大和二十届二中、三中全会精神，将政府工作全面纳入法治轨道，法治政府建设不断取得新成效，为全面建设科创绿谷、都市新区，争做经济大区奠定坚实法治基础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一、主要举措和成效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（一）加强党的领导，凝聚法治政府建设合力</w:t>
      </w:r>
      <w:r>
        <w:rPr>
          <w:rFonts w:hint="eastAsia" w:eastAsia="楷体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纵深推进法治政府建设，区委、区政府将法治政府建设列入重要议事日程，党政主要负责同志履行推进法治建设第一责任人职责，严格落实“四个亲自”要求，听取法治政府建设、行政执法监督、行政复议情况等各类专项法治工作汇报。加大法治政府建设单项示范项目挖掘力度，充分发挥示范引领作用，区司法局《“当法治宣传‘邂逅’非遗剪纸”东丽区打造法治文化新品牌》项目被评为2024年度天津市法治政府建设优秀案例，</w:t>
      </w:r>
      <w:r>
        <w:rPr>
          <w:rFonts w:hint="eastAsia" w:eastAsia="仿宋_GB2312"/>
          <w:kern w:val="0"/>
          <w:sz w:val="32"/>
          <w:szCs w:val="32"/>
          <w:lang w:eastAsia="zh-CN"/>
        </w:rPr>
        <w:t>区</w:t>
      </w:r>
      <w:r>
        <w:rPr>
          <w:rFonts w:eastAsia="仿宋_GB2312"/>
          <w:kern w:val="0"/>
          <w:sz w:val="32"/>
          <w:szCs w:val="32"/>
        </w:rPr>
        <w:t>华新街</w:t>
      </w:r>
      <w:r>
        <w:rPr>
          <w:rFonts w:hint="eastAsia" w:eastAsia="仿宋_GB2312"/>
          <w:kern w:val="0"/>
          <w:sz w:val="32"/>
          <w:szCs w:val="32"/>
          <w:lang w:eastAsia="zh-CN"/>
        </w:rPr>
        <w:t>道</w:t>
      </w:r>
      <w:r>
        <w:rPr>
          <w:rFonts w:eastAsia="仿宋_GB2312"/>
          <w:kern w:val="0"/>
          <w:sz w:val="32"/>
          <w:szCs w:val="32"/>
        </w:rPr>
        <w:t>《处置长期无人认领无主“僵尸车”案》入选2023年度全市行政执法依法履职治理乱象类示范优案。紧抓</w:t>
      </w:r>
      <w:r>
        <w:rPr>
          <w:rFonts w:hint="eastAsia" w:eastAsia="仿宋_GB2312"/>
          <w:kern w:val="0"/>
          <w:sz w:val="32"/>
          <w:szCs w:val="32"/>
          <w:lang w:eastAsia="zh-CN"/>
        </w:rPr>
        <w:t>领导干部</w:t>
      </w:r>
      <w:r>
        <w:rPr>
          <w:rFonts w:eastAsia="仿宋_GB2312"/>
          <w:kern w:val="0"/>
          <w:sz w:val="32"/>
          <w:szCs w:val="32"/>
        </w:rPr>
        <w:t>“关键少数”，举办依法治区与法治政府建设专题研讨班，组织</w:t>
      </w:r>
      <w:r>
        <w:rPr>
          <w:rFonts w:hint="eastAsia" w:eastAsia="仿宋_GB2312"/>
          <w:kern w:val="0"/>
          <w:sz w:val="32"/>
          <w:szCs w:val="32"/>
        </w:rPr>
        <w:t>3900</w:t>
      </w:r>
      <w:r>
        <w:rPr>
          <w:rFonts w:eastAsia="仿宋_GB2312"/>
          <w:kern w:val="0"/>
          <w:sz w:val="32"/>
          <w:szCs w:val="32"/>
        </w:rPr>
        <w:t>余名国家工作人员参加网上学法用法考试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216名国家工作人员集中考法，</w:t>
      </w:r>
      <w:r>
        <w:rPr>
          <w:rFonts w:eastAsia="仿宋_GB2312"/>
          <w:kern w:val="0"/>
          <w:sz w:val="32"/>
          <w:szCs w:val="32"/>
        </w:rPr>
        <w:t>实现全区各单位、各级别全覆盖。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（二）依法全面履职，政府职能更加优化完善</w:t>
      </w:r>
      <w:r>
        <w:rPr>
          <w:rFonts w:hint="eastAsia" w:eastAsia="楷体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严格落实党中央和市委关于机构改革的决策部署，出台《东丽区机构改革实施方案》，制定5个部门的“三定”规定和33个部门的机构编制调整文件，</w:t>
      </w:r>
      <w:r>
        <w:rPr>
          <w:rFonts w:eastAsia="仿宋_GB2312"/>
          <w:sz w:val="32"/>
          <w:szCs w:val="32"/>
        </w:rPr>
        <w:t>为街道减负瘦身，撤销街道层面421个议事协调机构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清理挂牌110个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允许街道统筹使用行政编制和事业编制人员，梳理调整新组建部门行政职权和责任事项，确保职能配置科学规范。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（三）减证便民高效，持续打造一流营商环境</w:t>
      </w:r>
      <w:r>
        <w:rPr>
          <w:rFonts w:hint="eastAsia" w:eastAsia="楷体_GB2312"/>
          <w:kern w:val="0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落实“四免”改革，谋划打造“高效办成一件事”服务场景10个，实现行政许可和公共服务“一网通办”。全面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深入</w:t>
      </w:r>
      <w:r>
        <w:rPr>
          <w:rFonts w:eastAsia="仿宋_GB2312"/>
          <w:color w:val="000000"/>
          <w:sz w:val="32"/>
          <w:szCs w:val="32"/>
        </w:rPr>
        <w:t>推进“证照分离”改革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和</w:t>
      </w:r>
      <w:r>
        <w:rPr>
          <w:rFonts w:eastAsia="仿宋_GB2312"/>
          <w:color w:val="000000"/>
          <w:sz w:val="32"/>
          <w:szCs w:val="32"/>
        </w:rPr>
        <w:t>告知承诺制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</w:rPr>
        <w:t>通过“好差评”机制收到评价20.79万余条，好评率99.99%，满意率100%。</w:t>
      </w:r>
      <w:r>
        <w:rPr>
          <w:rFonts w:hint="eastAsia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开展公益惠企法律服务，为企业挽回损失200余万元。</w:t>
      </w:r>
      <w:r>
        <w:rPr>
          <w:rFonts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强化知识产权强区建设，处理商标侵权案件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</w:t>
      </w:r>
      <w:r>
        <w:rPr>
          <w:rFonts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假冒专利类案件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件。深入开展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双随机、一公开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监管，</w:t>
      </w:r>
      <w:r>
        <w:rPr>
          <w:rFonts w:hint="eastAsia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部门覆盖率、抽查事项清单及抽查计划公开率均为</w:t>
      </w:r>
      <w:r>
        <w:rPr>
          <w:rFonts w:hint="eastAsia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100%。</w:t>
      </w:r>
      <w:r>
        <w:rPr>
          <w:rFonts w:eastAsia="仿宋_GB2312"/>
          <w:color w:val="000000"/>
          <w:sz w:val="32"/>
          <w:szCs w:val="32"/>
        </w:rPr>
        <w:t>统筹社会信用体系建设，创建“</w:t>
      </w:r>
      <w:r>
        <w:rPr>
          <w:rFonts w:eastAsia="仿宋_GB2312"/>
          <w:sz w:val="32"/>
          <w:szCs w:val="32"/>
        </w:rPr>
        <w:t>两书同达</w:t>
      </w:r>
      <w:r>
        <w:rPr>
          <w:rFonts w:eastAsia="仿宋_GB2312"/>
          <w:color w:val="000000"/>
          <w:sz w:val="32"/>
          <w:szCs w:val="32"/>
        </w:rPr>
        <w:t>”工作机制，为140家企业完成信用修复，助力企业恢复正常生产经营秩序。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楷体_GB2312"/>
          <w:kern w:val="0"/>
          <w:sz w:val="32"/>
          <w:szCs w:val="32"/>
        </w:rPr>
        <w:t>（四）坚持依法行政，提高科学民主决策水平</w:t>
      </w:r>
      <w:r>
        <w:rPr>
          <w:rFonts w:hint="eastAsia" w:eastAsia="楷体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始终坚持党对政府行政规范性文件制定工作的领导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向市政府备案区政府行政规范性文件2件，备案审查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各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部门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行政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规范性文件3件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对行政规范性文件实施情况开展后评估2件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组织涉企文件专项清理2次，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清理超过有效期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文件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1件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。编制《东丽区人民政府2024年度重大行政决策事项目录》，</w:t>
      </w:r>
      <w:r>
        <w:rPr>
          <w:rFonts w:eastAsia="仿宋_GB2312"/>
          <w:spacing w:val="5"/>
          <w:sz w:val="32"/>
          <w:szCs w:val="32"/>
        </w:rPr>
        <w:t>6</w:t>
      </w:r>
      <w:r>
        <w:rPr>
          <w:rFonts w:hint="eastAsia" w:eastAsia="仿宋_GB2312"/>
          <w:spacing w:val="5"/>
          <w:sz w:val="32"/>
          <w:szCs w:val="32"/>
          <w:lang w:eastAsia="zh-CN"/>
        </w:rPr>
        <w:t>项</w:t>
      </w:r>
      <w:r>
        <w:rPr>
          <w:rFonts w:hAnsi="仿宋_GB2312" w:eastAsia="仿宋_GB2312"/>
          <w:spacing w:val="5"/>
          <w:sz w:val="32"/>
          <w:szCs w:val="32"/>
        </w:rPr>
        <w:t>决策事项全部完成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对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17项区政府重大行政决策事项执行情况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进行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跟踪反馈</w:t>
      </w:r>
      <w:r>
        <w:rPr>
          <w:rFonts w:hAnsi="仿宋_GB2312" w:eastAsia="仿宋_GB2312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审核各类文件、协议112件，提出审核意见374条，不断提升依法行政科学化、民主化、法治化水平。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（五）深化体制改革，</w:t>
      </w:r>
      <w:r>
        <w:rPr>
          <w:rFonts w:hint="eastAsia" w:eastAsia="楷体_GB2312"/>
          <w:kern w:val="0"/>
          <w:sz w:val="32"/>
          <w:szCs w:val="32"/>
          <w:lang w:eastAsia="zh-CN"/>
        </w:rPr>
        <w:t>推进</w:t>
      </w:r>
      <w:r>
        <w:rPr>
          <w:rFonts w:eastAsia="楷体_GB2312"/>
          <w:kern w:val="0"/>
          <w:sz w:val="32"/>
          <w:szCs w:val="32"/>
        </w:rPr>
        <w:t>严格规范公正文明执法</w:t>
      </w:r>
      <w:r>
        <w:rPr>
          <w:rFonts w:hint="eastAsia" w:eastAsia="楷体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深化行政执法体制改革，</w:t>
      </w:r>
      <w:r>
        <w:rPr>
          <w:rFonts w:eastAsia="仿宋_GB2312"/>
          <w:sz w:val="32"/>
          <w:szCs w:val="32"/>
        </w:rPr>
        <w:t>不再保留住房和建设、水务、人力资源和社会保障3支执法队伍，在区住建委、水务局、人社局成立3个事业单位，做好执法事项委托。研判</w:t>
      </w:r>
      <w:r>
        <w:rPr>
          <w:rFonts w:eastAsia="仿宋_GB2312"/>
          <w:kern w:val="0"/>
          <w:sz w:val="32"/>
          <w:szCs w:val="32"/>
        </w:rPr>
        <w:t>提出授权街道执法事项收回建议96项，区级执法部门认领执法事项目录16438条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开展涉企现场检查事项专项清理，</w:t>
      </w:r>
      <w:r>
        <w:rPr>
          <w:rFonts w:eastAsia="仿宋_GB2312"/>
          <w:kern w:val="0"/>
          <w:sz w:val="32"/>
          <w:szCs w:val="32"/>
        </w:rPr>
        <w:t>区市场监管局成为全市4家涉企行政执法案件经济影响评估试点单位之一。深化提升行政执法质量三年行动，</w:t>
      </w:r>
      <w:r>
        <w:rPr>
          <w:rFonts w:hint="eastAsia" w:eastAsia="仿宋_GB2312"/>
          <w:kern w:val="0"/>
          <w:sz w:val="32"/>
          <w:szCs w:val="32"/>
        </w:rPr>
        <w:t>不断</w:t>
      </w:r>
      <w:r>
        <w:rPr>
          <w:rFonts w:eastAsia="仿宋_GB2312"/>
          <w:kern w:val="0"/>
          <w:sz w:val="32"/>
          <w:szCs w:val="32"/>
        </w:rPr>
        <w:t>加大重点领域执法力度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  <w:r>
        <w:rPr>
          <w:rFonts w:eastAsia="仿宋_GB2312"/>
          <w:sz w:val="32"/>
          <w:szCs w:val="32"/>
        </w:rPr>
        <w:t>严格</w:t>
      </w:r>
      <w:r>
        <w:rPr>
          <w:rFonts w:eastAsia="仿宋_GB2312"/>
          <w:color w:val="000000"/>
          <w:kern w:val="0"/>
          <w:sz w:val="32"/>
          <w:szCs w:val="32"/>
        </w:rPr>
        <w:t>落实“谁执法谁普法”普法责任制，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开展普法宣传活动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450余场次，涉及3万余人，</w:t>
      </w:r>
      <w:r>
        <w:rPr>
          <w:rFonts w:eastAsia="仿宋_GB2312"/>
          <w:color w:val="000000"/>
          <w:kern w:val="0"/>
          <w:sz w:val="32"/>
          <w:szCs w:val="32"/>
        </w:rPr>
        <w:t>《大郑剪纸》</w:t>
      </w:r>
      <w:r>
        <w:rPr>
          <w:rFonts w:hint="eastAsia" w:eastAsia="仿宋_GB2312"/>
          <w:color w:val="000000"/>
          <w:kern w:val="0"/>
          <w:sz w:val="32"/>
          <w:szCs w:val="32"/>
        </w:rPr>
        <w:t>普法</w:t>
      </w:r>
      <w:r>
        <w:rPr>
          <w:rFonts w:eastAsia="仿宋_GB2312"/>
          <w:color w:val="000000"/>
          <w:kern w:val="0"/>
          <w:sz w:val="32"/>
          <w:szCs w:val="32"/>
        </w:rPr>
        <w:t>宣传片入选司法部法治非遗</w:t>
      </w:r>
      <w:r>
        <w:rPr>
          <w:rFonts w:hint="eastAsia" w:eastAsia="仿宋_GB2312"/>
          <w:color w:val="000000"/>
          <w:kern w:val="0"/>
          <w:sz w:val="32"/>
          <w:szCs w:val="32"/>
        </w:rPr>
        <w:t>优秀</w:t>
      </w:r>
      <w:r>
        <w:rPr>
          <w:rFonts w:eastAsia="仿宋_GB2312"/>
          <w:color w:val="000000"/>
          <w:kern w:val="0"/>
          <w:sz w:val="32"/>
          <w:szCs w:val="32"/>
        </w:rPr>
        <w:t>短剧场栏目，打造具有东丽特色的“法治+非遗”普法品牌。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（六）强化安全监管，提高突发事件处置能力</w:t>
      </w:r>
      <w:r>
        <w:rPr>
          <w:rFonts w:hint="eastAsia" w:eastAsia="楷体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不断</w:t>
      </w:r>
      <w:r>
        <w:rPr>
          <w:rFonts w:eastAsia="仿宋_GB2312"/>
          <w:bCs/>
          <w:sz w:val="32"/>
          <w:szCs w:val="32"/>
          <w:shd w:val="clear" w:color="auto" w:fill="FFFFFF"/>
        </w:rPr>
        <w:t>加大安全生产监管力度，开展消防安全治本攻坚三年行动</w:t>
      </w:r>
      <w:r>
        <w:rPr>
          <w:rFonts w:hint="eastAsia" w:eastAsia="仿宋_GB2312"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Fonts w:eastAsia="仿宋_GB2312"/>
          <w:bCs/>
          <w:sz w:val="32"/>
          <w:szCs w:val="32"/>
          <w:shd w:val="clear" w:color="auto" w:fill="FFFFFF"/>
        </w:rPr>
        <w:t>农贸市场火患清剿专项行动</w:t>
      </w:r>
      <w:r>
        <w:rPr>
          <w:rFonts w:hint="eastAsia" w:eastAsia="仿宋_GB2312"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Fonts w:eastAsia="仿宋_GB2312"/>
          <w:bCs/>
          <w:sz w:val="32"/>
          <w:szCs w:val="32"/>
          <w:shd w:val="clear" w:color="auto" w:fill="FFFFFF"/>
        </w:rPr>
        <w:t>电动自行车安全隐患全链条整治</w:t>
      </w:r>
      <w:r>
        <w:rPr>
          <w:rFonts w:hint="eastAsia" w:eastAsia="仿宋_GB2312"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Fonts w:eastAsia="仿宋_GB2312"/>
          <w:bCs/>
          <w:sz w:val="32"/>
          <w:szCs w:val="32"/>
          <w:shd w:val="clear" w:color="auto" w:fill="FFFFFF"/>
        </w:rPr>
        <w:t>畅通消防“生命通道”</w:t>
      </w:r>
      <w:r>
        <w:rPr>
          <w:rFonts w:hint="eastAsia" w:eastAsia="仿宋_GB2312"/>
          <w:bCs/>
          <w:sz w:val="32"/>
          <w:szCs w:val="32"/>
          <w:shd w:val="clear" w:color="auto" w:fill="FFFFFF"/>
          <w:lang w:eastAsia="zh-CN"/>
        </w:rPr>
        <w:t>行动。</w:t>
      </w:r>
      <w:r>
        <w:rPr>
          <w:rFonts w:eastAsia="仿宋_GB2312"/>
          <w:bCs/>
          <w:sz w:val="32"/>
          <w:szCs w:val="32"/>
          <w:shd w:val="clear" w:color="auto" w:fill="FFFFFF"/>
        </w:rPr>
        <w:t>制定《东丽区街道应急管理机构业务标准化建设规范实施方案》，</w:t>
      </w:r>
      <w:r>
        <w:rPr>
          <w:rFonts w:hint="eastAsia" w:eastAsia="仿宋_GB2312"/>
          <w:bCs/>
          <w:sz w:val="32"/>
          <w:szCs w:val="32"/>
          <w:shd w:val="clear" w:color="auto" w:fill="FFFFFF"/>
          <w:lang w:eastAsia="zh-CN"/>
        </w:rPr>
        <w:t>持续</w:t>
      </w:r>
      <w:r>
        <w:rPr>
          <w:rFonts w:eastAsia="仿宋_GB2312"/>
          <w:bCs/>
          <w:sz w:val="32"/>
          <w:szCs w:val="32"/>
          <w:shd w:val="clear" w:color="auto" w:fill="FFFFFF"/>
        </w:rPr>
        <w:t>推进街道应急管理规范化建设</w:t>
      </w:r>
      <w:r>
        <w:rPr>
          <w:rFonts w:hint="eastAsia" w:eastAsia="仿宋_GB2312"/>
          <w:bCs/>
          <w:sz w:val="32"/>
          <w:szCs w:val="32"/>
          <w:shd w:val="clear" w:color="auto" w:fill="FFFFFF"/>
          <w:lang w:eastAsia="zh-CN"/>
        </w:rPr>
        <w:t>，</w:t>
      </w:r>
      <w:r>
        <w:rPr>
          <w:rFonts w:eastAsia="仿宋_GB2312"/>
          <w:bCs/>
          <w:sz w:val="32"/>
          <w:szCs w:val="32"/>
          <w:shd w:val="clear" w:color="auto" w:fill="FFFFFF"/>
        </w:rPr>
        <w:t>新立、东丽湖、丰年村</w:t>
      </w:r>
      <w:r>
        <w:rPr>
          <w:rFonts w:hint="eastAsia" w:eastAsia="仿宋_GB2312"/>
          <w:bCs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eastAsia="仿宋_GB2312"/>
          <w:bCs/>
          <w:sz w:val="32"/>
          <w:szCs w:val="32"/>
          <w:shd w:val="clear" w:color="auto" w:fill="FFFFFF"/>
        </w:rPr>
        <w:t>街道</w:t>
      </w:r>
      <w:r>
        <w:rPr>
          <w:rFonts w:eastAsia="仿宋_GB2312"/>
          <w:bCs/>
          <w:sz w:val="32"/>
          <w:szCs w:val="32"/>
          <w:shd w:val="clear" w:color="auto" w:fill="FFFFFF"/>
        </w:rPr>
        <w:t>探索基层应急管理服务站试点建设</w:t>
      </w:r>
      <w:r>
        <w:rPr>
          <w:rFonts w:hint="eastAsia" w:eastAsia="仿宋_GB2312"/>
          <w:bCs/>
          <w:sz w:val="32"/>
          <w:szCs w:val="32"/>
          <w:shd w:val="clear" w:color="auto" w:fill="FFFFFF"/>
          <w:lang w:eastAsia="zh-CN"/>
        </w:rPr>
        <w:t>，着力</w:t>
      </w:r>
      <w:r>
        <w:rPr>
          <w:rFonts w:eastAsia="仿宋_GB2312"/>
          <w:bCs/>
          <w:sz w:val="32"/>
          <w:szCs w:val="32"/>
          <w:shd w:val="clear" w:color="auto" w:fill="FFFFFF"/>
        </w:rPr>
        <w:t>提升应急管理能力。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（七）有效化解矛盾，人民权益切实得到保障</w:t>
      </w:r>
      <w:r>
        <w:rPr>
          <w:rFonts w:hint="eastAsia" w:eastAsia="楷体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充分发挥区级矛调中心作用，完善“立接立办、会商研判、对接协调、监督问效”调处功能，为群众提供全覆盖、多领域、全过程服务，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接待群众1681批次2941人次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  <w:r>
        <w:rPr>
          <w:rFonts w:eastAsia="仿宋_GB2312"/>
          <w:kern w:val="0"/>
          <w:sz w:val="32"/>
          <w:szCs w:val="32"/>
        </w:rPr>
        <w:t>打造“老房调解室”“德敬律师调解工作室 ”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在107个社区完成“亚楠调解室”建设，构建以119个基层人民调解委员会为基础、10个行业专业性人民调解委员会为延伸的人民调解组织架构，人民调解员队伍由341人扩增至853人，全年各级调解组织开展排查9600余次，调处各类矛盾纠纷3150件，挽回经济损失2000余万元</w:t>
      </w:r>
      <w:r>
        <w:rPr>
          <w:rFonts w:hint="eastAsia" w:eastAsia="仿宋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组建区政府行政复议委员会，</w:t>
      </w:r>
      <w:r>
        <w:rPr>
          <w:rFonts w:hint="eastAsia" w:eastAsia="仿宋_GB2312"/>
          <w:kern w:val="0"/>
          <w:sz w:val="32"/>
          <w:szCs w:val="32"/>
          <w:lang w:eastAsia="zh-CN"/>
        </w:rPr>
        <w:t>积极</w:t>
      </w:r>
      <w:r>
        <w:rPr>
          <w:rFonts w:eastAsia="仿宋_GB2312"/>
          <w:kern w:val="0"/>
          <w:sz w:val="32"/>
          <w:szCs w:val="32"/>
        </w:rPr>
        <w:t>引导行政争议进入复议程序，收到行政复议申请521件，</w:t>
      </w:r>
      <w:r>
        <w:rPr>
          <w:rFonts w:hint="eastAsia" w:eastAsia="仿宋_GB2312"/>
          <w:kern w:val="0"/>
          <w:sz w:val="32"/>
          <w:szCs w:val="32"/>
        </w:rPr>
        <w:t>复议</w:t>
      </w:r>
      <w:r>
        <w:rPr>
          <w:rFonts w:eastAsia="仿宋_GB2312"/>
          <w:kern w:val="0"/>
          <w:sz w:val="32"/>
          <w:szCs w:val="32"/>
        </w:rPr>
        <w:t>纠错率24.19%，综合调解率44.48%，行政复议化解行政</w:t>
      </w:r>
      <w:r>
        <w:rPr>
          <w:rFonts w:hint="eastAsia" w:eastAsia="仿宋_GB2312"/>
          <w:kern w:val="0"/>
          <w:sz w:val="32"/>
          <w:szCs w:val="32"/>
        </w:rPr>
        <w:t>争议</w:t>
      </w:r>
      <w:r>
        <w:rPr>
          <w:rFonts w:eastAsia="仿宋_GB2312"/>
          <w:kern w:val="0"/>
          <w:sz w:val="32"/>
          <w:szCs w:val="32"/>
        </w:rPr>
        <w:t>主渠道作用愈发明显。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（八）强化监督制约，行政权力运行更加有序</w:t>
      </w:r>
      <w:r>
        <w:rPr>
          <w:rFonts w:hint="eastAsia" w:eastAsia="楷体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建设完成区、街两级全覆盖的行政执法协调监督体系，制定《司法所开展行政执法协调监督工作办法（试行）》，组织街道评查执法案卷219件，对6家单位实地开展专项检查，开展行政执法优案、差案评查。</w:t>
      </w:r>
      <w:r>
        <w:rPr>
          <w:rFonts w:eastAsia="仿宋_GB2312"/>
          <w:sz w:val="32"/>
          <w:szCs w:val="32"/>
        </w:rPr>
        <w:t>抓紧抓实政府信息主动公开，推动重点领域公共企事业单位信息公开，切实维护市场经济秩序和群众切身利益。</w:t>
      </w:r>
      <w:r>
        <w:rPr>
          <w:rFonts w:eastAsia="仿宋_GB2312"/>
          <w:kern w:val="0"/>
          <w:sz w:val="32"/>
          <w:szCs w:val="32"/>
        </w:rPr>
        <w:t>制定《2024年重点工作督查计划安排》，确保督查工作始终为全局服务。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虽然我区法治政府建设取得了一定成效，但距离法治政府建设的总体要求还存在差距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  <w:r>
        <w:rPr>
          <w:rFonts w:eastAsia="仿宋_GB2312"/>
          <w:bCs/>
          <w:kern w:val="0"/>
          <w:sz w:val="32"/>
          <w:szCs w:val="32"/>
        </w:rPr>
        <w:t>一是打造法治政府精品化示范项目有待提升，虽然我区单项项目连续几年入选中央和市级优秀案例评选，但与先进地区相比在数量和质量上还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有差距</w:t>
      </w:r>
      <w:r>
        <w:rPr>
          <w:rFonts w:eastAsia="仿宋_GB2312"/>
          <w:bCs/>
          <w:kern w:val="0"/>
          <w:sz w:val="32"/>
          <w:szCs w:val="32"/>
        </w:rPr>
        <w:t>。二是矛盾纠纷调处化解能力有待提升，党员干部运用法治思维和法治方式化解矛盾、维护稳定、应对风险的能力还存在不足。三是行政执法监督工作质效有待提升，面对执法监督工作规范化、清单化要求，监督队伍力量和人员能力还存在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二、2025年工作安排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（一）在深入学习贯彻习近平法治思想上持续用力</w:t>
      </w:r>
      <w:r>
        <w:rPr>
          <w:rFonts w:hint="eastAsia" w:eastAsia="楷体_GB2312"/>
          <w:kern w:val="0"/>
          <w:sz w:val="32"/>
          <w:szCs w:val="32"/>
          <w:lang w:eastAsia="zh-CN"/>
        </w:rPr>
        <w:t>。</w:t>
      </w:r>
      <w:r>
        <w:rPr>
          <w:rFonts w:eastAsia="仿宋_GB2312"/>
          <w:bCs/>
          <w:kern w:val="0"/>
          <w:sz w:val="32"/>
          <w:szCs w:val="32"/>
        </w:rPr>
        <w:t>将习近平法治思想纳入各级党委（党组）理论学习中心组、领导干部学法清单、干部教育培训和党组织“三会一课”重要内容，推动各级党员干部深学笃行习近平总书记视察天津重要讲话精神和“四个善作善成”重要要求，分层分类做好干部轮训和系统培训，不断提升党员干部运用法治思维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（二）在优化法治化营商环境上持续用力</w:t>
      </w:r>
      <w:r>
        <w:rPr>
          <w:rFonts w:hint="eastAsia" w:eastAsia="楷体_GB2312"/>
          <w:kern w:val="0"/>
          <w:sz w:val="32"/>
          <w:szCs w:val="32"/>
          <w:lang w:eastAsia="zh-CN"/>
        </w:rPr>
        <w:t>。</w:t>
      </w:r>
      <w:r>
        <w:rPr>
          <w:rFonts w:eastAsia="仿宋_GB2312"/>
          <w:kern w:val="0"/>
          <w:sz w:val="32"/>
          <w:szCs w:val="32"/>
        </w:rPr>
        <w:t>深入</w:t>
      </w:r>
      <w:r>
        <w:rPr>
          <w:rFonts w:hint="eastAsia" w:eastAsia="仿宋_GB2312"/>
          <w:kern w:val="0"/>
          <w:sz w:val="32"/>
          <w:szCs w:val="32"/>
          <w:lang w:eastAsia="zh-CN"/>
        </w:rPr>
        <w:t>实施</w:t>
      </w:r>
      <w:r>
        <w:rPr>
          <w:rFonts w:eastAsia="仿宋_GB2312"/>
          <w:kern w:val="0"/>
          <w:sz w:val="32"/>
          <w:szCs w:val="32"/>
        </w:rPr>
        <w:t>营商环境提升专项行动，强化部门联动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eastAsia="仿宋_GB2312"/>
          <w:kern w:val="0"/>
          <w:sz w:val="32"/>
          <w:szCs w:val="32"/>
        </w:rPr>
        <w:t>同向同时发力</w:t>
      </w:r>
      <w:r>
        <w:rPr>
          <w:rFonts w:hint="eastAsia" w:eastAsia="仿宋_GB2312"/>
          <w:kern w:val="0"/>
          <w:sz w:val="32"/>
          <w:szCs w:val="32"/>
          <w:lang w:eastAsia="zh-CN"/>
        </w:rPr>
        <w:t>，推进</w:t>
      </w:r>
      <w:r>
        <w:rPr>
          <w:rFonts w:eastAsia="仿宋_GB2312"/>
          <w:kern w:val="0"/>
          <w:sz w:val="32"/>
          <w:szCs w:val="32"/>
        </w:rPr>
        <w:t>沟通协调常态化正规化，做好涉企政策宣讲，以企业需求为导向，把最新惠企政策纳入宣讲内容，保证企业充分享受政策红利，打通政策入企“最后一公里”。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（三）在加强行政执法监督队伍建设上持续用力</w:t>
      </w:r>
      <w:r>
        <w:rPr>
          <w:rFonts w:hint="eastAsia" w:eastAsia="楷体_GB2312"/>
          <w:kern w:val="0"/>
          <w:sz w:val="32"/>
          <w:szCs w:val="32"/>
          <w:lang w:eastAsia="zh-CN"/>
        </w:rPr>
        <w:t>。</w:t>
      </w:r>
      <w:r>
        <w:rPr>
          <w:rFonts w:eastAsia="仿宋_GB2312"/>
          <w:kern w:val="0"/>
          <w:sz w:val="32"/>
          <w:szCs w:val="32"/>
        </w:rPr>
        <w:t>优先将具有法律专业背景的人员充实到执法监督队伍中，加强业务能力培训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eastAsia="仿宋_GB2312"/>
          <w:kern w:val="0"/>
          <w:sz w:val="32"/>
          <w:szCs w:val="32"/>
        </w:rPr>
        <w:t>学习先进地区经验做法，充分发挥</w:t>
      </w:r>
      <w:r>
        <w:rPr>
          <w:rFonts w:hint="eastAsia" w:eastAsia="仿宋_GB2312"/>
          <w:kern w:val="0"/>
          <w:sz w:val="32"/>
          <w:szCs w:val="32"/>
          <w:lang w:eastAsia="zh-CN"/>
        </w:rPr>
        <w:t>干部</w:t>
      </w:r>
      <w:r>
        <w:rPr>
          <w:rFonts w:eastAsia="仿宋_GB2312"/>
          <w:kern w:val="0"/>
          <w:sz w:val="32"/>
          <w:szCs w:val="32"/>
        </w:rPr>
        <w:t>主观能动性，开拓工作思路，激发潜能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eastAsia="仿宋_GB2312"/>
          <w:kern w:val="0"/>
          <w:sz w:val="32"/>
          <w:szCs w:val="32"/>
        </w:rPr>
        <w:t>以质增量，用法律素养的提高弥补人员力量的不足。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（四）在发挥人民调解基础性作用上持续用力</w:t>
      </w:r>
      <w:r>
        <w:rPr>
          <w:rFonts w:hint="eastAsia" w:eastAsia="楷体_GB2312"/>
          <w:kern w:val="0"/>
          <w:sz w:val="32"/>
          <w:szCs w:val="32"/>
          <w:lang w:eastAsia="zh-CN"/>
        </w:rPr>
        <w:t>。</w:t>
      </w:r>
      <w:r>
        <w:rPr>
          <w:rFonts w:eastAsia="仿宋_GB2312"/>
          <w:kern w:val="0"/>
          <w:sz w:val="32"/>
          <w:szCs w:val="32"/>
        </w:rPr>
        <w:t>常态化推进“亚楠调解室”日常工作，做实“三所联动、三室联建”平台。整合人民调解、行政调解、司法调解等多种力量，实现优势互补，搭建线上线下相结合的诉求收集平台，优化健全诉求受理、转办、反馈等工作流程，确保群众诉求得到及时回应和有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（五）在深化普法和依法治理上持续用力</w:t>
      </w:r>
      <w:r>
        <w:rPr>
          <w:rFonts w:hint="eastAsia" w:eastAsia="楷体_GB2312"/>
          <w:kern w:val="0"/>
          <w:sz w:val="32"/>
          <w:szCs w:val="32"/>
          <w:lang w:eastAsia="zh-CN"/>
        </w:rPr>
        <w:t>。</w:t>
      </w:r>
      <w:r>
        <w:rPr>
          <w:rFonts w:eastAsia="仿宋_GB2312"/>
          <w:kern w:val="0"/>
          <w:sz w:val="32"/>
          <w:szCs w:val="32"/>
        </w:rPr>
        <w:t>紧紧围绕“八五”普法规划目标任务，高标准做好终期评估验收，持续开展国家机关“谁执法谁普法”履职报告评议活动，充分发挥各社区“普法驿站”阵地作用，进一步推进“法律明白人”培养工程，全面提升基层治理法治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eastAsia="宋体"/>
          <w:sz w:val="21"/>
          <w:szCs w:val="2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41" w:right="1559" w:bottom="1701" w:left="1559" w:header="851" w:footer="1588" w:gutter="0"/>
      <w:cols w:space="425" w:num="1"/>
      <w:docGrid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</w:rPr>
    </w:pPr>
    <w:r>
      <w:rPr>
        <w:rStyle w:val="16"/>
        <w:rFonts w:hint="eastAsia" w:ascii="宋体" w:hAnsi="宋体"/>
        <w:sz w:val="28"/>
        <w:szCs w:val="28"/>
      </w:rPr>
      <w:t xml:space="preserve">— </w:t>
    </w: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4</w:t>
    </w:r>
    <w:r>
      <w:rPr>
        <w:rStyle w:val="16"/>
        <w:rFonts w:ascii="宋体" w:hAnsi="宋体"/>
        <w:sz w:val="28"/>
        <w:szCs w:val="28"/>
      </w:rPr>
      <w:fldChar w:fldCharType="end"/>
    </w:r>
    <w:r>
      <w:rPr>
        <w:rStyle w:val="16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Mjk4M2ZhMGZiOTViN2FkOTEyMjk3YzRmNzNjZGYifQ=="/>
  </w:docVars>
  <w:rsids>
    <w:rsidRoot w:val="00486185"/>
    <w:rsid w:val="000003B3"/>
    <w:rsid w:val="00001593"/>
    <w:rsid w:val="00002766"/>
    <w:rsid w:val="000034A6"/>
    <w:rsid w:val="00004816"/>
    <w:rsid w:val="000051D0"/>
    <w:rsid w:val="00006955"/>
    <w:rsid w:val="00010752"/>
    <w:rsid w:val="00017F2D"/>
    <w:rsid w:val="000205E7"/>
    <w:rsid w:val="00020650"/>
    <w:rsid w:val="00025721"/>
    <w:rsid w:val="00027DF6"/>
    <w:rsid w:val="00031D97"/>
    <w:rsid w:val="00031DC0"/>
    <w:rsid w:val="00032B53"/>
    <w:rsid w:val="00034BD6"/>
    <w:rsid w:val="0003529F"/>
    <w:rsid w:val="000366A7"/>
    <w:rsid w:val="00036A61"/>
    <w:rsid w:val="00042938"/>
    <w:rsid w:val="0004305C"/>
    <w:rsid w:val="000457E0"/>
    <w:rsid w:val="000467FC"/>
    <w:rsid w:val="0004781C"/>
    <w:rsid w:val="00047F87"/>
    <w:rsid w:val="000511BE"/>
    <w:rsid w:val="00051826"/>
    <w:rsid w:val="0006198D"/>
    <w:rsid w:val="00063E64"/>
    <w:rsid w:val="000640A6"/>
    <w:rsid w:val="000660D0"/>
    <w:rsid w:val="000720B5"/>
    <w:rsid w:val="0007282D"/>
    <w:rsid w:val="0007448E"/>
    <w:rsid w:val="00074FF5"/>
    <w:rsid w:val="00075924"/>
    <w:rsid w:val="000773C0"/>
    <w:rsid w:val="0008166C"/>
    <w:rsid w:val="000827BF"/>
    <w:rsid w:val="00082A88"/>
    <w:rsid w:val="00082EEC"/>
    <w:rsid w:val="0008310F"/>
    <w:rsid w:val="0008382B"/>
    <w:rsid w:val="00083AD7"/>
    <w:rsid w:val="000851BD"/>
    <w:rsid w:val="00086926"/>
    <w:rsid w:val="0009042D"/>
    <w:rsid w:val="00091401"/>
    <w:rsid w:val="0009403A"/>
    <w:rsid w:val="00094EF1"/>
    <w:rsid w:val="000A128A"/>
    <w:rsid w:val="000A333B"/>
    <w:rsid w:val="000A334F"/>
    <w:rsid w:val="000B0655"/>
    <w:rsid w:val="000B1EF9"/>
    <w:rsid w:val="000B26A5"/>
    <w:rsid w:val="000B5099"/>
    <w:rsid w:val="000B6647"/>
    <w:rsid w:val="000C0E50"/>
    <w:rsid w:val="000C35CC"/>
    <w:rsid w:val="000C36D5"/>
    <w:rsid w:val="000C378D"/>
    <w:rsid w:val="000C4C39"/>
    <w:rsid w:val="000C50ED"/>
    <w:rsid w:val="000C53E3"/>
    <w:rsid w:val="000C6B13"/>
    <w:rsid w:val="000D03BF"/>
    <w:rsid w:val="000D075B"/>
    <w:rsid w:val="000D1154"/>
    <w:rsid w:val="000D46AF"/>
    <w:rsid w:val="000D70E8"/>
    <w:rsid w:val="000D7C07"/>
    <w:rsid w:val="000E738F"/>
    <w:rsid w:val="000E78F8"/>
    <w:rsid w:val="000F25A0"/>
    <w:rsid w:val="000F3BC9"/>
    <w:rsid w:val="000F3DFE"/>
    <w:rsid w:val="000F4D7D"/>
    <w:rsid w:val="000F5A0F"/>
    <w:rsid w:val="0010036D"/>
    <w:rsid w:val="00101B43"/>
    <w:rsid w:val="00103185"/>
    <w:rsid w:val="00105DD6"/>
    <w:rsid w:val="00105F97"/>
    <w:rsid w:val="00112874"/>
    <w:rsid w:val="00125469"/>
    <w:rsid w:val="001302A3"/>
    <w:rsid w:val="00130445"/>
    <w:rsid w:val="001309CD"/>
    <w:rsid w:val="0013616A"/>
    <w:rsid w:val="00141AA7"/>
    <w:rsid w:val="00142C96"/>
    <w:rsid w:val="0014568B"/>
    <w:rsid w:val="00155E14"/>
    <w:rsid w:val="00160CD5"/>
    <w:rsid w:val="00163C07"/>
    <w:rsid w:val="00165759"/>
    <w:rsid w:val="00175227"/>
    <w:rsid w:val="00175CD0"/>
    <w:rsid w:val="00177645"/>
    <w:rsid w:val="00177688"/>
    <w:rsid w:val="00186C22"/>
    <w:rsid w:val="00186F40"/>
    <w:rsid w:val="001914F1"/>
    <w:rsid w:val="00194C25"/>
    <w:rsid w:val="00195E80"/>
    <w:rsid w:val="00197828"/>
    <w:rsid w:val="00197A9E"/>
    <w:rsid w:val="001A3512"/>
    <w:rsid w:val="001A3F8F"/>
    <w:rsid w:val="001A41B9"/>
    <w:rsid w:val="001A5235"/>
    <w:rsid w:val="001A616C"/>
    <w:rsid w:val="001B544F"/>
    <w:rsid w:val="001B6719"/>
    <w:rsid w:val="001B6B4B"/>
    <w:rsid w:val="001B7353"/>
    <w:rsid w:val="001B7694"/>
    <w:rsid w:val="001C0443"/>
    <w:rsid w:val="001C0B68"/>
    <w:rsid w:val="001C1351"/>
    <w:rsid w:val="001C13FA"/>
    <w:rsid w:val="001C48CA"/>
    <w:rsid w:val="001C7F2C"/>
    <w:rsid w:val="001D0136"/>
    <w:rsid w:val="001D0F50"/>
    <w:rsid w:val="001D1CFA"/>
    <w:rsid w:val="001D5C6D"/>
    <w:rsid w:val="001E412F"/>
    <w:rsid w:val="001E5367"/>
    <w:rsid w:val="001F3C9E"/>
    <w:rsid w:val="002069C9"/>
    <w:rsid w:val="00206C0E"/>
    <w:rsid w:val="00210072"/>
    <w:rsid w:val="0021157C"/>
    <w:rsid w:val="0021168B"/>
    <w:rsid w:val="002130DC"/>
    <w:rsid w:val="002139EB"/>
    <w:rsid w:val="002153F5"/>
    <w:rsid w:val="00215466"/>
    <w:rsid w:val="002159C8"/>
    <w:rsid w:val="00215A38"/>
    <w:rsid w:val="00217BEC"/>
    <w:rsid w:val="00217D59"/>
    <w:rsid w:val="002221E4"/>
    <w:rsid w:val="002279BC"/>
    <w:rsid w:val="00231A89"/>
    <w:rsid w:val="0023364E"/>
    <w:rsid w:val="002360DC"/>
    <w:rsid w:val="002366A5"/>
    <w:rsid w:val="002371CC"/>
    <w:rsid w:val="00242A4A"/>
    <w:rsid w:val="00243339"/>
    <w:rsid w:val="002437BF"/>
    <w:rsid w:val="0024460F"/>
    <w:rsid w:val="00245A43"/>
    <w:rsid w:val="002510CC"/>
    <w:rsid w:val="002517AE"/>
    <w:rsid w:val="00251E0F"/>
    <w:rsid w:val="0025301E"/>
    <w:rsid w:val="0025722B"/>
    <w:rsid w:val="00262989"/>
    <w:rsid w:val="00262D1D"/>
    <w:rsid w:val="002647C0"/>
    <w:rsid w:val="002710E8"/>
    <w:rsid w:val="00275250"/>
    <w:rsid w:val="00275F8B"/>
    <w:rsid w:val="00277234"/>
    <w:rsid w:val="00277491"/>
    <w:rsid w:val="002807E4"/>
    <w:rsid w:val="002824B1"/>
    <w:rsid w:val="0028621F"/>
    <w:rsid w:val="00286FB3"/>
    <w:rsid w:val="002876F7"/>
    <w:rsid w:val="00287C28"/>
    <w:rsid w:val="002916AF"/>
    <w:rsid w:val="00292265"/>
    <w:rsid w:val="00294471"/>
    <w:rsid w:val="00295D1B"/>
    <w:rsid w:val="002A08A1"/>
    <w:rsid w:val="002A1BA1"/>
    <w:rsid w:val="002A1F1B"/>
    <w:rsid w:val="002A231B"/>
    <w:rsid w:val="002A4C7A"/>
    <w:rsid w:val="002A61F9"/>
    <w:rsid w:val="002A6E10"/>
    <w:rsid w:val="002B08E2"/>
    <w:rsid w:val="002B3A44"/>
    <w:rsid w:val="002B4393"/>
    <w:rsid w:val="002B7C99"/>
    <w:rsid w:val="002B7E53"/>
    <w:rsid w:val="002C042F"/>
    <w:rsid w:val="002C161B"/>
    <w:rsid w:val="002C38B1"/>
    <w:rsid w:val="002C5CE3"/>
    <w:rsid w:val="002C7C13"/>
    <w:rsid w:val="002D0ACD"/>
    <w:rsid w:val="002D34D9"/>
    <w:rsid w:val="002D580E"/>
    <w:rsid w:val="002E0BA5"/>
    <w:rsid w:val="002E287E"/>
    <w:rsid w:val="002E309B"/>
    <w:rsid w:val="002E42E4"/>
    <w:rsid w:val="002E5DB5"/>
    <w:rsid w:val="002E5E40"/>
    <w:rsid w:val="002E724D"/>
    <w:rsid w:val="002E7522"/>
    <w:rsid w:val="002F017D"/>
    <w:rsid w:val="002F03EB"/>
    <w:rsid w:val="002F1C76"/>
    <w:rsid w:val="002F33AF"/>
    <w:rsid w:val="002F34D4"/>
    <w:rsid w:val="002F4AAE"/>
    <w:rsid w:val="002F4C2F"/>
    <w:rsid w:val="002F6744"/>
    <w:rsid w:val="00300815"/>
    <w:rsid w:val="00303172"/>
    <w:rsid w:val="00304D7D"/>
    <w:rsid w:val="00306870"/>
    <w:rsid w:val="00306E46"/>
    <w:rsid w:val="00306E5B"/>
    <w:rsid w:val="00313D69"/>
    <w:rsid w:val="003166DA"/>
    <w:rsid w:val="00316C0F"/>
    <w:rsid w:val="00317A2F"/>
    <w:rsid w:val="00323F81"/>
    <w:rsid w:val="00324526"/>
    <w:rsid w:val="00324F9B"/>
    <w:rsid w:val="003301F5"/>
    <w:rsid w:val="003333ED"/>
    <w:rsid w:val="00333B08"/>
    <w:rsid w:val="0033408D"/>
    <w:rsid w:val="003345D1"/>
    <w:rsid w:val="00334884"/>
    <w:rsid w:val="00334969"/>
    <w:rsid w:val="00335703"/>
    <w:rsid w:val="00336854"/>
    <w:rsid w:val="003372EC"/>
    <w:rsid w:val="00340FD9"/>
    <w:rsid w:val="00341771"/>
    <w:rsid w:val="0034356F"/>
    <w:rsid w:val="00343C43"/>
    <w:rsid w:val="00344518"/>
    <w:rsid w:val="0034610E"/>
    <w:rsid w:val="00346E03"/>
    <w:rsid w:val="0035201F"/>
    <w:rsid w:val="00357A0D"/>
    <w:rsid w:val="00361079"/>
    <w:rsid w:val="00361170"/>
    <w:rsid w:val="0036208B"/>
    <w:rsid w:val="0036413E"/>
    <w:rsid w:val="00370EA3"/>
    <w:rsid w:val="003720F5"/>
    <w:rsid w:val="003725B9"/>
    <w:rsid w:val="00372706"/>
    <w:rsid w:val="0037545C"/>
    <w:rsid w:val="003766B2"/>
    <w:rsid w:val="00380901"/>
    <w:rsid w:val="00380ED7"/>
    <w:rsid w:val="00382B65"/>
    <w:rsid w:val="00383A1F"/>
    <w:rsid w:val="0038680A"/>
    <w:rsid w:val="00386987"/>
    <w:rsid w:val="00392947"/>
    <w:rsid w:val="003969B0"/>
    <w:rsid w:val="003A0FC4"/>
    <w:rsid w:val="003A3BAA"/>
    <w:rsid w:val="003A4568"/>
    <w:rsid w:val="003A6C81"/>
    <w:rsid w:val="003B05BF"/>
    <w:rsid w:val="003B358B"/>
    <w:rsid w:val="003B49D1"/>
    <w:rsid w:val="003C2FB6"/>
    <w:rsid w:val="003C7137"/>
    <w:rsid w:val="003D0297"/>
    <w:rsid w:val="003D15B4"/>
    <w:rsid w:val="003D37B7"/>
    <w:rsid w:val="003D41DC"/>
    <w:rsid w:val="003E434F"/>
    <w:rsid w:val="003F0A0A"/>
    <w:rsid w:val="003F6916"/>
    <w:rsid w:val="003F75E1"/>
    <w:rsid w:val="004022FB"/>
    <w:rsid w:val="0040684A"/>
    <w:rsid w:val="00410A38"/>
    <w:rsid w:val="0041277E"/>
    <w:rsid w:val="00421361"/>
    <w:rsid w:val="0042148B"/>
    <w:rsid w:val="0042486E"/>
    <w:rsid w:val="004250CA"/>
    <w:rsid w:val="004257E6"/>
    <w:rsid w:val="0042649C"/>
    <w:rsid w:val="00430F52"/>
    <w:rsid w:val="00433152"/>
    <w:rsid w:val="00436190"/>
    <w:rsid w:val="00437CAF"/>
    <w:rsid w:val="0044150B"/>
    <w:rsid w:val="00441D1F"/>
    <w:rsid w:val="00442DE5"/>
    <w:rsid w:val="00442F17"/>
    <w:rsid w:val="004440DF"/>
    <w:rsid w:val="00444AE0"/>
    <w:rsid w:val="00444BEC"/>
    <w:rsid w:val="004479E5"/>
    <w:rsid w:val="00447B7A"/>
    <w:rsid w:val="00450EFA"/>
    <w:rsid w:val="00454353"/>
    <w:rsid w:val="00456237"/>
    <w:rsid w:val="00460B57"/>
    <w:rsid w:val="00461C5C"/>
    <w:rsid w:val="00463294"/>
    <w:rsid w:val="004725D5"/>
    <w:rsid w:val="00473BD7"/>
    <w:rsid w:val="00474F8E"/>
    <w:rsid w:val="00475B62"/>
    <w:rsid w:val="004763F4"/>
    <w:rsid w:val="00476638"/>
    <w:rsid w:val="00476D2F"/>
    <w:rsid w:val="00477899"/>
    <w:rsid w:val="00477A7C"/>
    <w:rsid w:val="00481EBC"/>
    <w:rsid w:val="00484F4F"/>
    <w:rsid w:val="00486038"/>
    <w:rsid w:val="00486185"/>
    <w:rsid w:val="00493675"/>
    <w:rsid w:val="00495EB8"/>
    <w:rsid w:val="00496E90"/>
    <w:rsid w:val="004A22D4"/>
    <w:rsid w:val="004A28A1"/>
    <w:rsid w:val="004A4C9B"/>
    <w:rsid w:val="004A515B"/>
    <w:rsid w:val="004A530D"/>
    <w:rsid w:val="004A6D3C"/>
    <w:rsid w:val="004B45D0"/>
    <w:rsid w:val="004C444F"/>
    <w:rsid w:val="004C6613"/>
    <w:rsid w:val="004C6ED9"/>
    <w:rsid w:val="004D1581"/>
    <w:rsid w:val="004D226E"/>
    <w:rsid w:val="004D2807"/>
    <w:rsid w:val="004D3E79"/>
    <w:rsid w:val="004D462E"/>
    <w:rsid w:val="004D67FA"/>
    <w:rsid w:val="004D6DE7"/>
    <w:rsid w:val="004E3339"/>
    <w:rsid w:val="004E67C5"/>
    <w:rsid w:val="004E7512"/>
    <w:rsid w:val="004F3ABD"/>
    <w:rsid w:val="004F612C"/>
    <w:rsid w:val="004F71B2"/>
    <w:rsid w:val="004F7E57"/>
    <w:rsid w:val="0050151F"/>
    <w:rsid w:val="00504875"/>
    <w:rsid w:val="00510B35"/>
    <w:rsid w:val="005133AC"/>
    <w:rsid w:val="00514C43"/>
    <w:rsid w:val="00515E57"/>
    <w:rsid w:val="0051642D"/>
    <w:rsid w:val="005205B5"/>
    <w:rsid w:val="00522F2F"/>
    <w:rsid w:val="005240BA"/>
    <w:rsid w:val="0052735A"/>
    <w:rsid w:val="005304D3"/>
    <w:rsid w:val="00530C8E"/>
    <w:rsid w:val="00530D3E"/>
    <w:rsid w:val="00531954"/>
    <w:rsid w:val="00532C59"/>
    <w:rsid w:val="00541358"/>
    <w:rsid w:val="00542C1C"/>
    <w:rsid w:val="00542C35"/>
    <w:rsid w:val="00543068"/>
    <w:rsid w:val="00546B1F"/>
    <w:rsid w:val="00546C0F"/>
    <w:rsid w:val="00551FF4"/>
    <w:rsid w:val="0055354A"/>
    <w:rsid w:val="00561F79"/>
    <w:rsid w:val="00561FA2"/>
    <w:rsid w:val="005705B5"/>
    <w:rsid w:val="005707C0"/>
    <w:rsid w:val="00570DF6"/>
    <w:rsid w:val="005728C1"/>
    <w:rsid w:val="005810CC"/>
    <w:rsid w:val="005814B3"/>
    <w:rsid w:val="00581530"/>
    <w:rsid w:val="00585259"/>
    <w:rsid w:val="00586F39"/>
    <w:rsid w:val="00587741"/>
    <w:rsid w:val="005877A9"/>
    <w:rsid w:val="0059072C"/>
    <w:rsid w:val="0059363A"/>
    <w:rsid w:val="00595092"/>
    <w:rsid w:val="00595509"/>
    <w:rsid w:val="005956B4"/>
    <w:rsid w:val="00596591"/>
    <w:rsid w:val="00596C5B"/>
    <w:rsid w:val="005A0422"/>
    <w:rsid w:val="005A66AD"/>
    <w:rsid w:val="005A7093"/>
    <w:rsid w:val="005A77CD"/>
    <w:rsid w:val="005B155C"/>
    <w:rsid w:val="005B22D3"/>
    <w:rsid w:val="005B569B"/>
    <w:rsid w:val="005B5CC7"/>
    <w:rsid w:val="005B7084"/>
    <w:rsid w:val="005C3933"/>
    <w:rsid w:val="005C48E5"/>
    <w:rsid w:val="005D03F8"/>
    <w:rsid w:val="005D0AF4"/>
    <w:rsid w:val="005D540F"/>
    <w:rsid w:val="005D6D1D"/>
    <w:rsid w:val="005D7418"/>
    <w:rsid w:val="005E0FF7"/>
    <w:rsid w:val="005E178E"/>
    <w:rsid w:val="005F3B8F"/>
    <w:rsid w:val="005F5E6A"/>
    <w:rsid w:val="006014A3"/>
    <w:rsid w:val="00602DBE"/>
    <w:rsid w:val="00602F89"/>
    <w:rsid w:val="00603B87"/>
    <w:rsid w:val="006054B0"/>
    <w:rsid w:val="0061046D"/>
    <w:rsid w:val="00620BDD"/>
    <w:rsid w:val="006240A1"/>
    <w:rsid w:val="0062439B"/>
    <w:rsid w:val="0062710F"/>
    <w:rsid w:val="0063198D"/>
    <w:rsid w:val="0063269B"/>
    <w:rsid w:val="00633E8D"/>
    <w:rsid w:val="006365DB"/>
    <w:rsid w:val="00644892"/>
    <w:rsid w:val="00650C50"/>
    <w:rsid w:val="00656BF5"/>
    <w:rsid w:val="006613AD"/>
    <w:rsid w:val="00661F46"/>
    <w:rsid w:val="006652C3"/>
    <w:rsid w:val="00665BD3"/>
    <w:rsid w:val="00672269"/>
    <w:rsid w:val="00674295"/>
    <w:rsid w:val="0068238C"/>
    <w:rsid w:val="00682E63"/>
    <w:rsid w:val="00683642"/>
    <w:rsid w:val="006912C4"/>
    <w:rsid w:val="006922C2"/>
    <w:rsid w:val="00692E23"/>
    <w:rsid w:val="006944F1"/>
    <w:rsid w:val="006951EB"/>
    <w:rsid w:val="00695B23"/>
    <w:rsid w:val="00697599"/>
    <w:rsid w:val="00697B84"/>
    <w:rsid w:val="006A1757"/>
    <w:rsid w:val="006A20DB"/>
    <w:rsid w:val="006B2B18"/>
    <w:rsid w:val="006B2F76"/>
    <w:rsid w:val="006B43C9"/>
    <w:rsid w:val="006B6C73"/>
    <w:rsid w:val="006C3F6A"/>
    <w:rsid w:val="006C64AF"/>
    <w:rsid w:val="006C6513"/>
    <w:rsid w:val="006E266B"/>
    <w:rsid w:val="006E442E"/>
    <w:rsid w:val="006E7264"/>
    <w:rsid w:val="006E7E42"/>
    <w:rsid w:val="006F01A2"/>
    <w:rsid w:val="006F01EC"/>
    <w:rsid w:val="006F2081"/>
    <w:rsid w:val="006F25C5"/>
    <w:rsid w:val="006F3A4D"/>
    <w:rsid w:val="006F746D"/>
    <w:rsid w:val="006F7633"/>
    <w:rsid w:val="0070144A"/>
    <w:rsid w:val="007040E2"/>
    <w:rsid w:val="007056CE"/>
    <w:rsid w:val="00705B8F"/>
    <w:rsid w:val="007065D1"/>
    <w:rsid w:val="0070697B"/>
    <w:rsid w:val="00707619"/>
    <w:rsid w:val="00707EC5"/>
    <w:rsid w:val="007109C4"/>
    <w:rsid w:val="0071213E"/>
    <w:rsid w:val="0071465A"/>
    <w:rsid w:val="00716D2B"/>
    <w:rsid w:val="00721851"/>
    <w:rsid w:val="00721F5A"/>
    <w:rsid w:val="007253C8"/>
    <w:rsid w:val="00731110"/>
    <w:rsid w:val="00735289"/>
    <w:rsid w:val="00736338"/>
    <w:rsid w:val="007405F9"/>
    <w:rsid w:val="007461B6"/>
    <w:rsid w:val="00746B87"/>
    <w:rsid w:val="00755542"/>
    <w:rsid w:val="007568F8"/>
    <w:rsid w:val="00756AC0"/>
    <w:rsid w:val="00760E76"/>
    <w:rsid w:val="007616C2"/>
    <w:rsid w:val="00765060"/>
    <w:rsid w:val="00774A55"/>
    <w:rsid w:val="007804E8"/>
    <w:rsid w:val="00780946"/>
    <w:rsid w:val="00783F3D"/>
    <w:rsid w:val="00784088"/>
    <w:rsid w:val="0078428B"/>
    <w:rsid w:val="00785028"/>
    <w:rsid w:val="0078602F"/>
    <w:rsid w:val="0079249D"/>
    <w:rsid w:val="00792FB3"/>
    <w:rsid w:val="007979B8"/>
    <w:rsid w:val="007A0497"/>
    <w:rsid w:val="007A0F24"/>
    <w:rsid w:val="007A15D0"/>
    <w:rsid w:val="007A1B47"/>
    <w:rsid w:val="007A1DBC"/>
    <w:rsid w:val="007A20B6"/>
    <w:rsid w:val="007B2C57"/>
    <w:rsid w:val="007B709D"/>
    <w:rsid w:val="007C32BF"/>
    <w:rsid w:val="007C3836"/>
    <w:rsid w:val="007C53FF"/>
    <w:rsid w:val="007C7BF0"/>
    <w:rsid w:val="007D2077"/>
    <w:rsid w:val="007D4933"/>
    <w:rsid w:val="007D55EE"/>
    <w:rsid w:val="007D77E7"/>
    <w:rsid w:val="007E0970"/>
    <w:rsid w:val="007E10A7"/>
    <w:rsid w:val="007E2172"/>
    <w:rsid w:val="007E6607"/>
    <w:rsid w:val="007F671D"/>
    <w:rsid w:val="00800463"/>
    <w:rsid w:val="00802E49"/>
    <w:rsid w:val="00803D9D"/>
    <w:rsid w:val="0080572F"/>
    <w:rsid w:val="00811404"/>
    <w:rsid w:val="00814B46"/>
    <w:rsid w:val="00815A84"/>
    <w:rsid w:val="00820368"/>
    <w:rsid w:val="008225F3"/>
    <w:rsid w:val="00824299"/>
    <w:rsid w:val="00824F02"/>
    <w:rsid w:val="0082764B"/>
    <w:rsid w:val="00827C64"/>
    <w:rsid w:val="00827E19"/>
    <w:rsid w:val="00830174"/>
    <w:rsid w:val="008315D9"/>
    <w:rsid w:val="00831741"/>
    <w:rsid w:val="00831A77"/>
    <w:rsid w:val="00831FDF"/>
    <w:rsid w:val="0083298A"/>
    <w:rsid w:val="00832D9A"/>
    <w:rsid w:val="008335DF"/>
    <w:rsid w:val="00836693"/>
    <w:rsid w:val="00836C74"/>
    <w:rsid w:val="00840AEA"/>
    <w:rsid w:val="008411F0"/>
    <w:rsid w:val="008424A0"/>
    <w:rsid w:val="008435D6"/>
    <w:rsid w:val="00844588"/>
    <w:rsid w:val="00847304"/>
    <w:rsid w:val="00847E20"/>
    <w:rsid w:val="008501B1"/>
    <w:rsid w:val="00852823"/>
    <w:rsid w:val="00853891"/>
    <w:rsid w:val="00854362"/>
    <w:rsid w:val="00855B14"/>
    <w:rsid w:val="00855FE9"/>
    <w:rsid w:val="00857005"/>
    <w:rsid w:val="00857427"/>
    <w:rsid w:val="008574C9"/>
    <w:rsid w:val="00857B3D"/>
    <w:rsid w:val="008601B5"/>
    <w:rsid w:val="008623F7"/>
    <w:rsid w:val="008630CA"/>
    <w:rsid w:val="008636B3"/>
    <w:rsid w:val="0086427E"/>
    <w:rsid w:val="00865047"/>
    <w:rsid w:val="0086583D"/>
    <w:rsid w:val="00870D7A"/>
    <w:rsid w:val="00874D83"/>
    <w:rsid w:val="008754C0"/>
    <w:rsid w:val="0087560B"/>
    <w:rsid w:val="008756D4"/>
    <w:rsid w:val="00877BED"/>
    <w:rsid w:val="008813BD"/>
    <w:rsid w:val="008820E3"/>
    <w:rsid w:val="00890054"/>
    <w:rsid w:val="00892C5A"/>
    <w:rsid w:val="00895322"/>
    <w:rsid w:val="008953EF"/>
    <w:rsid w:val="00895A5E"/>
    <w:rsid w:val="00895C2A"/>
    <w:rsid w:val="008975C5"/>
    <w:rsid w:val="008A22C4"/>
    <w:rsid w:val="008A3382"/>
    <w:rsid w:val="008A76E5"/>
    <w:rsid w:val="008A7B07"/>
    <w:rsid w:val="008B35AA"/>
    <w:rsid w:val="008B36B0"/>
    <w:rsid w:val="008B57F9"/>
    <w:rsid w:val="008B5D3F"/>
    <w:rsid w:val="008B788F"/>
    <w:rsid w:val="008C0595"/>
    <w:rsid w:val="008C2035"/>
    <w:rsid w:val="008C3007"/>
    <w:rsid w:val="008C34CF"/>
    <w:rsid w:val="008C4FF6"/>
    <w:rsid w:val="008C5C8F"/>
    <w:rsid w:val="008C61CD"/>
    <w:rsid w:val="008C6C80"/>
    <w:rsid w:val="008D10D4"/>
    <w:rsid w:val="008D242C"/>
    <w:rsid w:val="008D554A"/>
    <w:rsid w:val="008D574C"/>
    <w:rsid w:val="008E6540"/>
    <w:rsid w:val="008F2F1D"/>
    <w:rsid w:val="008F44F4"/>
    <w:rsid w:val="008F5597"/>
    <w:rsid w:val="008F77A9"/>
    <w:rsid w:val="00901C99"/>
    <w:rsid w:val="00904154"/>
    <w:rsid w:val="0090701C"/>
    <w:rsid w:val="0090748A"/>
    <w:rsid w:val="00914317"/>
    <w:rsid w:val="0091466B"/>
    <w:rsid w:val="00917000"/>
    <w:rsid w:val="009201D5"/>
    <w:rsid w:val="0092228D"/>
    <w:rsid w:val="00926384"/>
    <w:rsid w:val="00927750"/>
    <w:rsid w:val="00930CD8"/>
    <w:rsid w:val="00933365"/>
    <w:rsid w:val="00933B3A"/>
    <w:rsid w:val="009356E1"/>
    <w:rsid w:val="00940F50"/>
    <w:rsid w:val="00943BB7"/>
    <w:rsid w:val="00945265"/>
    <w:rsid w:val="00945B0B"/>
    <w:rsid w:val="009472FB"/>
    <w:rsid w:val="00954626"/>
    <w:rsid w:val="0096044F"/>
    <w:rsid w:val="00963F30"/>
    <w:rsid w:val="00980D56"/>
    <w:rsid w:val="00981838"/>
    <w:rsid w:val="009858D9"/>
    <w:rsid w:val="009945BF"/>
    <w:rsid w:val="00994F04"/>
    <w:rsid w:val="00997747"/>
    <w:rsid w:val="00997D54"/>
    <w:rsid w:val="00997F1B"/>
    <w:rsid w:val="009A315F"/>
    <w:rsid w:val="009A35EF"/>
    <w:rsid w:val="009A3C9E"/>
    <w:rsid w:val="009A4424"/>
    <w:rsid w:val="009A50DC"/>
    <w:rsid w:val="009A7100"/>
    <w:rsid w:val="009A729A"/>
    <w:rsid w:val="009B26C1"/>
    <w:rsid w:val="009B370A"/>
    <w:rsid w:val="009B4AF4"/>
    <w:rsid w:val="009C0F35"/>
    <w:rsid w:val="009C3BB3"/>
    <w:rsid w:val="009C61EF"/>
    <w:rsid w:val="009C6A75"/>
    <w:rsid w:val="009C75F1"/>
    <w:rsid w:val="009D3DCA"/>
    <w:rsid w:val="009D6807"/>
    <w:rsid w:val="009D688F"/>
    <w:rsid w:val="009E1243"/>
    <w:rsid w:val="009E12EC"/>
    <w:rsid w:val="009E1569"/>
    <w:rsid w:val="009E1849"/>
    <w:rsid w:val="009E31B7"/>
    <w:rsid w:val="009E4CE6"/>
    <w:rsid w:val="009F12BF"/>
    <w:rsid w:val="009F2669"/>
    <w:rsid w:val="009F2ABF"/>
    <w:rsid w:val="009F3EC4"/>
    <w:rsid w:val="009F4646"/>
    <w:rsid w:val="009F4E75"/>
    <w:rsid w:val="009F5359"/>
    <w:rsid w:val="009F5700"/>
    <w:rsid w:val="009F7721"/>
    <w:rsid w:val="00A0261A"/>
    <w:rsid w:val="00A048B4"/>
    <w:rsid w:val="00A053A4"/>
    <w:rsid w:val="00A07131"/>
    <w:rsid w:val="00A110BA"/>
    <w:rsid w:val="00A11A55"/>
    <w:rsid w:val="00A11B53"/>
    <w:rsid w:val="00A17966"/>
    <w:rsid w:val="00A17AC8"/>
    <w:rsid w:val="00A17BC8"/>
    <w:rsid w:val="00A208AD"/>
    <w:rsid w:val="00A2182B"/>
    <w:rsid w:val="00A22B8E"/>
    <w:rsid w:val="00A2710F"/>
    <w:rsid w:val="00A2787F"/>
    <w:rsid w:val="00A32A44"/>
    <w:rsid w:val="00A35B0C"/>
    <w:rsid w:val="00A35B43"/>
    <w:rsid w:val="00A3672F"/>
    <w:rsid w:val="00A37851"/>
    <w:rsid w:val="00A37D01"/>
    <w:rsid w:val="00A43978"/>
    <w:rsid w:val="00A45A78"/>
    <w:rsid w:val="00A45AF5"/>
    <w:rsid w:val="00A47CFE"/>
    <w:rsid w:val="00A50D45"/>
    <w:rsid w:val="00A514BA"/>
    <w:rsid w:val="00A52A36"/>
    <w:rsid w:val="00A533BC"/>
    <w:rsid w:val="00A55031"/>
    <w:rsid w:val="00A56CB4"/>
    <w:rsid w:val="00A600E8"/>
    <w:rsid w:val="00A6244A"/>
    <w:rsid w:val="00A64A09"/>
    <w:rsid w:val="00A65BEA"/>
    <w:rsid w:val="00A67B82"/>
    <w:rsid w:val="00A77E94"/>
    <w:rsid w:val="00A80227"/>
    <w:rsid w:val="00A85BDB"/>
    <w:rsid w:val="00A86446"/>
    <w:rsid w:val="00A872C8"/>
    <w:rsid w:val="00A87EE9"/>
    <w:rsid w:val="00A90BBB"/>
    <w:rsid w:val="00A91929"/>
    <w:rsid w:val="00A9236E"/>
    <w:rsid w:val="00A934C5"/>
    <w:rsid w:val="00A95B3B"/>
    <w:rsid w:val="00A95D42"/>
    <w:rsid w:val="00A968F1"/>
    <w:rsid w:val="00A97BF1"/>
    <w:rsid w:val="00AA2B2B"/>
    <w:rsid w:val="00AA2FCF"/>
    <w:rsid w:val="00AA36FD"/>
    <w:rsid w:val="00AA5570"/>
    <w:rsid w:val="00AB0D41"/>
    <w:rsid w:val="00AB1650"/>
    <w:rsid w:val="00AB2A35"/>
    <w:rsid w:val="00AB4226"/>
    <w:rsid w:val="00AC0FBC"/>
    <w:rsid w:val="00AC71F2"/>
    <w:rsid w:val="00AD080E"/>
    <w:rsid w:val="00AD1B40"/>
    <w:rsid w:val="00AD40B0"/>
    <w:rsid w:val="00AD5482"/>
    <w:rsid w:val="00AD7444"/>
    <w:rsid w:val="00AE18B1"/>
    <w:rsid w:val="00AE2601"/>
    <w:rsid w:val="00AE4EE9"/>
    <w:rsid w:val="00AE60D4"/>
    <w:rsid w:val="00AE6B22"/>
    <w:rsid w:val="00AF2792"/>
    <w:rsid w:val="00AF492E"/>
    <w:rsid w:val="00B00DE5"/>
    <w:rsid w:val="00B02B31"/>
    <w:rsid w:val="00B04DC4"/>
    <w:rsid w:val="00B10FD2"/>
    <w:rsid w:val="00B11C78"/>
    <w:rsid w:val="00B13099"/>
    <w:rsid w:val="00B1376A"/>
    <w:rsid w:val="00B137BC"/>
    <w:rsid w:val="00B20B1B"/>
    <w:rsid w:val="00B22D55"/>
    <w:rsid w:val="00B232D6"/>
    <w:rsid w:val="00B23B7B"/>
    <w:rsid w:val="00B3316F"/>
    <w:rsid w:val="00B3382F"/>
    <w:rsid w:val="00B36260"/>
    <w:rsid w:val="00B401F9"/>
    <w:rsid w:val="00B403D6"/>
    <w:rsid w:val="00B40757"/>
    <w:rsid w:val="00B44073"/>
    <w:rsid w:val="00B45D5B"/>
    <w:rsid w:val="00B46C02"/>
    <w:rsid w:val="00B47521"/>
    <w:rsid w:val="00B51A6C"/>
    <w:rsid w:val="00B549C8"/>
    <w:rsid w:val="00B55101"/>
    <w:rsid w:val="00B60592"/>
    <w:rsid w:val="00B708E0"/>
    <w:rsid w:val="00B711E4"/>
    <w:rsid w:val="00B75C47"/>
    <w:rsid w:val="00B75EC7"/>
    <w:rsid w:val="00B763B8"/>
    <w:rsid w:val="00B80C83"/>
    <w:rsid w:val="00B82B2E"/>
    <w:rsid w:val="00B831B6"/>
    <w:rsid w:val="00B8447C"/>
    <w:rsid w:val="00B8631F"/>
    <w:rsid w:val="00B867E7"/>
    <w:rsid w:val="00B93832"/>
    <w:rsid w:val="00B94196"/>
    <w:rsid w:val="00B9567F"/>
    <w:rsid w:val="00B971EF"/>
    <w:rsid w:val="00B97A3F"/>
    <w:rsid w:val="00BA1098"/>
    <w:rsid w:val="00BA2020"/>
    <w:rsid w:val="00BB24D3"/>
    <w:rsid w:val="00BB5FFE"/>
    <w:rsid w:val="00BB671D"/>
    <w:rsid w:val="00BB688B"/>
    <w:rsid w:val="00BC0F50"/>
    <w:rsid w:val="00BD0C0D"/>
    <w:rsid w:val="00BD2B3F"/>
    <w:rsid w:val="00BD55FF"/>
    <w:rsid w:val="00BD6B0B"/>
    <w:rsid w:val="00BD6D67"/>
    <w:rsid w:val="00BD7570"/>
    <w:rsid w:val="00BE1677"/>
    <w:rsid w:val="00BE17D7"/>
    <w:rsid w:val="00BE2048"/>
    <w:rsid w:val="00BE2306"/>
    <w:rsid w:val="00BE3169"/>
    <w:rsid w:val="00BE4B3D"/>
    <w:rsid w:val="00BE7A36"/>
    <w:rsid w:val="00BF182D"/>
    <w:rsid w:val="00BF1A38"/>
    <w:rsid w:val="00BF3742"/>
    <w:rsid w:val="00BF4383"/>
    <w:rsid w:val="00BF6A16"/>
    <w:rsid w:val="00C005B9"/>
    <w:rsid w:val="00C0503D"/>
    <w:rsid w:val="00C05126"/>
    <w:rsid w:val="00C0792D"/>
    <w:rsid w:val="00C11731"/>
    <w:rsid w:val="00C1264D"/>
    <w:rsid w:val="00C131AA"/>
    <w:rsid w:val="00C1414B"/>
    <w:rsid w:val="00C15EB1"/>
    <w:rsid w:val="00C21956"/>
    <w:rsid w:val="00C22B9D"/>
    <w:rsid w:val="00C22BE4"/>
    <w:rsid w:val="00C23B18"/>
    <w:rsid w:val="00C24BC8"/>
    <w:rsid w:val="00C307D0"/>
    <w:rsid w:val="00C31E29"/>
    <w:rsid w:val="00C32668"/>
    <w:rsid w:val="00C32DF7"/>
    <w:rsid w:val="00C33EB7"/>
    <w:rsid w:val="00C34C7A"/>
    <w:rsid w:val="00C35B03"/>
    <w:rsid w:val="00C37EF8"/>
    <w:rsid w:val="00C40DD0"/>
    <w:rsid w:val="00C44E98"/>
    <w:rsid w:val="00C44F3D"/>
    <w:rsid w:val="00C46A6F"/>
    <w:rsid w:val="00C51563"/>
    <w:rsid w:val="00C52C7D"/>
    <w:rsid w:val="00C53234"/>
    <w:rsid w:val="00C54554"/>
    <w:rsid w:val="00C570EE"/>
    <w:rsid w:val="00C60D42"/>
    <w:rsid w:val="00C61805"/>
    <w:rsid w:val="00C62DE9"/>
    <w:rsid w:val="00C63E2B"/>
    <w:rsid w:val="00C65CC0"/>
    <w:rsid w:val="00C6675E"/>
    <w:rsid w:val="00C71DEC"/>
    <w:rsid w:val="00C71EBC"/>
    <w:rsid w:val="00C72571"/>
    <w:rsid w:val="00C75292"/>
    <w:rsid w:val="00C76882"/>
    <w:rsid w:val="00C817E7"/>
    <w:rsid w:val="00C8419A"/>
    <w:rsid w:val="00C841D5"/>
    <w:rsid w:val="00C91142"/>
    <w:rsid w:val="00C9392D"/>
    <w:rsid w:val="00C957E4"/>
    <w:rsid w:val="00C97A6D"/>
    <w:rsid w:val="00CA04AA"/>
    <w:rsid w:val="00CA3863"/>
    <w:rsid w:val="00CA3C73"/>
    <w:rsid w:val="00CB0B9A"/>
    <w:rsid w:val="00CB42C0"/>
    <w:rsid w:val="00CB7E77"/>
    <w:rsid w:val="00CB7EE3"/>
    <w:rsid w:val="00CC3A15"/>
    <w:rsid w:val="00CC61C9"/>
    <w:rsid w:val="00CC61D8"/>
    <w:rsid w:val="00CD0554"/>
    <w:rsid w:val="00CD08CA"/>
    <w:rsid w:val="00CD19D5"/>
    <w:rsid w:val="00CD3126"/>
    <w:rsid w:val="00CD5EA0"/>
    <w:rsid w:val="00CE080A"/>
    <w:rsid w:val="00CE13DE"/>
    <w:rsid w:val="00CE1465"/>
    <w:rsid w:val="00CE19AE"/>
    <w:rsid w:val="00CE3DD8"/>
    <w:rsid w:val="00CE3F1E"/>
    <w:rsid w:val="00CE5D0A"/>
    <w:rsid w:val="00CF072B"/>
    <w:rsid w:val="00CF0D80"/>
    <w:rsid w:val="00CF1227"/>
    <w:rsid w:val="00CF2EA0"/>
    <w:rsid w:val="00CF476A"/>
    <w:rsid w:val="00D00EED"/>
    <w:rsid w:val="00D00FEC"/>
    <w:rsid w:val="00D013ED"/>
    <w:rsid w:val="00D03337"/>
    <w:rsid w:val="00D0438B"/>
    <w:rsid w:val="00D050E4"/>
    <w:rsid w:val="00D06EFC"/>
    <w:rsid w:val="00D07D12"/>
    <w:rsid w:val="00D100E6"/>
    <w:rsid w:val="00D12890"/>
    <w:rsid w:val="00D1379D"/>
    <w:rsid w:val="00D138F7"/>
    <w:rsid w:val="00D1675A"/>
    <w:rsid w:val="00D20108"/>
    <w:rsid w:val="00D220C0"/>
    <w:rsid w:val="00D223AA"/>
    <w:rsid w:val="00D23276"/>
    <w:rsid w:val="00D241D1"/>
    <w:rsid w:val="00D26F03"/>
    <w:rsid w:val="00D270B5"/>
    <w:rsid w:val="00D32839"/>
    <w:rsid w:val="00D35CB7"/>
    <w:rsid w:val="00D37197"/>
    <w:rsid w:val="00D3780A"/>
    <w:rsid w:val="00D40BA1"/>
    <w:rsid w:val="00D41C68"/>
    <w:rsid w:val="00D4243A"/>
    <w:rsid w:val="00D44726"/>
    <w:rsid w:val="00D45B35"/>
    <w:rsid w:val="00D4664D"/>
    <w:rsid w:val="00D47EFC"/>
    <w:rsid w:val="00D50B2E"/>
    <w:rsid w:val="00D52CCD"/>
    <w:rsid w:val="00D53C54"/>
    <w:rsid w:val="00D55112"/>
    <w:rsid w:val="00D551E8"/>
    <w:rsid w:val="00D5659A"/>
    <w:rsid w:val="00D575B6"/>
    <w:rsid w:val="00D60305"/>
    <w:rsid w:val="00D60E55"/>
    <w:rsid w:val="00D616B9"/>
    <w:rsid w:val="00D61EFC"/>
    <w:rsid w:val="00D6284D"/>
    <w:rsid w:val="00D6695A"/>
    <w:rsid w:val="00D7225D"/>
    <w:rsid w:val="00D7279E"/>
    <w:rsid w:val="00D748A9"/>
    <w:rsid w:val="00D77FEA"/>
    <w:rsid w:val="00D81B43"/>
    <w:rsid w:val="00D82107"/>
    <w:rsid w:val="00D90D76"/>
    <w:rsid w:val="00D910E2"/>
    <w:rsid w:val="00D92134"/>
    <w:rsid w:val="00D93461"/>
    <w:rsid w:val="00D94A97"/>
    <w:rsid w:val="00DA202C"/>
    <w:rsid w:val="00DA2992"/>
    <w:rsid w:val="00DA2D14"/>
    <w:rsid w:val="00DA2E52"/>
    <w:rsid w:val="00DA41A6"/>
    <w:rsid w:val="00DA6B23"/>
    <w:rsid w:val="00DB0BA8"/>
    <w:rsid w:val="00DB5B07"/>
    <w:rsid w:val="00DB5BC9"/>
    <w:rsid w:val="00DB613E"/>
    <w:rsid w:val="00DB733D"/>
    <w:rsid w:val="00DC06BC"/>
    <w:rsid w:val="00DC1B4C"/>
    <w:rsid w:val="00DC7A95"/>
    <w:rsid w:val="00DD1561"/>
    <w:rsid w:val="00DD1E8C"/>
    <w:rsid w:val="00DD4A1F"/>
    <w:rsid w:val="00DD702C"/>
    <w:rsid w:val="00DE1B17"/>
    <w:rsid w:val="00DE38AD"/>
    <w:rsid w:val="00DE3E16"/>
    <w:rsid w:val="00DE4A45"/>
    <w:rsid w:val="00DE627F"/>
    <w:rsid w:val="00DE767E"/>
    <w:rsid w:val="00DF0F8F"/>
    <w:rsid w:val="00DF548D"/>
    <w:rsid w:val="00E0010D"/>
    <w:rsid w:val="00E0348E"/>
    <w:rsid w:val="00E03B97"/>
    <w:rsid w:val="00E03E62"/>
    <w:rsid w:val="00E040C7"/>
    <w:rsid w:val="00E05AC8"/>
    <w:rsid w:val="00E07156"/>
    <w:rsid w:val="00E22A3C"/>
    <w:rsid w:val="00E23CE1"/>
    <w:rsid w:val="00E27D08"/>
    <w:rsid w:val="00E304DA"/>
    <w:rsid w:val="00E35E58"/>
    <w:rsid w:val="00E40A19"/>
    <w:rsid w:val="00E42D9F"/>
    <w:rsid w:val="00E45FE2"/>
    <w:rsid w:val="00E47153"/>
    <w:rsid w:val="00E47B1C"/>
    <w:rsid w:val="00E578EC"/>
    <w:rsid w:val="00E657A5"/>
    <w:rsid w:val="00E6759D"/>
    <w:rsid w:val="00E67DB8"/>
    <w:rsid w:val="00E70EEC"/>
    <w:rsid w:val="00E802C9"/>
    <w:rsid w:val="00E817E1"/>
    <w:rsid w:val="00E83D4E"/>
    <w:rsid w:val="00E86E8A"/>
    <w:rsid w:val="00E8790D"/>
    <w:rsid w:val="00E87B23"/>
    <w:rsid w:val="00E87FB1"/>
    <w:rsid w:val="00E94EF0"/>
    <w:rsid w:val="00E964E3"/>
    <w:rsid w:val="00E976DC"/>
    <w:rsid w:val="00EA0606"/>
    <w:rsid w:val="00EA48CE"/>
    <w:rsid w:val="00EB3324"/>
    <w:rsid w:val="00EB797C"/>
    <w:rsid w:val="00EB7A84"/>
    <w:rsid w:val="00EC04C7"/>
    <w:rsid w:val="00EC475C"/>
    <w:rsid w:val="00EC5B5F"/>
    <w:rsid w:val="00ED2496"/>
    <w:rsid w:val="00EE0552"/>
    <w:rsid w:val="00EE0CBD"/>
    <w:rsid w:val="00EE500C"/>
    <w:rsid w:val="00EE51ED"/>
    <w:rsid w:val="00EE58D8"/>
    <w:rsid w:val="00EE5C5B"/>
    <w:rsid w:val="00EE7572"/>
    <w:rsid w:val="00EF6010"/>
    <w:rsid w:val="00EF729A"/>
    <w:rsid w:val="00F0098F"/>
    <w:rsid w:val="00F00BBB"/>
    <w:rsid w:val="00F038E9"/>
    <w:rsid w:val="00F04280"/>
    <w:rsid w:val="00F05533"/>
    <w:rsid w:val="00F05C69"/>
    <w:rsid w:val="00F05CFE"/>
    <w:rsid w:val="00F067D2"/>
    <w:rsid w:val="00F06B06"/>
    <w:rsid w:val="00F079E1"/>
    <w:rsid w:val="00F07E8F"/>
    <w:rsid w:val="00F1234C"/>
    <w:rsid w:val="00F1390C"/>
    <w:rsid w:val="00F1523E"/>
    <w:rsid w:val="00F16662"/>
    <w:rsid w:val="00F169B1"/>
    <w:rsid w:val="00F2321B"/>
    <w:rsid w:val="00F2326B"/>
    <w:rsid w:val="00F3065E"/>
    <w:rsid w:val="00F30D27"/>
    <w:rsid w:val="00F31AD2"/>
    <w:rsid w:val="00F3240B"/>
    <w:rsid w:val="00F3283B"/>
    <w:rsid w:val="00F329C2"/>
    <w:rsid w:val="00F34434"/>
    <w:rsid w:val="00F3511E"/>
    <w:rsid w:val="00F35D52"/>
    <w:rsid w:val="00F43DCB"/>
    <w:rsid w:val="00F45CA5"/>
    <w:rsid w:val="00F45F93"/>
    <w:rsid w:val="00F463B6"/>
    <w:rsid w:val="00F505A9"/>
    <w:rsid w:val="00F531FF"/>
    <w:rsid w:val="00F56BA1"/>
    <w:rsid w:val="00F56DD0"/>
    <w:rsid w:val="00F63953"/>
    <w:rsid w:val="00F63B69"/>
    <w:rsid w:val="00F63D3C"/>
    <w:rsid w:val="00F64296"/>
    <w:rsid w:val="00F646FA"/>
    <w:rsid w:val="00F64961"/>
    <w:rsid w:val="00F64DD0"/>
    <w:rsid w:val="00F64F92"/>
    <w:rsid w:val="00F657A8"/>
    <w:rsid w:val="00F71EF5"/>
    <w:rsid w:val="00F754C8"/>
    <w:rsid w:val="00F755B5"/>
    <w:rsid w:val="00F75B51"/>
    <w:rsid w:val="00F77116"/>
    <w:rsid w:val="00F77B9C"/>
    <w:rsid w:val="00F8000E"/>
    <w:rsid w:val="00F8024E"/>
    <w:rsid w:val="00F805A1"/>
    <w:rsid w:val="00F811BC"/>
    <w:rsid w:val="00F823E3"/>
    <w:rsid w:val="00F82EBB"/>
    <w:rsid w:val="00F86277"/>
    <w:rsid w:val="00F95C9F"/>
    <w:rsid w:val="00FA1423"/>
    <w:rsid w:val="00FA324D"/>
    <w:rsid w:val="00FA3924"/>
    <w:rsid w:val="00FA3B34"/>
    <w:rsid w:val="00FB46B7"/>
    <w:rsid w:val="00FB5A66"/>
    <w:rsid w:val="00FB683D"/>
    <w:rsid w:val="00FB7699"/>
    <w:rsid w:val="00FC01F1"/>
    <w:rsid w:val="00FC2599"/>
    <w:rsid w:val="00FC2E93"/>
    <w:rsid w:val="00FC492B"/>
    <w:rsid w:val="00FC4D81"/>
    <w:rsid w:val="00FD16FD"/>
    <w:rsid w:val="00FD4303"/>
    <w:rsid w:val="00FE0DFE"/>
    <w:rsid w:val="00FE5B26"/>
    <w:rsid w:val="00FE5D76"/>
    <w:rsid w:val="00FE636E"/>
    <w:rsid w:val="00FF1363"/>
    <w:rsid w:val="00FF202B"/>
    <w:rsid w:val="00FF3086"/>
    <w:rsid w:val="00FF3B67"/>
    <w:rsid w:val="00FF5A56"/>
    <w:rsid w:val="00FF657B"/>
    <w:rsid w:val="03B00FB1"/>
    <w:rsid w:val="0A7413EC"/>
    <w:rsid w:val="125A2F43"/>
    <w:rsid w:val="167345D8"/>
    <w:rsid w:val="1CCC43AC"/>
    <w:rsid w:val="1D63751B"/>
    <w:rsid w:val="1F5A94F8"/>
    <w:rsid w:val="263567C7"/>
    <w:rsid w:val="3EFBD33E"/>
    <w:rsid w:val="3FBC979A"/>
    <w:rsid w:val="3FDE5638"/>
    <w:rsid w:val="3FE71916"/>
    <w:rsid w:val="4E6B0DDA"/>
    <w:rsid w:val="4FDB4C16"/>
    <w:rsid w:val="56FB358E"/>
    <w:rsid w:val="57E6E5D9"/>
    <w:rsid w:val="59F72F61"/>
    <w:rsid w:val="5F7CA814"/>
    <w:rsid w:val="67CF4726"/>
    <w:rsid w:val="67E56B0B"/>
    <w:rsid w:val="67FF6B34"/>
    <w:rsid w:val="7153246F"/>
    <w:rsid w:val="7DEAE579"/>
    <w:rsid w:val="7EBFB916"/>
    <w:rsid w:val="7F6D9768"/>
    <w:rsid w:val="7F6EC540"/>
    <w:rsid w:val="7F993B78"/>
    <w:rsid w:val="7FAE3C96"/>
    <w:rsid w:val="7FEF23AE"/>
    <w:rsid w:val="7FF2A3B9"/>
    <w:rsid w:val="7FFB37AA"/>
    <w:rsid w:val="7FFD468B"/>
    <w:rsid w:val="89FF906B"/>
    <w:rsid w:val="9FFF4DDF"/>
    <w:rsid w:val="ADD3D1C9"/>
    <w:rsid w:val="AFFB4FA9"/>
    <w:rsid w:val="AFFF34E2"/>
    <w:rsid w:val="B2FBFDE9"/>
    <w:rsid w:val="BB485297"/>
    <w:rsid w:val="BBD7BA2C"/>
    <w:rsid w:val="BE31213A"/>
    <w:rsid w:val="BF3522F2"/>
    <w:rsid w:val="BF6C2CB6"/>
    <w:rsid w:val="BFD7ED07"/>
    <w:rsid w:val="CAE703A6"/>
    <w:rsid w:val="DB75D539"/>
    <w:rsid w:val="DDBF3DAA"/>
    <w:rsid w:val="DFF7C861"/>
    <w:rsid w:val="E6EBEF14"/>
    <w:rsid w:val="E7F77F5E"/>
    <w:rsid w:val="EBFB1ED4"/>
    <w:rsid w:val="F3EB7485"/>
    <w:rsid w:val="F78F8443"/>
    <w:rsid w:val="FA7F67C7"/>
    <w:rsid w:val="FCEBB2F3"/>
    <w:rsid w:val="FCEFEB7B"/>
    <w:rsid w:val="FCF7B2B1"/>
    <w:rsid w:val="FD39654E"/>
    <w:rsid w:val="FDDF7459"/>
    <w:rsid w:val="FEDF78DE"/>
    <w:rsid w:val="FEFF2096"/>
    <w:rsid w:val="FF3D3A2B"/>
    <w:rsid w:val="FFFF74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Courier New"/>
      <w:kern w:val="0"/>
      <w:sz w:val="20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link w:val="23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semiHidden/>
    <w:qFormat/>
    <w:uiPriority w:val="0"/>
    <w:rPr>
      <w:color w:val="0000FF"/>
      <w:u w:val="single"/>
    </w:rPr>
  </w:style>
  <w:style w:type="character" w:customStyle="1" w:styleId="18">
    <w:name w:val="纯文本 Char"/>
    <w:link w:val="5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1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纯文本1"/>
    <w:basedOn w:val="1"/>
    <w:qFormat/>
    <w:uiPriority w:val="0"/>
    <w:pPr>
      <w:spacing w:line="580" w:lineRule="exact"/>
      <w:ind w:firstLine="425" w:firstLineChars="200"/>
    </w:pPr>
    <w:rPr>
      <w:rFonts w:ascii="宋体" w:hAnsi="Courier New" w:eastAsia="仿宋体"/>
      <w:szCs w:val="21"/>
    </w:rPr>
  </w:style>
  <w:style w:type="paragraph" w:customStyle="1" w:styleId="21">
    <w:name w:val="Char Char Char Char Char Char Char Char Char1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32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普通(网站) Char"/>
    <w:link w:val="12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4">
    <w:name w:val="apple-style-span"/>
    <w:basedOn w:val="14"/>
    <w:qFormat/>
    <w:uiPriority w:val="0"/>
  </w:style>
  <w:style w:type="paragraph" w:customStyle="1" w:styleId="25">
    <w:name w:val="正文缩进2"/>
    <w:basedOn w:val="1"/>
    <w:qFormat/>
    <w:uiPriority w:val="0"/>
    <w:pPr>
      <w:spacing w:line="560" w:lineRule="exact"/>
    </w:pPr>
    <w:rPr>
      <w:rFonts w:ascii="仿宋_GB2312" w:hAnsi="Calibri" w:eastAsia="仿宋_GB2312"/>
      <w:kern w:val="0"/>
      <w:sz w:val="32"/>
      <w:szCs w:val="32"/>
    </w:rPr>
  </w:style>
  <w:style w:type="character" w:customStyle="1" w:styleId="26">
    <w:name w:val="页脚 Char"/>
    <w:link w:val="8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页眉 Char"/>
    <w:link w:val="9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">
    <w:name w:val="Char Char2"/>
    <w:qFormat/>
    <w:locked/>
    <w:uiPriority w:val="0"/>
    <w:rPr>
      <w:rFonts w:ascii="宋体" w:hAnsi="Courier New" w:eastAsia="宋体"/>
      <w:sz w:val="21"/>
      <w:lang w:bidi="ar-SA"/>
    </w:rPr>
  </w:style>
  <w:style w:type="character" w:customStyle="1" w:styleId="29">
    <w:name w:val="NormalCharacter"/>
    <w:semiHidden/>
    <w:qFormat/>
    <w:uiPriority w:val="0"/>
  </w:style>
  <w:style w:type="character" w:customStyle="1" w:styleId="30">
    <w:name w:val="正文文本 (2)_"/>
    <w:basedOn w:val="14"/>
    <w:link w:val="31"/>
    <w:qFormat/>
    <w:uiPriority w:val="0"/>
    <w:rPr>
      <w:rFonts w:eastAsia="Times New Roman"/>
      <w:sz w:val="32"/>
      <w:szCs w:val="32"/>
      <w:shd w:val="clear" w:color="auto" w:fill="FFFFFF"/>
    </w:rPr>
  </w:style>
  <w:style w:type="paragraph" w:customStyle="1" w:styleId="31">
    <w:name w:val="正文文本 (2)"/>
    <w:basedOn w:val="1"/>
    <w:link w:val="30"/>
    <w:qFormat/>
    <w:uiPriority w:val="0"/>
    <w:pPr>
      <w:shd w:val="clear" w:color="auto" w:fill="FFFFFF"/>
      <w:spacing w:before="300" w:after="1320" w:line="240" w:lineRule="atLeast"/>
      <w:ind w:hanging="280"/>
      <w:jc w:val="center"/>
    </w:pPr>
    <w:rPr>
      <w:rFonts w:eastAsia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291</Words>
  <Characters>1662</Characters>
  <Lines>13</Lines>
  <Paragraphs>3</Paragraphs>
  <TotalTime>22</TotalTime>
  <ScaleCrop>false</ScaleCrop>
  <LinksUpToDate>false</LinksUpToDate>
  <CharactersWithSpaces>1950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2025-01-21T17:01:00Z</dcterms:created>
  <dc:creator>User</dc:creator>
  <cp:lastModifiedBy>zfw</cp:lastModifiedBy>
  <cp:lastPrinted>2025-02-12T15:30:07Z</cp:lastPrinted>
  <dcterms:modified xsi:type="dcterms:W3CDTF">2025-02-12T15:46:19Z</dcterms:modified>
  <dc:title>东丽区人民政府文件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FBEE1AA694A049508054ED4359C2BCA8</vt:lpwstr>
  </property>
</Properties>
</file>