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FA" w:rsidRDefault="002E4DFA" w:rsidP="002E4DFA">
      <w:pPr>
        <w:jc w:val="center"/>
        <w:rPr>
          <w:rFonts w:ascii="方正小标宋简体" w:eastAsia="方正小标宋简体"/>
          <w:sz w:val="44"/>
          <w:szCs w:val="44"/>
        </w:rPr>
      </w:pPr>
    </w:p>
    <w:p w:rsidR="00090339" w:rsidRDefault="006423FC" w:rsidP="003430F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天津市东丽区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年残保金收支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情况</w:t>
      </w:r>
    </w:p>
    <w:p w:rsidR="00090339" w:rsidRDefault="00090339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090339" w:rsidRDefault="006423FC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天津市东丽区财政局深入贯彻习近平新时代中国特色社会主义思想，认真落实党的十九大和十九届二中、三中、四中全会精神，进一步完善残疾人就业保障金征收管理制度，及时、精准拨付资金，对资金使用情况进行日常监督，大力推动残疾人更好融入社会。</w:t>
      </w:r>
      <w:r>
        <w:rPr>
          <w:rFonts w:ascii="仿宋_GB2312" w:eastAsia="仿宋_GB2312" w:hAnsi="Calibri" w:cs="Times New Roman" w:hint="eastAsia"/>
          <w:sz w:val="32"/>
          <w:szCs w:val="32"/>
        </w:rPr>
        <w:t>2019</w:t>
      </w:r>
      <w:r>
        <w:rPr>
          <w:rFonts w:ascii="仿宋_GB2312" w:eastAsia="仿宋_GB2312" w:hAnsi="Calibri" w:cs="Times New Roman" w:hint="eastAsia"/>
          <w:sz w:val="32"/>
          <w:szCs w:val="32"/>
        </w:rPr>
        <w:t>年天津市东丽区残保金收入</w:t>
      </w:r>
      <w:r>
        <w:rPr>
          <w:rFonts w:ascii="仿宋_GB2312" w:eastAsia="仿宋_GB2312" w:hAnsi="Calibri" w:cs="Times New Roman" w:hint="eastAsia"/>
          <w:sz w:val="32"/>
          <w:szCs w:val="32"/>
        </w:rPr>
        <w:t>4995.34</w:t>
      </w:r>
      <w:r>
        <w:rPr>
          <w:rFonts w:ascii="仿宋_GB2312" w:eastAsia="仿宋_GB2312" w:hAnsi="Calibri" w:cs="Times New Roman" w:hint="eastAsia"/>
          <w:sz w:val="32"/>
          <w:szCs w:val="32"/>
        </w:rPr>
        <w:t>万元，在保障残疾人就业等方面的支出约</w:t>
      </w:r>
      <w:r>
        <w:rPr>
          <w:rFonts w:ascii="仿宋_GB2312" w:eastAsia="仿宋_GB2312" w:hAnsi="Calibri" w:cs="Times New Roman" w:hint="eastAsia"/>
          <w:sz w:val="32"/>
          <w:szCs w:val="32"/>
        </w:rPr>
        <w:t>2186.05</w:t>
      </w:r>
      <w:r>
        <w:rPr>
          <w:rFonts w:ascii="仿宋_GB2312" w:eastAsia="仿宋_GB2312" w:hAnsi="Calibri" w:cs="Times New Roman" w:hint="eastAsia"/>
          <w:sz w:val="32"/>
          <w:szCs w:val="32"/>
        </w:rPr>
        <w:t>万元，其中用于残疾人康复方面的支出约</w:t>
      </w:r>
      <w:r>
        <w:rPr>
          <w:rFonts w:ascii="仿宋_GB2312" w:eastAsia="仿宋_GB2312" w:hAnsi="Calibri" w:cs="Times New Roman" w:hint="eastAsia"/>
          <w:sz w:val="32"/>
          <w:szCs w:val="32"/>
        </w:rPr>
        <w:t>354.71</w:t>
      </w:r>
      <w:r>
        <w:rPr>
          <w:rFonts w:ascii="仿宋_GB2312" w:eastAsia="仿宋_GB2312" w:hAnsi="Calibri" w:cs="Times New Roman" w:hint="eastAsia"/>
          <w:sz w:val="32"/>
          <w:szCs w:val="32"/>
        </w:rPr>
        <w:t>万元，用于残疾人就业和扶等方面的支出约</w:t>
      </w:r>
      <w:r>
        <w:rPr>
          <w:rFonts w:ascii="仿宋_GB2312" w:eastAsia="仿宋_GB2312" w:hAnsi="Calibri" w:cs="Times New Roman" w:hint="eastAsia"/>
          <w:sz w:val="32"/>
          <w:szCs w:val="32"/>
        </w:rPr>
        <w:t>473.21</w:t>
      </w:r>
      <w:r>
        <w:rPr>
          <w:rFonts w:ascii="仿宋_GB2312" w:eastAsia="仿宋_GB2312" w:hAnsi="Calibri" w:cs="Times New Roman" w:hint="eastAsia"/>
          <w:sz w:val="32"/>
          <w:szCs w:val="32"/>
        </w:rPr>
        <w:t>万元，用于残疾人体育方面的支出约</w:t>
      </w:r>
      <w:r>
        <w:rPr>
          <w:rFonts w:ascii="仿宋_GB2312" w:eastAsia="仿宋_GB2312" w:hAnsi="Calibri" w:cs="Times New Roman" w:hint="eastAsia"/>
          <w:sz w:val="32"/>
          <w:szCs w:val="32"/>
        </w:rPr>
        <w:t>40.59</w:t>
      </w:r>
      <w:r>
        <w:rPr>
          <w:rFonts w:ascii="仿宋_GB2312" w:eastAsia="仿宋_GB2312" w:hAnsi="Calibri" w:cs="Times New Roman" w:hint="eastAsia"/>
          <w:sz w:val="32"/>
          <w:szCs w:val="32"/>
        </w:rPr>
        <w:t>万元，用于困难残疾人生活补贴和重度残疾人护理补贴支出约</w:t>
      </w:r>
      <w:r>
        <w:rPr>
          <w:rFonts w:ascii="仿宋_GB2312" w:eastAsia="仿宋_GB2312" w:hAnsi="Calibri" w:cs="Times New Roman" w:hint="eastAsia"/>
          <w:sz w:val="32"/>
          <w:szCs w:val="32"/>
        </w:rPr>
        <w:t>435.40</w:t>
      </w:r>
      <w:r>
        <w:rPr>
          <w:rFonts w:ascii="仿宋_GB2312" w:eastAsia="仿宋_GB2312" w:hAnsi="Calibri" w:cs="Times New Roman" w:hint="eastAsia"/>
          <w:sz w:val="32"/>
          <w:szCs w:val="32"/>
        </w:rPr>
        <w:t>万元，其他方面支出约</w:t>
      </w:r>
      <w:r>
        <w:rPr>
          <w:rFonts w:ascii="仿宋_GB2312" w:eastAsia="仿宋_GB2312" w:hAnsi="Calibri" w:cs="Times New Roman" w:hint="eastAsia"/>
          <w:sz w:val="32"/>
          <w:szCs w:val="32"/>
        </w:rPr>
        <w:t>882.14</w:t>
      </w:r>
      <w:r>
        <w:rPr>
          <w:rFonts w:ascii="仿宋_GB2312" w:eastAsia="仿宋_GB2312" w:hAnsi="Calibri" w:cs="Times New Roman" w:hint="eastAsia"/>
          <w:sz w:val="32"/>
          <w:szCs w:val="32"/>
        </w:rPr>
        <w:t>万元。</w:t>
      </w:r>
    </w:p>
    <w:p w:rsidR="00090339" w:rsidRDefault="0009033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090339" w:rsidRDefault="0009033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090339" w:rsidRDefault="006423FC" w:rsidP="003430FA">
      <w:pPr>
        <w:ind w:right="480"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天津市东丽区财政局</w:t>
      </w:r>
    </w:p>
    <w:p w:rsidR="00090339" w:rsidRDefault="006423FC" w:rsidP="003430FA">
      <w:pPr>
        <w:ind w:right="640"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2020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12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>10</w:t>
      </w:r>
      <w:r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sectPr w:rsidR="00090339" w:rsidSect="00090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FC" w:rsidRDefault="006423FC" w:rsidP="002E4DFA">
      <w:r>
        <w:separator/>
      </w:r>
    </w:p>
  </w:endnote>
  <w:endnote w:type="continuationSeparator" w:id="1">
    <w:p w:rsidR="006423FC" w:rsidRDefault="006423FC" w:rsidP="002E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FC" w:rsidRDefault="006423FC" w:rsidP="002E4DFA">
      <w:r>
        <w:separator/>
      </w:r>
    </w:p>
  </w:footnote>
  <w:footnote w:type="continuationSeparator" w:id="1">
    <w:p w:rsidR="006423FC" w:rsidRDefault="006423FC" w:rsidP="002E4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339"/>
    <w:rsid w:val="00090339"/>
    <w:rsid w:val="002E4DFA"/>
    <w:rsid w:val="003430FA"/>
    <w:rsid w:val="006423FC"/>
    <w:rsid w:val="00AA0D36"/>
    <w:rsid w:val="00FA5B9E"/>
    <w:rsid w:val="05434A18"/>
    <w:rsid w:val="0FDD607A"/>
    <w:rsid w:val="218528C6"/>
    <w:rsid w:val="268750FC"/>
    <w:rsid w:val="6938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90339"/>
    <w:rPr>
      <w:rFonts w:eastAsia="文星仿宋"/>
      <w:sz w:val="32"/>
      <w:szCs w:val="32"/>
    </w:rPr>
  </w:style>
  <w:style w:type="paragraph" w:styleId="a4">
    <w:name w:val="header"/>
    <w:basedOn w:val="a"/>
    <w:link w:val="Char"/>
    <w:rsid w:val="002E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4DFA"/>
    <w:rPr>
      <w:kern w:val="2"/>
      <w:sz w:val="18"/>
      <w:szCs w:val="18"/>
    </w:rPr>
  </w:style>
  <w:style w:type="paragraph" w:styleId="a5">
    <w:name w:val="footer"/>
    <w:basedOn w:val="a"/>
    <w:link w:val="Char0"/>
    <w:rsid w:val="002E4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4D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2020-10-29T02:11:00Z</cp:lastPrinted>
  <dcterms:created xsi:type="dcterms:W3CDTF">2014-10-29T12:08:00Z</dcterms:created>
  <dcterms:modified xsi:type="dcterms:W3CDTF">2020-12-10T01:57:00Z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