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615"/>
          <w:tab w:val="center" w:pos="436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关于东丽区未编制社会保险基金预决算的补充说明</w:t>
      </w:r>
    </w:p>
    <w:p>
      <w:pPr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 w:firstLine="660"/>
        <w:textAlignment w:val="auto"/>
        <w:outlineLvl w:val="9"/>
        <w:rPr>
          <w:rFonts w:hint="eastAsia" w:ascii="仿宋_GB2312" w:hAnsi="宋体" w:eastAsia="仿宋_GB2312" w:cs="Times New Roman"/>
          <w:sz w:val="32"/>
          <w:szCs w:val="32"/>
          <w:highlight w:val="none"/>
        </w:rPr>
      </w:pP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根据《中华人民共和国预算法》第十一条，社会保险基金预决算应当按照统筹层次编制，社会保险基金由市里统筹，故我区不再编制社会保险基金预决算，《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  <w:t>东丽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区20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年社会保险基金收入决算表》、《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eastAsia="zh-CN"/>
        </w:rPr>
        <w:t>东丽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区20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sz w:val="32"/>
          <w:szCs w:val="32"/>
          <w:highlight w:val="none"/>
        </w:rPr>
        <w:t>年社会保险基金支出决算表》两张表无数据未编报。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E63F8"/>
    <w:rsid w:val="65442274"/>
    <w:rsid w:val="7AEE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2021-05-26T03:04:00Z</dcterms:created>
  <dc:creator>AAAcome on</dc:creator>
  <cp:lastModifiedBy>Administrator</cp:lastModifiedBy>
  <dcterms:modified xsi:type="dcterms:W3CDTF">2021-09-01T01:43:58Z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