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90334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</w:rPr>
      </w:pPr>
    </w:p>
    <w:p w14:paraId="6D7A1D11">
      <w:pPr>
        <w:widowControl/>
        <w:shd w:val="clear" w:color="auto" w:fill="FFFFFF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东丽区国资委政府信息公开</w:t>
      </w:r>
    </w:p>
    <w:p w14:paraId="6306DEEF">
      <w:pPr>
        <w:widowControl/>
        <w:shd w:val="clear" w:color="auto" w:fill="FFFFFF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工作年度报告</w:t>
      </w:r>
    </w:p>
    <w:p w14:paraId="3AF09624">
      <w:pPr>
        <w:widowControl/>
        <w:shd w:val="clear" w:color="auto" w:fill="FFFFFF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</w:p>
    <w:p w14:paraId="7C3886A7">
      <w:pPr>
        <w:widowControl/>
        <w:numPr>
          <w:ilvl w:val="0"/>
          <w:numId w:val="1"/>
        </w:numPr>
        <w:shd w:val="clear" w:color="auto" w:fill="FFFFFF"/>
        <w:ind w:firstLine="48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总体情况</w:t>
      </w:r>
    </w:p>
    <w:p w14:paraId="7A611437">
      <w:pPr>
        <w:adjustRightInd w:val="0"/>
        <w:snapToGrid w:val="0"/>
        <w:spacing w:line="52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2019年，我委根据工作实际，结合《中华人民共和国政府信息公开条例》，认真开展信息公开工作，并将信息公开工作与“不忘初心、牢记使命”主题教育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相结合。切实推行政务信息公开工作，促进了政府信息公开工作稳步推进。</w:t>
      </w:r>
    </w:p>
    <w:p w14:paraId="52A07C67"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委将政府信息公开网作为信息公开的重要途径，由主要领导牵头，办公室安排专人对网站进行管理维护，对网站后台管理账号、密码和管理权限进行严格控制和保密。严格信息公开保密审查工作。按照逐级上报、逐层审阅原则，确保责任到人，层层落实。</w:t>
      </w:r>
    </w:p>
    <w:p w14:paraId="17ABC489">
      <w:pPr>
        <w:widowControl/>
        <w:shd w:val="clear" w:color="auto" w:fill="FFFFFF"/>
        <w:spacing w:after="240"/>
        <w:ind w:firstLine="48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二、主动公开政府信息情况</w:t>
      </w:r>
    </w:p>
    <w:tbl>
      <w:tblPr>
        <w:tblStyle w:val="7"/>
        <w:tblW w:w="81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6"/>
        <w:gridCol w:w="1265"/>
        <w:gridCol w:w="1881"/>
      </w:tblGrid>
      <w:tr w14:paraId="675BFC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4A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32F82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64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23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C8D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DF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370BC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9CA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2BC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6A9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F2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ABAC6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BCC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2309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　0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96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1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13B3A5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CE9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363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593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D31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18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26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12523A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6C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01D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24E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D9B5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014643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4B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FF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5B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A61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4D2AD0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120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5D829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DBB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48C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A39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634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41037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D7F2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45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05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B11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159EF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ECF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B05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677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8E1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</w:tr>
      <w:tr w14:paraId="4026EC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2A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79234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2A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E94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02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3C219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B5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F627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0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79E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</w:tr>
      <w:tr w14:paraId="0B907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C0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14:paraId="120BA0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4FC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52D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4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EA7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14:paraId="109EF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94DD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83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7</w:t>
            </w:r>
          </w:p>
        </w:tc>
        <w:tc>
          <w:tcPr>
            <w:tcW w:w="3146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0FB8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74340元</w:t>
            </w:r>
          </w:p>
        </w:tc>
      </w:tr>
    </w:tbl>
    <w:p w14:paraId="4D6DA9BB">
      <w:pPr>
        <w:widowControl/>
        <w:shd w:val="clear" w:color="auto" w:fill="FFFFFF"/>
        <w:ind w:firstLine="480"/>
        <w:rPr>
          <w:rFonts w:ascii="宋体" w:hAnsi="宋体" w:cs="宋体"/>
          <w:color w:val="333333"/>
          <w:kern w:val="0"/>
          <w:sz w:val="24"/>
        </w:rPr>
      </w:pPr>
    </w:p>
    <w:p w14:paraId="605D467C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</w:p>
    <w:p w14:paraId="3AD16257">
      <w:pPr>
        <w:widowControl/>
        <w:shd w:val="clear" w:color="auto" w:fill="FFFFFF"/>
        <w:spacing w:after="240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</w:p>
    <w:p w14:paraId="355AC6FD">
      <w:pPr>
        <w:widowControl/>
        <w:shd w:val="clear" w:color="auto" w:fill="FFFFFF"/>
        <w:spacing w:after="240"/>
        <w:ind w:firstLine="48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三、收到和处理政府信息公开申请情况</w:t>
      </w: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 w14:paraId="118E0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87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1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8C8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240E0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97CC1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1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428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E28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C28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3541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0BB2E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2E11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FE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06E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EB5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EC4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214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AECA9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E36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314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26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4C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7CB1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35F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81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09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CD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0162A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FC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EA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50B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3A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517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3D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72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7C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386C1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66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24BF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85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5D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36E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8F0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76E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E1C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B85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65A75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655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21AFE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7E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C82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0F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BF8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08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86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B0F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35CCA6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9BB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E8375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953BF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049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09D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34E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A04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AB3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E98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92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65DCF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F019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776DE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9072E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9D8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A4E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06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41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DC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B4D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E5F2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686A5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625A5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545B2B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3861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96B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5D2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C8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99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ED9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75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EE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3AF496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446B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7839B01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5A865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1F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15DF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C15E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E6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3F0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76E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D86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3F93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FBC8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304CB3F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301F8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54D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EE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7DA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693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C01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A5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905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35CB1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DA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CFEB562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B172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4290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39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5C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FC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7BB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C8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257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AFAAD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152C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6DCBEA5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E1208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0413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36E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8CC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E4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45E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B0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4BB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3CCC7F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5828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8CFD44C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7DDB1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C61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4D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04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15D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FB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C3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D0A9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59077F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BDC9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00DC6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16531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03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09A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19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3A9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87D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15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50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1D9F01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1C7F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1B4A254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83A7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9F6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8B6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F0D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26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88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181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1AA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0780D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4434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13C8FA3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43195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6E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26F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5B0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49ED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F4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C7C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DB4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41615E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A6FA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C3AA6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2671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7F7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8F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AD0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F21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AE6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98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B1A7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665C2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9FF4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5C821DA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A100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43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528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A7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68F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4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143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1D9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20DF09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342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0FFB303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22D99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E30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DED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34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AB8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AB9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0EF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72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486B2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9FCE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BBF884D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660E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ED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FFF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594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C2EF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4F2A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A23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D93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4684C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7B41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9B5A37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1F27">
            <w:pPr>
              <w:widowControl/>
              <w:spacing w:line="500" w:lineRule="exact"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409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585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59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6360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4D32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D9A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4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7233A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791B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53F8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68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56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FE8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F07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7A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D01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D9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6DAB9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90B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AFC9F"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楷体" w:eastAsia="楷体_GB2312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8672C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FD072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Calibri" w:hAnsi="Calibri" w:eastAsia="楷体_GB2312" w:cs="Calibri"/>
                <w:kern w:val="0"/>
                <w:sz w:val="20"/>
                <w:szCs w:val="20"/>
              </w:rPr>
              <w:t> 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C7B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751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C61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41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19F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14:paraId="4E13D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5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AE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BF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EF1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7643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700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DA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CB6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0AA6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 w14:paraId="0C02092C">
      <w:pPr>
        <w:widowControl/>
        <w:shd w:val="clear" w:color="auto" w:fill="FFFFFF"/>
        <w:ind w:firstLine="480"/>
        <w:rPr>
          <w:rFonts w:ascii="宋体" w:hAnsi="宋体" w:cs="宋体"/>
          <w:kern w:val="0"/>
          <w:sz w:val="24"/>
        </w:rPr>
      </w:pPr>
    </w:p>
    <w:p w14:paraId="2AC8CA3C">
      <w:pPr>
        <w:widowControl/>
        <w:shd w:val="clear" w:color="auto" w:fill="FFFFFF"/>
        <w:ind w:firstLine="480"/>
        <w:rPr>
          <w:rFonts w:ascii="宋体" w:hAnsi="宋体" w:cs="宋体"/>
          <w:kern w:val="0"/>
          <w:sz w:val="24"/>
        </w:rPr>
      </w:pPr>
    </w:p>
    <w:p w14:paraId="024E3155">
      <w:pPr>
        <w:widowControl/>
        <w:shd w:val="clear" w:color="auto" w:fill="FFFFFF"/>
        <w:ind w:firstLine="480"/>
        <w:rPr>
          <w:rFonts w:ascii="宋体" w:hAnsi="宋体" w:cs="宋体"/>
          <w:kern w:val="0"/>
          <w:sz w:val="24"/>
        </w:rPr>
      </w:pPr>
    </w:p>
    <w:p w14:paraId="10FDC611">
      <w:pPr>
        <w:widowControl/>
        <w:shd w:val="clear" w:color="auto" w:fill="FFFFFF"/>
        <w:ind w:firstLine="482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四、政府信息公开行政复议、行政诉讼情况</w:t>
      </w:r>
    </w:p>
    <w:p w14:paraId="642A6765">
      <w:pPr>
        <w:widowControl/>
        <w:shd w:val="clear" w:color="auto" w:fill="FFFFFF"/>
        <w:ind w:firstLine="480"/>
        <w:rPr>
          <w:rFonts w:ascii="宋体" w:hAnsi="宋体" w:cs="宋体"/>
          <w:kern w:val="0"/>
          <w:sz w:val="24"/>
        </w:rPr>
      </w:pPr>
    </w:p>
    <w:tbl>
      <w:tblPr>
        <w:tblStyle w:val="7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4D259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81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329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017245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B4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9D1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F64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B9D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AFF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25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C2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7CE19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294C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FC3A0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09AD9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401C1B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8CEA7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854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9C1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B64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BDA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A6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5BA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46A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76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B3A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49B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 w14:paraId="5D51B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39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855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3F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CF6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FA3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E2B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AF9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E8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07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9870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29BD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BA1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0B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 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CADF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BC0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0</w:t>
            </w:r>
          </w:p>
        </w:tc>
      </w:tr>
    </w:tbl>
    <w:p w14:paraId="36F8418C">
      <w:pPr>
        <w:pStyle w:val="6"/>
        <w:widowControl/>
        <w:shd w:val="clear" w:color="auto" w:fill="FFFFFF"/>
        <w:spacing w:beforeAutospacing="0" w:afterAutospacing="0" w:line="560" w:lineRule="atLeast"/>
        <w:ind w:firstLine="482"/>
        <w:jc w:val="both"/>
        <w:rPr>
          <w:sz w:val="21"/>
          <w:szCs w:val="21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2019年，我委虽不断努力推进政府信息公开工作，但工作中仍存在的不足，主要表现在: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主动公开意识不强，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主动公开的工作力度有待加强，</w:t>
      </w:r>
      <w:r>
        <w:rPr>
          <w:rFonts w:eastAsia="仿宋_GB2312"/>
          <w:color w:val="000000"/>
          <w:sz w:val="32"/>
          <w:szCs w:val="32"/>
        </w:rPr>
        <w:t>长效工作机制还需进一步完善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信息公开的数量有待提高、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发布信息内容有待充实等等。今后，我委将按照《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中华人民共和国政府信息公开条例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》，进</w:t>
      </w:r>
      <w:r>
        <w:rPr>
          <w:rFonts w:eastAsia="仿宋_GB2312"/>
          <w:color w:val="000000"/>
          <w:sz w:val="32"/>
          <w:szCs w:val="32"/>
        </w:rPr>
        <w:t>一步建立完善长效工作机制</w:t>
      </w:r>
      <w:r>
        <w:rPr>
          <w:rFonts w:hint="eastAsia" w:eastAsia="仿宋_GB2312"/>
          <w:color w:val="000000"/>
          <w:sz w:val="32"/>
          <w:szCs w:val="32"/>
        </w:rPr>
        <w:t>，</w:t>
      </w:r>
      <w:r>
        <w:rPr>
          <w:rFonts w:eastAsia="仿宋_GB2312"/>
          <w:color w:val="000000"/>
          <w:sz w:val="32"/>
          <w:szCs w:val="32"/>
        </w:rPr>
        <w:t>健全信息公开</w:t>
      </w:r>
      <w:r>
        <w:rPr>
          <w:rFonts w:hint="eastAsia" w:eastAsia="仿宋_GB2312"/>
          <w:color w:val="000000"/>
          <w:sz w:val="32"/>
          <w:szCs w:val="32"/>
        </w:rPr>
        <w:t>流程；进一步加强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业务学习，不断提高政府信息公开工作的能力和水平；提高信息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主动公开意识，拓宽信息公开内容和渠道，扎实推进政府信息公开工作。</w:t>
      </w:r>
    </w:p>
    <w:p w14:paraId="1E7848CC">
      <w:pPr>
        <w:widowControl/>
        <w:shd w:val="clear" w:color="auto" w:fill="FFFFFF"/>
        <w:spacing w:after="240" w:line="580" w:lineRule="exact"/>
        <w:ind w:firstLine="48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六、其他需要报告的事项</w:t>
      </w:r>
    </w:p>
    <w:p w14:paraId="2D19CF66">
      <w:pPr>
        <w:spacing w:line="580" w:lineRule="exact"/>
        <w:ind w:right="210" w:firstLine="640" w:firstLineChars="200"/>
        <w:rPr>
          <w:rFonts w:ascii="仿宋_GB2312" w:hAnsi="Arial" w:eastAsia="仿宋_GB2312" w:cs="Arial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无其他需要报告的事项。</w:t>
      </w:r>
    </w:p>
    <w:p w14:paraId="2E36EB44"/>
    <w:p w14:paraId="37C10CFF">
      <w:pPr>
        <w:widowControl/>
        <w:shd w:val="clear" w:color="auto" w:fill="FFFFFF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 w14:paraId="252F8E94"/>
    <w:p w14:paraId="7BD5B95A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CA34D"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3</w:t>
    </w:r>
    <w:r>
      <w:rPr>
        <w:rStyle w:val="9"/>
        <w:sz w:val="28"/>
        <w:szCs w:val="28"/>
      </w:rPr>
      <w:fldChar w:fldCharType="end"/>
    </w:r>
  </w:p>
  <w:p w14:paraId="675CAD3D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13E20">
    <w:pPr>
      <w:pStyle w:val="4"/>
      <w:framePr w:wrap="around" w:vAnchor="text" w:hAnchor="margin" w:xAlign="outside" w:y="1"/>
      <w:rPr>
        <w:rStyle w:val="9"/>
        <w:sz w:val="28"/>
        <w:szCs w:val="28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rStyle w:val="9"/>
        <w:sz w:val="28"/>
        <w:szCs w:val="28"/>
      </w:rPr>
      <w:fldChar w:fldCharType="end"/>
    </w:r>
  </w:p>
  <w:p w14:paraId="52C8F2BE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741FB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621882"/>
    <w:multiLevelType w:val="singleLevel"/>
    <w:tmpl w:val="D56218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42343B"/>
    <w:rsid w:val="04895B19"/>
    <w:rsid w:val="7642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0">
    <w:name w:val="页眉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11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12">
    <w:name w:val="批注框文本 Char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13">
    <w:name w:val="纯文本 Char"/>
    <w:basedOn w:val="8"/>
    <w:link w:val="2"/>
    <w:qFormat/>
    <w:uiPriority w:val="0"/>
    <w:rPr>
      <w:rFonts w:ascii="宋体" w:hAnsi="Courier New" w:eastAsia="宋体" w:cs="Courier New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2026-01-14T01:01:00Z</dcterms:created>
  <dc:creator>thierry</dc:creator>
  <cp:lastModifiedBy>thierry</cp:lastModifiedBy>
  <dcterms:modified xsi:type="dcterms:W3CDTF">2026-01-14T01:03:35Z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A75E291AC2064EA99538DF0246D21FC6_13</vt:lpwstr>
  </property>
  <property fmtid="{D5CDD505-2E9C-101B-9397-08002B2CF9AE}" pid="4" name="KSOTemplateDocerSaveRecord">
    <vt:lpwstr>eyJoZGlkIjoiNDc3NjE1ZmIxOWVjYzg2YTBjNmRhN2IzYjcyNjZmNmMiLCJ1c2VySWQiOiIxNTUxMzQ4OTUwIn0=</vt:lpwstr>
  </property>
</Properties>
</file>