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7FF1FB74">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天津市东丽区华明街财务中心</w:t>
      </w:r>
    </w:p>
    <w:p w14:paraId="4B298A2D">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1D409F0">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4B1F0AA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2A1367D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21A436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949F89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2F1690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04A86C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2B96FD6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2C51EF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29B430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99A0A3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7377E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50B4F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0E044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509DF8E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83D10F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634F26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4DCD238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4E0C40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FA4585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4F7D27B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D60992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49159F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4F52FA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23FEBA3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3EF591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E94E94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E455B7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13C3B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380976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515BF45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149BAA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9B019B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4E7DABF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14DBFDA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负责做好年度财政预决算编制及各项财务的执行、管理和监督工作，负责农村集体资产和财务规范化管理，审核财务凭证及报表，进行财务分析，建立健全各项财务管理制度。</w:t>
      </w:r>
    </w:p>
    <w:p w14:paraId="0CE99561">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天津市东丽区华明街财务中心内设1个职能部门；下辖0个预算单位。纳入天津市东丽区华明街财务中心2024年度部门决算编制范围的单位包括：</w:t>
      </w:r>
    </w:p>
    <w:p w14:paraId="2D01E3A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33F6B0B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1.​天津市东丽区华明街财务中心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3CF932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部门（单位）：天津市东丽区华明街财务中心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224,695.68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109,165.60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部门（单位）：天津市东丽区华明街财务中心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2,165,143.68</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2,165,143.68</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A2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DA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D5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A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5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44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2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D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5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D2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1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19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F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8B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C5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AB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AE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42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F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5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73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68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2C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5F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8B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A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224,695.68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C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224,695.68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04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DA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5A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A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3C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B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B7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AA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8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F6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224,695.68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C0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224,695.68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41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7A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63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49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D5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21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1C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B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1F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79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149,797.12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2D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149,797.12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02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6F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41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41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85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9A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FD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81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46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2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74,898.56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D8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74,898.56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B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D9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8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B3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5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BA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42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3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58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59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109,165.60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BD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109,165.60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D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0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4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7F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30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8D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AE2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D8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DA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44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109,165.60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2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109,165.60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7C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A7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D2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8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4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D4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7A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DC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F0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AF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109,165.60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1F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109,165.60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F2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4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7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7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C5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7C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CA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53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1C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0D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515,048.00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0D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515,048.00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40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B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27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BB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B3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11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61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FB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3D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0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515,048.00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3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515,048.00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A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63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0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C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7A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4F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33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B6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1A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F1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515,048.00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68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515,048.00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D8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26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8A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AC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2E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3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部门（单位）：天津市东丽区华明街财务中心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2,165,143.68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2,165,143.68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2,165,143.68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808204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天津市东丽区华明街财务中心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2,165,143.68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2,165,143.68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2,165,143.68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部门（单位）：天津市东丽区华明街财务中心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4F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BD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BB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6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C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BC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B1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5C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9D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84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D8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2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92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2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1E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3F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CC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EA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8F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76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C4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D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224,695.68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9C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224,695.68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39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D2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14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09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35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9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02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9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224,695.68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E9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224,695.68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42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3C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ED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7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50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17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B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6C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149,797.12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D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149,797.12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E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B1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B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D6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7E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4A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3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62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74,898.56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F2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74,898.56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7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B7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7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9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8F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6E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C4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97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109,165.60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3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109,165.60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6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C5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5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1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B6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8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0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FA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109,165.60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C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109,165.60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F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8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D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07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9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D0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C5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B2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109,165.60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3C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109,165.60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F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AD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E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A0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9A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87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8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7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56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42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0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4D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15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C0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97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8D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4C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09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08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34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2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D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81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BA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BF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F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20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3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5C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42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A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部门（单位）：天津市东丽区华明街财务中心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224,695.68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224,695.68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109,165.60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109,165.60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2,165,143.68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天津市东丽区华明街财务中心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2,165,143.68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2,165,143.68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2,015,407.04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149,736.64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1,166,497.76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149,736.64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EFA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9F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31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80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D8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FA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1,166,497.76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3C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149,736.64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BC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CB9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B1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3F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40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AE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5B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1,166,497.76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92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149,736.64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22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D2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C8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52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82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224,695.68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59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224,695.68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6D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224,695.68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CB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25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868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C4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E4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EF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224,695.68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C6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224,695.68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8E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224,695.68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B3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08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2AD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BC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D6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AE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149,797.12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FA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149,797.12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E6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149,797.12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6F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C4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E76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62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18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53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74,898.56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7A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74,898.56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22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74,898.56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09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FC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6D6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6B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D9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15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109,165.60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1D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109,165.60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7A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109,165.60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A2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CD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C58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A8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3C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FF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109,165.60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0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109,165.60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72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109,165.60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23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F7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4B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6F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7F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D7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109,165.60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05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109,165.60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92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109,165.60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2F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4A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1F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1F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74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0E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515,048.00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96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515,048.00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04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515,048.00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39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9A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CB7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A6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E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19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515,048.00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59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515,048.00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5D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515,048.00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7E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30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19F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66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D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E8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515,048.00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F9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515,048.00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FF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515,048.00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0C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41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部门（单位）：天津市东丽区华明街财务中心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2,002,621.04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149,736.64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444,472.00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203,444.00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501,696.00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149,797.12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51,036.64</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74,898.56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93,623.60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6,553.76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515,048.00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13,088.00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12,786.00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7,192.00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2,015,407.04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149,736.64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天津市东丽区华明街财务中心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7819F49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天津市东丽区华明街财务中心2024年政府性基金预算财政拨款收入支出决算表为空表。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天津市东丽区华明街财务中心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678C3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天津市东丽区华明街财务中心2024年国有资本经营预算财政拨款收入支出决算表为空表。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部门（单位）：天津市东丽区华明街财务中心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341E188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天津市东丽区华明街财务中心2024年财政拨款“三公”经费支出决算表为空表。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部门（单位）：天津市东丽区华明街财务中心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596B6220">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天津市东丽区华明街财务中心2024年项目支出决算表为空表。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CD0D567">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06DFE86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4CA5AC0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天津市东丽区华明街财务中心2024年度收入、支出决算总计2,165,143.68元。与2023年度相比，收、支总计各减少994,927.22元，下降31.484%，主要原因是20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w:t>
      </w:r>
    </w:p>
    <w:p w14:paraId="7659F2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收入包括：一般公共预算财政拨款收入2,165,143.68元。</w:t>
      </w:r>
    </w:p>
    <w:p w14:paraId="70F624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支出包括：一般公共服务支出1,316,234.40元、社会保障和就业支出224,695.68元、卫生健康支出109,165.60元、住房保障支出515,048.00元。</w:t>
      </w:r>
    </w:p>
    <w:p w14:paraId="6BE015D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51768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天津市东丽区华明街财务中心2024年度本年收入合计2,165,143.68元，与2023年度相比减少914,753.77元，主要原因是20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4年9月因机构改革，部门撤销，部门内员工转入新的部门。其中：</w:t>
      </w:r>
    </w:p>
    <w:p w14:paraId="05477E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一般公共预算财政拨款收入2,165,143.68元，占100.000%。</w:t>
      </w:r>
    </w:p>
    <w:p w14:paraId="0CBD0B5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48F15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天津市东丽区华明街财务中心2024年度本年支出合计2,165,143.68元，与2023年度相比减少981,603.60元，主要原因是20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4年9月因机构改革，部门撤销，部门内员工转入新的部门。其中：</w:t>
      </w:r>
    </w:p>
    <w:p w14:paraId="062660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基本支出2,165,143.68元，占100.000%。</w:t>
      </w:r>
    </w:p>
    <w:p w14:paraId="4BDB9B7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44EF7F9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天津市东丽区华明街财务中心2024年度财政拨款收入、支出决算总计2,165,143.68元。与2023年度相比，财政拨款收、支总计各减少994,927.22元，下降31.484%，主要原因是20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w:t>
      </w:r>
    </w:p>
    <w:p w14:paraId="76116E09">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收入包括：一般公共预算财政拨款2,165,143.68元。</w:t>
      </w:r>
    </w:p>
    <w:p w14:paraId="3E6432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支出包括：一般公共服务支出1,316,234.40元、社会保障和就业支出224,695.68元、卫生健康支出109,165.60元、住房保障支出515,048.00元。</w:t>
      </w:r>
    </w:p>
    <w:p w14:paraId="44EB96F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41054B7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CCA7C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天津市东丽区华明街财务中心2024年度部门决算一般公共预算财政拨款支出合计2,165,143.68元，占本年支出合计的100.000%。与2023年度相比，一般公共预算财政拨款支出减少981,603.60元，下降31.194%，主要原因是20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w:t>
      </w:r>
    </w:p>
    <w:p w14:paraId="0B388C9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2C0B53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2,165,143.68元，主要用于以下方面：一般公共服务支出（类）1,316,234.40元，占60.792%；社会保障和就业支出（类）224,695.68元，占10.378%；卫生健康支出（类）109,165.60元，占5.042%；住房保障支出（类）515,048.00元，占23.788%。</w:t>
      </w:r>
    </w:p>
    <w:p w14:paraId="754C16F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49CE2E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2024年度一般公共预算财政拨款支出年初预算为3,387,900.00元，支出决算为2,165,143.68元，完成年初预算的63.908%。其中：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1.​一般公共服务支出(类)财政事务(款)其他财政事务支出(项)年初预算为2,086,600.00元，支出决算为1,316,234.40元，完成年初预算的63.080%，决算数小于年初预算数的主要原因是：20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w:t>
      </w:r>
    </w:p>
    <w:p w14:paraId="5621E8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2.​社会保障和就业支出(类)行政事业单位养老支出(款)机关事业单位基本养老保险缴费支出(项)年初预算为231,400.00元，支出决算为149,797.12元，完成年初预算的64.735%，决算数小于年初预算数的主要原因是：20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w:t>
      </w:r>
    </w:p>
    <w:p w14:paraId="6971973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3.​社会保障和就业支出(类)行政事业单位养老支出(款)机关事业单位职业年金缴费支出(项)年初预算为115,700.00元，支出决算为74,898.56元，完成年初预算的64.735%，决算数小于年初预算数的主要原因是：20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w:t>
      </w:r>
    </w:p>
    <w:p w14:paraId="5E352D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4.​卫生健康支出(类)行政事业单位医疗(款)事业单位医疗(项)年初预算为161,000.00元，支出决算为109,165.60元，完成年初预算的67.805%，决算数小于年初预算数的主要原因是：20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w:t>
      </w:r>
    </w:p>
    <w:p w14:paraId="69F1F7B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5.​住房保障支出(类)住房改革支出(款)住房公积金(项)年初预算为793,200.00元，支出决算为515,048.00元，完成年初预算的64.933%，决算数小于年初预算数的主要原因是：20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w:t>
      </w:r>
    </w:p>
    <w:p w14:paraId="64CCF32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238879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天津市东丽区华明街财务中心2024年度部门决算一般公共预算财政拨款基本支出合计2,165,143.68元，与2023年度相比减少981,603.60元，主要原因是20</w:t>
      </w:r>
      <w:r>
        <w:rPr>
          <w:rFonts w:hint="eastAsia" w:ascii="Times New Roman" w:eastAsia="仿宋_GB2312"/>
          <w:b w:val="0"/>
          <w:sz w:val="30"/>
          <w:szCs w:val="30"/>
          <w:lang w:val="en-US" w:eastAsia="zh-CN"/>
        </w:rPr>
        <w:t>2</w:t>
      </w:r>
      <w:r>
        <w:rPr>
          <w:rFonts w:ascii="Times New Roman" w:eastAsia="仿宋_GB2312"/>
          <w:b w:val="0"/>
          <w:sz w:val="30"/>
          <w:szCs w:val="30"/>
        </w:rPr>
        <w:t>4年9月因机构改革，部门撤销，部门内员工转入新的部门。其中：</w:t>
      </w:r>
    </w:p>
    <w:p w14:paraId="6ABD1B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2,015,407.04元，主要包括基本工资、津贴补贴、绩效工资、机关事业单位基本养老保险缴费、职业年金缴费、职工基本医疗保险缴费、其他社会保障缴费、住房公积金、医疗费、退休费、医疗费补助、奖励金和其他对个人和家庭的补助。</w:t>
      </w:r>
    </w:p>
    <w:p w14:paraId="61D6BB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公用经费149,736.64元，主要包括电费、培训费、福利费和其他商品和服务支出。</w:t>
      </w:r>
    </w:p>
    <w:p w14:paraId="56C5723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1A58D0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天津市东丽区华明街财务中心2024年度无政府性基金预算财政拨款收入、支出和结转结余。</w:t>
      </w:r>
    </w:p>
    <w:p w14:paraId="58E773D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DE99C9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天津市东丽区华明街财务中心2024年度无国有资本经营预算财政拨款收入、支出和结转结余。</w:t>
      </w:r>
    </w:p>
    <w:p w14:paraId="62E0669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FF12D1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20DDE3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3EFAD91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B3C33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74EA29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5F02D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22DCC49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w:t>
      </w:r>
      <w:bookmarkStart w:id="0" w:name="_GoBack"/>
      <w:bookmarkEnd w:id="0"/>
      <w:r>
        <w:rPr>
          <w:rFonts w:ascii="Times New Roman" w:eastAsia="仿宋_GB2312"/>
          <w:b w:val="0"/>
          <w:sz w:val="30"/>
          <w:szCs w:val="30"/>
        </w:rPr>
        <w:t>未用财政拨款列支公务用车运行维护费。</w:t>
      </w:r>
    </w:p>
    <w:p w14:paraId="1D8587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39002C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4A03DCC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1BEE4C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2C4252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B7A547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C2807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天津市东丽区华明街财务中心2024年度无机关运行经费。</w:t>
      </w:r>
    </w:p>
    <w:p w14:paraId="1DC8565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187B3EE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天津市东丽区华明街财务中心2024年度无政府采购支出。</w:t>
      </w:r>
    </w:p>
    <w:p w14:paraId="30091FC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143F99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天津市东丽区华明街财务中心2024年度无国有资产占有使用情况。</w:t>
      </w:r>
    </w:p>
    <w:p w14:paraId="15E974C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BFA8AA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天津市东丽区华明街财务中心2024年度没有项目支出，无需开展部门评价。</w:t>
      </w:r>
    </w:p>
    <w:p w14:paraId="0E44D58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4A3A942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天津市东丽区华明街财务中心不涉及公开教育、医疗卫生、社会保障和就业、住房保障、涉农补贴等民生支出情况说明</w:t>
      </w:r>
    </w:p>
    <w:p w14:paraId="15D8C17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B15088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7CCAC6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2FC23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61CE525-28ED-4791-B977-33498B83695A}"/>
  </w:font>
  <w:font w:name="黑体">
    <w:panose1 w:val="02010609060101010101"/>
    <w:charset w:val="86"/>
    <w:family w:val="auto"/>
    <w:pitch w:val="default"/>
    <w:sig w:usb0="800002BF" w:usb1="38CF7CFA" w:usb2="00000016" w:usb3="00000000" w:csb0="00040001" w:csb1="00000000"/>
    <w:embedRegular r:id="rId2" w:fontKey="{55C47F37-ED59-44B0-9135-8AE8A830C6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C750BB6B-60C1-4D93-B946-8BB86EC749CF}"/>
  </w:font>
  <w:font w:name="Calibri Light">
    <w:altName w:val="Calibri"/>
    <w:panose1 w:val="020F0302020204030204"/>
    <w:charset w:val="00"/>
    <w:family w:val="auto"/>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4D2E7DF1-1469-4B7E-8D9C-0551079307F0}"/>
  </w:font>
  <w:font w:name="仿宋_GB2312">
    <w:panose1 w:val="02010609030101010101"/>
    <w:charset w:val="86"/>
    <w:family w:val="auto"/>
    <w:pitch w:val="default"/>
    <w:sig w:usb0="00000001" w:usb1="080E0000" w:usb2="00000000" w:usb3="00000000" w:csb0="00040000" w:csb1="00000000"/>
    <w:embedRegular r:id="rId5" w:fontKey="{E0715F83-D2EC-44AB-BD5D-8A2203960F40}"/>
  </w:font>
  <w:font w:name="宋体-简">
    <w:altName w:val="宋体"/>
    <w:panose1 w:val="02010800040101010101"/>
    <w:charset w:val="86"/>
    <w:family w:val="auto"/>
    <w:pitch w:val="default"/>
    <w:sig w:usb0="00000000" w:usb1="00000000" w:usb2="00000000" w:usb3="00000000" w:csb0="00040000" w:csb1="00000000"/>
    <w:embedRegular r:id="rId6" w:fontKey="{15783DC2-96D5-43EB-8B43-74D0B5872D7A}"/>
  </w:font>
  <w:font w:name="楷体">
    <w:panose1 w:val="02010609060101010101"/>
    <w:charset w:val="86"/>
    <w:family w:val="auto"/>
    <w:pitch w:val="default"/>
    <w:sig w:usb0="800002BF" w:usb1="38CF7CFA" w:usb2="00000016" w:usb3="00000000" w:csb0="00040001" w:csb1="00000000"/>
    <w:embedRegular r:id="rId7" w:fontKey="{186508D3-8F73-432F-9B51-E0313AB966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09E80">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B382">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17153"/>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7008C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1260</Words>
  <Characters>1370</Characters>
  <Lines>86</Lines>
  <Paragraphs>24</Paragraphs>
  <TotalTime>15</TotalTime>
  <ScaleCrop>false</ScaleCrop>
  <LinksUpToDate>false</LinksUpToDate>
  <CharactersWithSpaces>1422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WPS_1486464267</cp:lastModifiedBy>
  <cp:lastPrinted>2023-08-07T01:00:00Z</cp:lastPrinted>
  <dcterms:modified xsi:type="dcterms:W3CDTF">2025-09-22T06:34:00Z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eyJoZGlkIjoiZDZjMTQyNmQ0ZWFlMjVhNjA1YzAzMWYwYjVlMzlhOTQiLCJ1c2VySWQiOiIyNjMxMjI2MjcifQ==</vt:lpwstr>
  </property>
</Properties>
</file>