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天津东丽经济技术开发区管理委员会</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（1）贯彻执行国家和本市有关开发区工作的法律、法规、规章和方针政策；组织编制园区国民经济和社会发展规划、国土空间规划和有关专项规划并组织实施。</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深化开发区体制机制改革，按照“一区多园”管理模式，以党建引领园区经济发展、优化营商环境、规划建设管理。统一规划、监督管理园区内各项基础设施；掌握园区土地利用使用情况，协调推动重大经济建设和产业发展工作。</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（3）负责组织园区财政资金收支管理和监督。</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4）建立健全招商引资制度，整合招商引资资源，搭建招商引资平台，做好产业招商工作。建立健全创新创业制度，搭建招才引智平台，加强创新资源集聚，构建创新创业服务体系。贯彻落实企业发展的有关政策，服务园区企业经济发展。</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（5）依法落实安全生产、生态环境保护等各项要求。</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天津东丽经济技术开发区管理委员会内设7个职能部门；下辖1个预算单位。纳入天津东丽经济技术开发区管理委员会2024年度部门决算编制范围的单位包括：</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1.​天津东丽经济技术开发区管理委员会（本级）</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2.​天津东丽经济技术开发区服务中心</w:t>
      </w:r>
    </w:p>
    <w:p>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部门（单位）：天津东丽经济技术开发区管理委员会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43,514,883.36</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8,495,895.25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1,529,506.56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700,749.55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3,180,077.00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227,521,877.16</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227,521,877.16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227,521,877.16</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227,521,877.16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559"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部门（单位）：天津东丽经济技术开发区管理委员会 </w:t>
            </w:r>
          </w:p>
        </w:tc>
        <w:tc>
          <w:tcPr>
            <w:tcW w:w="44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227,521,877.16</w:t>
            </w:r>
          </w:p>
        </w:tc>
        <w:tc>
          <w:tcPr>
            <w:tcW w:w="40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227,521,877.16</w:t>
            </w:r>
          </w:p>
        </w:tc>
        <w:tc>
          <w:tcPr>
            <w:tcW w:w="43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8,495,895.25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8,495,895.25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8,495,895.25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8,495,895.25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4,372,868.06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4,372,868.06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4,123,027.19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4,123,027.19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1,529,506.56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1,529,506.56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1,529,506.56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1,529,506.56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1,044,777.68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1,044,777.68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484,728.88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484,728.88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700,749.55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700,749.55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700,749.55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700,749.55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310,645.77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310,645.77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327,974.92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327,974.92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62,128.86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62,128.86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17,213,655.00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17,213,655.00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17,213,655.00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17,213,655.00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17,213,655.00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17,213,655.00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12,395,000.00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12,395,000.00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12,395,000.00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12,395,000.00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其他农业农村支出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12,395,000.00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12,395,000.00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3,180,077.00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3,180,077.00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3,180,077.00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3,180,077.00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3,180,077.00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3,180,077.00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184,006,993.80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184,006,993.80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其他政府性基金及对应专项债务收入安排的支出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184,006,993.80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184,006,993.80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2290402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其他地方自行试点项目收益专项债券收入安排的支出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184,006,993.80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184,006,993.80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部门（单位）：天津东丽经济技术开发区管理委员会 </w:t>
            </w:r>
          </w:p>
        </w:tc>
        <w:tc>
          <w:tcPr>
            <w:tcW w:w="239"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227,521,877.16</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227,521,877.16</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43,514,883.36</w:t>
            </w:r>
          </w:p>
        </w:tc>
        <w:tc>
          <w:tcPr>
            <w:tcW w:w="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184,006,993.80</w:t>
            </w:r>
          </w:p>
        </w:tc>
        <w:tc>
          <w:tcPr>
            <w:tcW w:w="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812101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天津东丽经济技术开发区管理委员会（本级）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220,695,238.59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220,695,238.59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36,688,244.79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184,006,993.80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812201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天津东丽经济技术开发区服务中心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6,826,638.57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6,826,638.57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6,826,638.57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部门（单位）：天津东丽经济技术开发区管理委员会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227,521,877.16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13,822,428.36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213,699,448.80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8,495,895.25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8,412,095.25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8,495,895.25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8,412,095.25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4,372,868.06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4,289,068.06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4,123,027.19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4,123,027.19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1,529,506.56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1,529,506.56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1,529,506.56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1,529,506.56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1,044,777.68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1,044,777.68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484,728.88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484,728.88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700,749.55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700,749.55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700,749.55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700,749.55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310,645.77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310,645.77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327,974.92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327,974.92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62,128.86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62,128.86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3,180,077.00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3,180,077.00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3,180,077.00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3,180,077.00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3,180,077.00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3,180,077.00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其他政府性基金及对应专项债务收入安排的支出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其他地方自行试点项目收益专项债券收入安排的支出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部门（单位）：天津东丽经济技术开发区管理委员会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43,514,883.36</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8,495,895.25</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8,495,895.25</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1,529,506.56</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1,529,506.56</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700,749.55</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700,749.55</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3,180,077.00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3,180,077.00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227,521,877.16</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227,521,877.16</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43,514,883.36</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227,521,877.16</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227,521,877.16</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43,514,883.36</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天津东丽经济技术开发区管理委员会 </w:t>
            </w:r>
          </w:p>
        </w:tc>
        <w:tc>
          <w:tcPr>
            <w:tcW w:w="576"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43,514,883.36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13,822,428.36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12,833,849.13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988,579.23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29,692,455.00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8,495,895.25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8,412,095.25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7,423,516.02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988,579.23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8,495,895.25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8,412,095.25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7,423,516.02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988,579.23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4,372,868.06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4,289,068.06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3,641,359.17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647,708.89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4,123,027.19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4,123,027.19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3,782,156.85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340,870.34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1,529,506.56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1,529,506.56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1,529,506.56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1,529,506.56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1,529,506.56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1,529,506.56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1,044,777.68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1,044,777.68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1,044,777.68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484,728.88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484,728.88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484,728.88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700,749.55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700,749.55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700,749.55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700,749.55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700,749.55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700,749.55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310,645.77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310,645.77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310,645.77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327,974.92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327,974.92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327,974.92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62,128.86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62,128.86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62,128.86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17,213,655.00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17,213,655.00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17,213,655.00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17,213,655.00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17,213,655.00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17,213,655.00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12,395,000.00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12,395,000.00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12,395,000.00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12,395,000.00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其他农业农村支出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12,395,000.00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12,395,000.00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3,180,077.00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3,180,077.00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3,180,077.00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3,180,077.00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3,180,077.00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3,180,077.00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3,180,077.00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3,180,077.00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3,180,077.00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部门（单位）：天津东丽经济技术开发区管理委员会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12,754,439.43</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988,579.23</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2,368,771.10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267,998.82</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2,167,354.53</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873,765.87</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1,032.66</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1,905,514.07</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1,044,777.68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7,208.00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484,728.88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605,900.69</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62,128.86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29,518.75</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54,535.60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3,180,077.00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31,902.00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79,409.70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4,950.00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45,018.40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818.00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8,990.00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116,977.48</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66,344.00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4,993.00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197,613.00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33,333.30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257,916.67</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12,833,849.13</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988,579.23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天津东丽经济技术开发区管理委员会 </w:t>
            </w:r>
          </w:p>
        </w:tc>
        <w:tc>
          <w:tcPr>
            <w:tcW w:w="54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22904</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其他政府性基金及对应专项债务收入安排的支出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2290402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其他地方自行试点项目收益专项债券收入安排的支出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184,006,993.80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天津东丽经济技术开发区管理委员会 </w:t>
            </w:r>
          </w:p>
        </w:tc>
        <w:tc>
          <w:tcPr>
            <w:tcW w:w="55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天津东丽经济技术开发区管理委员会2024年国有资本经营预算财政拨款收入支出决算表为空表。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部门（单位）：天津东丽经济技术开发区管理委员会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4,993.00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4,993.00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4,993.00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416"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部门（单位）：天津东丽经济技术开发区管理委员会 </w:t>
            </w:r>
          </w:p>
        </w:tc>
        <w:tc>
          <w:tcPr>
            <w:tcW w:w="583"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213,699,448.80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29,692,455.00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17,213,655.00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12,395,000.00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其他政府性基金及对应专项债务收入安排的支出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其他地方自行试点项目收益专项债券收入安排的支出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184,006,993.80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2024年度收入、支出决算总计227,521,877.16元。与2023年度相比，收、支总计各增加89,069,839.16元，增长64.333%，主要原因是本年度氢能科技园新型基础设施建设等政府性基金项目支出增加。</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收入包括：一般公共预算财政拨款收入43,514,883.36元、政府性基金预算财政拨款收入184,006,993.80元。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支出包括：一般公共服务支出8,495,895.25元、社会保障和就业支出1,529,506.56元、卫生健康支出700,749.55元、城乡社区支出17,213,655.00元、农林水支出12,395,000.00元、住房保障支出3,180,077.00元、其他支出184,006,993.80元。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天津东丽经济技术开发区管理委员会2024年度本年收入合计227,521,877.16元，与2023年度相比增加89,069,839.16元，主要原因是本年度氢能科技园新型基础设施建设等政府性基金项目支出增加。其中：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一般公共预算财政拨款收入43,514,883.36元，占19.126%；政府性基金预算财政拨款收入184,006,993.80元，占80.874%。</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天津东丽经济技术开发区管理委员会2024年度本年支出合计227,521,877.16元，与2023年度相比增加89,069,839.16元，主要原因是本年度氢能科技园新型基础设施建设等政府性基金项目支出增加。其中：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基本支出13,822,428.36元，占6.075%；项目支出213,699,448.80元，占93.925%。</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2024年度财政拨款收入、支出决算总计227,521,877.16元。与2023年度相比，财政拨款收、支总计各增加89,069,839.16元，增长64.333%，主要原因是本年度氢能科技园新型基础设施建设等政府性基金项目支出增加。</w:t>
      </w:r>
    </w:p>
    <w:p>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收入包括：一般公共预算财政拨款43,514,883.36元、政府性基金预算财政拨款184,006,993.80元。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支出包括：一般公共服务支出8,495,895.25元、社会保障和就业支出1,529,506.56元、卫生健康支出700,749.55元、城乡社区支出17,213,655.00元、农林水支出12,395,000.00元、住房保障支出3,180,077.00元、其他支出184,006,993.80元。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2024年度部门决算一般公共预算财政拨款支出合计43,514,883.36元，占本年支出合计的19.126%。与2023年度相比，一般公共预算财政拨款支出减少56,846,748.34元，下降56.642%，主要原因是2024年与2023年相比其他支持中小企业发展和管理支出减少。</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43,514,883.36元，主要用于以下方面：一般公共服务支出（类）8,495,895.25元，占19.524%；社会保障和就业支出（类）1,529,506.56元，占3.515%；卫生健康支出（类）700,749.55元，占1.610%；城乡社区支出（类）17,213,655.00元，占39.558%；农林水支出（类）12,395,000.00元，占28.485%；住房保障支出（类）3,180,077.00元，占7.308%。</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2024年度一般公共预算财政拨款支出年初预算为13,714,800.00元，支出决算为43,514,883.36元，完成年初预算的317.284%。其中： </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1.​一般公共服务支出(类)政府办公厅（室）及相关机构事务(款)行政运行(项)年初预算为4,021,500.00元，支出决算为4,372,868.06元，完成年初预算的108.737%，决算数大于年初预算数的主要原因是：人员动态调整。</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2.​一般公共服务支出(类)政府办公厅（室）及相关机构事务(款)事业运行(项)年初预算为4,574,700.00元，支出决算为4,123,027.19元，完成年初预算的90.127%，决算数小于年初预算数的主要原因是：本年度人员减少。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基本养老保险缴费支出(项)年初预算为998,400.00元，支出决算为1,044,777.68元，完成年初预算的104.645%，决算数大于年初预算数的主要原因是：人员动态调整基数调整，按实际情况列支单位人员养老保险。</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行政事业单位养老支出(款)机关事业单位职业年金缴费支出(项)年初预算为499,200.00元，支出决算为484,728.88元，完成年初预算的97.101%，决算数小于年初预算数的主要原因是：人员动态调整基数调整，按实际情况列支单位人员职业年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卫生健康支出(类)行政事业单位医疗(款)行政单位医疗(项)年初预算为314,600.00元，支出决算为310,645.77元，完成年初预算的98.743%，决算数小于年初预算数的主要原因是：人员动态调整基数调整，按实际情况列支单位人员医疗保险。</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卫生健康支出(类)行政事业单位医疗(款)事业单位医疗(项)年初预算为342,900.00元，支出决算为327,974.92元，完成年初预算的95.647%，决算数小于年初预算数的主要原因是：人员动态调整基数调整，按实际情况列支单位人员医疗保险。</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卫生健康支出(类)行政事业单位医疗(款)公务员医疗补助(项)年初预算为62,900.00元，支出决算为62,128.86元，完成年初预算的98.774%，决算数小于年初预算数的主要原因是：人员动态调整基数调整，按实际情况列支单位人员医疗补助。</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8.​城乡社区支出(类)城乡社区管理事务(款)其他城乡社区管理事务支出(项)年初预算为0.00元，支出决算为17,213,655.00元，决算数大于年初预算数的主要原因是：年中追加体制分成资金项目</w:t>
      </w:r>
      <w:bookmarkStart w:id="0" w:name="_GoBack"/>
      <w:bookmarkEnd w:id="0"/>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9.​农林水支出(类)农业农村(款)其他农业农村支出(项)年初预算为0.00元，支出决算为12,395,000.00元，决算数大于年初预算数的主要原因是：年中追加四村土地经营补偿款项目。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10.​住房保障支出(类)住房改革支出(款)住房公积金(项)年初预算为2,900,600.00元，支出决算为3,180,077.00元，完成年初预算的109.635%，决算数大于年初预算数的主要原因是：人员动态调整，公积金基数调整。</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天津东丽经济技术开发区管理委员会2024年度部门决算一般公共预算财政拨款基本支出合计13,822,428.36元，与2023年度相比减少1,483,018.34元，主要原因是压减支出，人员减少。其中：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12,833,849.13元，主要包括基本工资、津贴补贴、奖金、绩效工资、机关事业单位基本养老保险缴费、职业年金缴费、职工基本医疗保险缴费、公务员医疗补助缴费、其他社会保障缴费、住房公积金、医疗费、退休费、医疗费补助、奖励金和其他对个人和家庭的补助。</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公用经费988,579.23元，主要包括办公费、手续费、电费、邮电费、差旅费、培训费、委托业务费、工会经费、福利费、公务用车运行维护费、其他交通费用和其他商品和服务支出。</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2024年度部门决算政府性基金预算财政拨款年初结转和结余0.00元，收入184,006,993.80元，支出184,006,993.80元，年末结转和结余0.00元。与2023年度相比，政府性基金预算财政拨款支出增加145,916,587.50元，增长383.080%，主要原因是本年度氢能科技园新型基础设施建设等政府性基金项目支出增加。</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2024年度政府性基金预算财政拨款支出184,006,993.80元，主要用于以下方面：其他支出（类）184,006,993.80元，占100.000%。</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2024年度政府性基金预算财政拨款支出年初预算为439,674,200.00元，支出决算为184,006,993.80元，完成年初预算的41.851%。其中：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其他支出(类)其他政府性基金及对应专项债务收入安排的支出(款)其他地方自行试点项目收益专项债券收入安排的支出(项)年初预算为439,674,200.00元，支出决算为184,006,993.80元，完成年初预算的41.851%，决算数小于年初预算数的主要原因是：根据业务情况当年共支付184006993.80元政府专项债项目。</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天津东丽经济技术开发区管理委员会2024年度无国有资本经营预算财政拨款收入、支出和结转结余。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4,993.00元，支出决算4,993.00元，与2024年预算相比持平，完成预算的100.000%；支出决算较上年增加1,095.29元，增长28.101%。决算数与预算数持平的主要原因是严格按照预算执行；决算数较上年增加的主要原因是公车运行成本增加。</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4,993.00元，支出决算4,993.00元，与预算相比持平，完成预算的100.000%；支出决算较上年增加1,095.29元，增长28.101%。决算数与预算数持平的主要原因是严格按照预算执行；决算数较上年增加的主要原因是公车运行成本增加。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4,993.00元，支出决算4,993.00元，与预算相比持平，完成预算的100.000%；支出决算较上年增加1,095.29元，增长28.101%。决算数与预算数持平的主要原因是本年度公车运行成本增加；决算数较上年增加的主要原因是本年度公车运行成本增加。</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截至2024年12月31日，使用财政拨款开支运行维护费的公务用车保有量为1辆。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东丽经济技术开发区管理委员会2024年度机关运行经费年初预算628,620.54元，决算数647,708.89元，与年初预算相比增加19,088.35元，完成年初预算的103.037%；比2023年增加23,058.77元，增长3.691%。主要原因是：业务量增加，人员调整，公用经费增加 。</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天津东丽经济技术开发区管理委员会2024年度无政府采购支出。</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截至2024年12月31日，天津东丽经济技术开发区管理委员会共有车辆39辆，其中：其他用车39辆，其他用车主要包括清洁电动三轮车。单价100万元以上的设备0台（套）。</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根据预算绩效管理要求，天津东丽经济技术开发区管理委员会已对7个2024年度项目开展绩效自评，涉及金额22752.187716元，自评结果已随部门决算一并公开。本部门2024年度未开展部门评价。</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2024年度，天津东丽经济技术开发区管理委员会教育、医疗卫生、社会保障和就业、住房保障、涉农补贴等民生支出情况如下：社会保障和就业支出1529506.56元，卫生健康支出700749.55元，城乡社区支出17213655元，农林水支出12395000元，住房保障支出3180077元。</w:t>
      </w: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Arial Rounded MT Bold"/>
    <w:panose1 w:val="020F0302020204030204"/>
    <w:charset w:val="00"/>
    <w:family w:val="auto"/>
    <w:pitch w:val="default"/>
    <w:sig w:usb0="00000000" w:usb1="00000000" w:usb2="00000009" w:usb3="00000000" w:csb0="200001FF" w:csb1="00000000"/>
  </w:font>
  <w:font w:name="Arial Rounded MT Bold">
    <w:panose1 w:val="020F0704030504030204"/>
    <w:charset w:val="00"/>
    <w:family w:val="auto"/>
    <w:pitch w:val="default"/>
    <w:sig w:usb0="00000003" w:usb1="00000000" w:usb2="00000000" w:usb3="00000000" w:csb0="20000001"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050514"/>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7FE10D2"/>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7FFAEE0"/>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38</Pages>
  <Words>1551</Words>
  <Characters>1726</Characters>
  <Lines>86</Lines>
  <Paragraphs>24</Paragraphs>
  <TotalTime>1</TotalTime>
  <ScaleCrop>false</ScaleCrop>
  <LinksUpToDate>false</LinksUpToDate>
  <CharactersWithSpaces>1778</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2023-08-07T15:55:00Z</dcterms:created>
  <dc:creator>王明新TIAD</dc:creator>
  <cp:lastModifiedBy>kylin</cp:lastModifiedBy>
  <cp:lastPrinted>2023-08-07T09:00:00Z</cp:lastPrinted>
  <dcterms:modified xsi:type="dcterms:W3CDTF">2025-09-23T15:27:26Z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eyJoZGlkIjoiZDBmMjZlNjg5ODhhODZmMzEwMjI5MGFjZWI0Y2EwYjIiLCJ1c2VySWQiOiIxNTY5OTY1NzgyIn0=</vt:lpwstr>
  </property>
</Properties>
</file>