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722B244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天津市东丽区人民政府军粮城街道办事处</w:t>
      </w:r>
    </w:p>
    <w:p w14:paraId="4705F337">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42AD4E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5FE431E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869608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D64BB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66C89D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9D68B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32DAE8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921BD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B34BAF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47C879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3502123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A5588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B4BC0F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296CA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27901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ECFB8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646599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98604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B1A0F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FD62A1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A7062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1E4C7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20E3F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03A20ED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DB24D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52FD14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0563C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23088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653E0A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34AB9D7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B73B3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A6319E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D385F4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E84C91B">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2A11E94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主要职责是：贯彻执行上级党委、政府的决定，指令和命令，按照职责权限依法行使行政职能。负责做好街道企业的服务和管理工作，配合政府有关部门做好城区管理工作，加强辖区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常识，提高居民文明素质。加强辖区社会事务的管理。负责计划生育工作，加强流动人口的计划生育管理，协助有关部门做好事业登记、劳动就业、婚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14:paraId="6A96972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天津市东丽区人民政府军粮城街道办事处内设9个职能部门；下辖7个预算单位。纳入天津市东丽区人民政府军粮城街道办事处2024年度部门决算编制范围的单位包括：</w:t>
      </w:r>
    </w:p>
    <w:p w14:paraId="3000CA4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1.​天津市东丽区人民政府军粮城街道办事处（本级）</w:t>
      </w:r>
    </w:p>
    <w:p w14:paraId="185BF27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2.​天津市东丽区军粮城街党群服务中心</w:t>
      </w:r>
    </w:p>
    <w:p w14:paraId="24937E1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3.​天津市东丽区军粮城街综合治理中心</w:t>
      </w:r>
    </w:p>
    <w:p w14:paraId="76461F3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4.​天津市东丽区军粮城街经济发展中心</w:t>
      </w:r>
    </w:p>
    <w:p w14:paraId="6A44887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5.​天津市东丽区军粮城街财务中心</w:t>
      </w:r>
    </w:p>
    <w:p w14:paraId="7835686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6.​天津市东丽区军粮城街退役军人服务站</w:t>
      </w:r>
    </w:p>
    <w:p w14:paraId="06EE56B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7.​天津市东丽区军粮城街乡村振兴服务中心</w:t>
      </w:r>
    </w:p>
    <w:p w14:paraId="21CE7BB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8.​天津市东丽区军粮城街综合执法大队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14453F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13,727,074.46</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64,813,795.48</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64,813,795.48</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28,471,497.62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28,471,497.62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CA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7A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07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E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8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6D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6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A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A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7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4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4E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E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D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8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F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E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2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44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0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1D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4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DB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4D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22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0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C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9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4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6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4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1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1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FA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A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05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3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8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20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8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B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79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6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08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D4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9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06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2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7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2D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5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4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F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D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7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97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1B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F3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F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1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E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A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0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D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0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2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50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59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FF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31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6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B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D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2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A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D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9F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1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49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4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7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F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4F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7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5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B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C3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96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DC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DD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9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B8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1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9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B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8E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D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9F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B6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C5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55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5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6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B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5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1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3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37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C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20140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3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9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05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1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4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C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5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A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3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05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0C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2014004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B8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信访业务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4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A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4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5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8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A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5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4E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CD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C0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2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6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21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B9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1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EC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E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8D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1B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49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47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3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7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F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A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19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C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5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1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B7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43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6B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3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2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8D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0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2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4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E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7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77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9E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47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D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5,516,465.50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9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5,516,465.50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3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3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9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1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2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9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0D8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E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D1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0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E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F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60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9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1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8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6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9C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2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F4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3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5F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B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B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D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A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F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2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84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2A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D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3,032,667.87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7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3,032,667.87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8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4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B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D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5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5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58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64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E3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2,021,885.51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1B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2,021,885.51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1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44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1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9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8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E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24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24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46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6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1,010,782.36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D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1,010,782.36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6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A1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B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6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40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381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B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D5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4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C8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7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67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B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57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7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D2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B8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86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76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4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9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0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A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3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2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6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9E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C6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6C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6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5C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F0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5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99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2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8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FC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1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29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D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E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97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55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D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2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7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D5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68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B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7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4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E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4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6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C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3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3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DB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5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8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59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FD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6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7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0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C7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5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90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C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8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4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616,469.62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E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616,469.62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E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5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2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1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A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C2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2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74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0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710,978.35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B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710,978.35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E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3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8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B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8A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33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F0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E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A4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123,289.19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3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123,289.19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A2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9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24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B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8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D4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16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E3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2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F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13,727,074.46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1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13,727,074.46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7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1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8A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BE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80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5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92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AF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0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F1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8,337,629.46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F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8,337,629.46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C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8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5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A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6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95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3A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8F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BB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8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3,399,600.00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E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3,399,600.00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0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C9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1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2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2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B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77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B5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7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D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2,803,718.02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E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2,803,718.02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0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A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A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0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5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8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8C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15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C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70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2,134,311.44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3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2,134,311.44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B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0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9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F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CF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2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24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7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D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A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BC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E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2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5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6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9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F4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C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C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B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B9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AC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7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6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4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1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4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E2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2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4F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8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3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3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5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3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7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AC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3F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C0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91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E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3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58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C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5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8E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F3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5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2C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6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48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84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2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D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F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F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F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1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5C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3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D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4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55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0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3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C2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C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E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50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35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1A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F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C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8,926,817.74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3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8,926,817.74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9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3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E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C7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F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8E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8B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34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5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1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3,964,961.65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5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3,964,961.65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A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D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E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C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2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E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63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FB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5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2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3,806,608.05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0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3,806,608.05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E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C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19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4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5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3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87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DD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CC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F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158,353.60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158,353.60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B9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C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3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A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A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7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B5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BE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1C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0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4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4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5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E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B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23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0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AE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8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2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03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1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3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0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C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5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17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F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8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E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9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4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3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B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B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8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F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80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B2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0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4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B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4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C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2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A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C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8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66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4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B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援助其他地区支出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D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AF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13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F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D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0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8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A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B8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A7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5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24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8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4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8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D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5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9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A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FE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47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2199900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0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9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2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7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F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4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43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0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F1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B8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4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2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2B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B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3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6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4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C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7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1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2E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E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20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D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1B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F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5E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7E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6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F4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F5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E9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4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A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1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D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63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2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7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7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部门（单位）：天津市东丽区人民政府军粮城街道办事处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64,813,795.48</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64,813,795.48</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64,783,795.48</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天津市东丽区人民政府军粮城街道办事处（本级）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32,578,332.81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32,578,332.81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32,548,332.81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08C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8F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2C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4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17,498,355.66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9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17,498,355.66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1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17,498,355.66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6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8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1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DC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5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2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E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0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F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8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F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9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D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D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08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144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8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1A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E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3,452,976.72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B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3,452,976.72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0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3,452,976.72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9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BD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5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A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E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E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A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4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D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9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2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7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C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C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A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D7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812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84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D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9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1,862,083.79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6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1,862,083.79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1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1,862,083.79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5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6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1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6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8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E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4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FE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1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7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9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6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3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7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7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07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228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6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29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5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1,853,245.09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A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1,853,245.09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C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1,853,245.09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54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7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2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F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2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B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B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8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6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9B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6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0F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5D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9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8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763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D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E8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F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2,009,163.07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CD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2,009,163.07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3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2,009,163.07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0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1D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6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0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2C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70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4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A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1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6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C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2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B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3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6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475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6A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02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A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2,026,931.33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7B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2,026,931.33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F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2,026,931.33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1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1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9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1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F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C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9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9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5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40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0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5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7B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D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5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DF1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F3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4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52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3,532,707.01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D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3,532,707.01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8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3,532,707.01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C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3A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8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C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0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17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3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4A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0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A4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F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9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D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0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0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43,991,227.44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20,822,568.04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26,001,509.78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AB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A5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9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9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5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5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C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C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C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F5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A5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BA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E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7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0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6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5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D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A8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5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C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7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10,102,112.16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8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3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E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BA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C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F5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90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7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10,102,112.16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1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3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8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9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48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0F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7A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ED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E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E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B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D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98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41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9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E2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D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0C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6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6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C8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F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D0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8C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3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C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8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8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3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C3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59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17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D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9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A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F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4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5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1C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45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2F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B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5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2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0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6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3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D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76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80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9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E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36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B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9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1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F4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E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34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0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6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3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B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03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75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D2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C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43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C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5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4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E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1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0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58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A2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49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E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6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2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01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70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F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FE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F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04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4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B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3A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2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94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9C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E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8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3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8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3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7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57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46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C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7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E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4,283,283.70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2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F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1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ED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F8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07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0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0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6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7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A5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8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4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ED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46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F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E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F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3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2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13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BB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D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42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4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3,032,667.87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9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3,032,667.87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8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A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C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4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01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8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F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26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2,021,885.51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0C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2,021,885.51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6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1F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A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8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EE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A6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59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1,010,782.36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A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1,010,782.36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F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A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9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F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E9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EE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0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3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5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B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3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7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D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89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D7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8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C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C9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00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9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D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C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A9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8E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3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A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A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8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2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37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5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C9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82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1B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D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F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E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9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E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D1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A6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D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84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7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4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1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C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A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5C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8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C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0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7B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D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4E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F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D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28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5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B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8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616,469.62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E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616,469.62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D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D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5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D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69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77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4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A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710,978.35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9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710,978.35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A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8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E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4C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6C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8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2F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9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123,289.19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6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123,289.19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A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95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4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9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10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8A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B5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1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13,727,074.46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D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D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7E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4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6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83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B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6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B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8,337,629.46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D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01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F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D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3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81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2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0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2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5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E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2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D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B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B4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1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5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C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5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F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0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0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A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B8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4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B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2C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F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0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B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27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AE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B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FE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1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0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8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A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38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C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87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7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A2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C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B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E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7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D2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BF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5A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E5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1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8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2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9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2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6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56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0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4E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DE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9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0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D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87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55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3D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7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6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B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1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8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9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E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4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FA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4F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FC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7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2D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8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B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17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05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45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EF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4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7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79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3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18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4C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9B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9D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E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2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9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9E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61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9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AF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7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C9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1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9A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8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A6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64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D3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9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9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4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F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8A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7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08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BE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D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B7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E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D2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C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1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8C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18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F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F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1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6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6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A6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E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1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14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1D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A6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D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8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0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7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A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C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99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5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80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F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2A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F8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3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B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3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9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B5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49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援助其他地区支出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7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3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8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B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F0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C3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59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2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5C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B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4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AF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E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2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B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95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B2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52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7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7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5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A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2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D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97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DA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7B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0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9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7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4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A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E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21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34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7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3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AF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8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3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5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0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23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6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5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4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E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D0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3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13,727,074.46</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13,697,074.46</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64,783,795.48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43,991,227.44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41,145,693.44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2,845,534.00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20,792,568.04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28,471,497.62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26,001,509.78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24,157,687.37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1,843,822.41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2,469,987.84</w:t>
            </w:r>
          </w:p>
        </w:tc>
      </w:tr>
      <w:tr w14:paraId="6B1F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8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3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7F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92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DB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FA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28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r>
      <w:tr w14:paraId="4B9C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7A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2C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94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E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64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F1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27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r>
      <w:tr w14:paraId="1E8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AE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A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4F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10,102,112.16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D5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7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9C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DA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2,306,127.84</w:t>
            </w:r>
          </w:p>
        </w:tc>
      </w:tr>
      <w:tr w14:paraId="36CA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AD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EB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2B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10,102,112.16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65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C5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6D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1D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2,306,127.84</w:t>
            </w:r>
          </w:p>
        </w:tc>
      </w:tr>
      <w:tr w14:paraId="33A3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4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99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8A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C0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4C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5A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D1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29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E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5B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F0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C6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44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5D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54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BB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24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39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6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E1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C4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85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4F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69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11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05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67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1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74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83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BEF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86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13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D6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54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58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15,723,093.60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D9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244,271.00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EF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B0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41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3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8E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6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0C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15,723,093.60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AA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244,271.00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1D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847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0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20140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E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2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69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5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24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19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r>
      <w:tr w14:paraId="07F0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2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2014004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CA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信访业务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8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F2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84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11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7C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r>
      <w:tr w14:paraId="398C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3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E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31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80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50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B4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1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182C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F2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0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F0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F1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AD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2C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A3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792F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B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DD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EB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C6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D0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21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51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72A5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06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B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9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5,516,465.50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E0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4,283,283.70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F3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4,149,632.45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0D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8E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1,233,181.80</w:t>
            </w:r>
          </w:p>
        </w:tc>
      </w:tr>
      <w:tr w14:paraId="127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3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A9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10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A6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00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20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6D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r>
      <w:tr w14:paraId="09B5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F2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E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0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ED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3C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9A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9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r>
      <w:tr w14:paraId="0948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F7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9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6B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3,032,667.87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84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3,032,667.87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2A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3,032,667.87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83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5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69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9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C4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1A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2,021,885.51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C6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2,021,885.51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EF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2,021,885.51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C5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BB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19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C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BB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E4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1,010,782.36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4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1,010,782.36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20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1,010,782.36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FE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E7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2BB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F2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3E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76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9F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0A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1,116,964.58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E5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AB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610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E5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7C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8C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48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A2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1,116,964.58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19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01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1C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0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D5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5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05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46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E7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D3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r>
      <w:tr w14:paraId="1FE9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3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F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7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0B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52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8E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7D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r>
      <w:tr w14:paraId="6781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96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0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5E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0D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56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D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F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B8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AC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C6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A4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CA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9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A4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3B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68E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82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A3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F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616,469.62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5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616,469.62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EB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616,469.62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56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7E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931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DD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36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0A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710,978.35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D0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710,978.35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62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710,978.35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66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D7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08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A7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41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2A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123,289.19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14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123,289.19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E7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123,289.19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AF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34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745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3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4E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36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13,697,074.46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A6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4,338,029.46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70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3,750,206.75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95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587,822.71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FD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9,359,045.00</w:t>
            </w:r>
          </w:p>
        </w:tc>
      </w:tr>
      <w:tr w14:paraId="117C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86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7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17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8,337,629.46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70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4,338,029.46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F9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3,750,206.75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8C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587,822.71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C4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3,999,600.00</w:t>
            </w:r>
          </w:p>
        </w:tc>
      </w:tr>
      <w:tr w14:paraId="15E5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D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94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3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3,399,600.00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9E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7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64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27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3,399,600.00</w:t>
            </w:r>
          </w:p>
        </w:tc>
      </w:tr>
      <w:tr w14:paraId="510F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E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2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B9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2,803,718.02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F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43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1,870,970.89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FD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332,747.13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15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w:t>
            </w:r>
          </w:p>
        </w:tc>
      </w:tr>
      <w:tr w14:paraId="6FF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9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9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4B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2,134,311.44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82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2,134,311.44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E7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1,879,235.86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5B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255,075.58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2C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3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DB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C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53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A8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6A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89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0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r>
      <w:tr w14:paraId="116B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1A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C8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D0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9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21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24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84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r>
      <w:tr w14:paraId="4507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8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45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3A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D0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FD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1D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F7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r>
      <w:tr w14:paraId="26AA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9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2C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36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68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F2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77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24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r>
      <w:tr w14:paraId="7467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8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68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92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8,926,817.74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23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BE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6B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8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7,600,353.40</w:t>
            </w:r>
          </w:p>
        </w:tc>
      </w:tr>
      <w:tr w14:paraId="74E9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8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B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CE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3,964,961.65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AC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52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60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92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3,964,961.65</w:t>
            </w:r>
          </w:p>
        </w:tc>
      </w:tr>
      <w:tr w14:paraId="773C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E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86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E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3,806,608.05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92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7A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E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E5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3,806,608.05</w:t>
            </w:r>
          </w:p>
        </w:tc>
      </w:tr>
      <w:tr w14:paraId="7B2F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6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BA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3B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158,353.60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F8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8C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42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96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158,353.60</w:t>
            </w:r>
          </w:p>
        </w:tc>
      </w:tr>
      <w:tr w14:paraId="5EDD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1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B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64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EB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0C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5F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79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73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05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56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75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2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65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25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7D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927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83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7B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3F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8F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09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34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9C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r>
      <w:tr w14:paraId="605F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6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6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8C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2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1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3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B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r>
      <w:tr w14:paraId="5617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7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援助其他地区支出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24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83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6A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FC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C8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0012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8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0E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E2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04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41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3C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61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488A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20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2199900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25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03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5E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88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A7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87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7A3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31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9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0D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4B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47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0B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04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58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7A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9F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67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4F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88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E4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C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A99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A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1C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16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29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4A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5B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8A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40,518,381.84</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2,845,534.00</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5,301,743.02</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165,212.35</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4,404,937.36</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2,027,261.00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3,507,579.40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22,582.95</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2,021,885.51</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368,500.00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1,010,782.36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119,060.03</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1,263,643.97</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123,289.19</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328,176.00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57,637.70</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59,714.00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47,820.50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14,148,705.33</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627,311.60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175,413.20</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278,826.60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890.00</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46,815.60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4,090.00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250,676.76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141,234.00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439,805.00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120,351.20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195,629.23</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600,777.00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41,145,693.44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2,845,534.00</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D48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C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FC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3E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62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A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04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C4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5C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4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24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16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18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EA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C0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6E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61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71C7D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天津市东丽区人民政府军粮城街道办事处2024年国有资本经营预算财政拨款收入支出决算表为空表。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20,822,568.04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20,792,568.04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43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34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17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3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4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4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39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5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2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CD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FA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1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3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B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E3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4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6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9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F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8A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C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6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5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3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4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0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9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A5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AB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1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A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C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6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B5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4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9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21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61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6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F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7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2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F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E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7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18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1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EC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B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E4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1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8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B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2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08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1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33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8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2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F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94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95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33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54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46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5E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6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E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3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12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0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92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A0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0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8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F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B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2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6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3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8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8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C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52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00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E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2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0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B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3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02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88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8F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D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B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53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BE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6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4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2B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42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9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2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4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1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4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7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6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86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6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0C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14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B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2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7E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0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9B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4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52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E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8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00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8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9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5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73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30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64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8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9,359,045.00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56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8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5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E7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2E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B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F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6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75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8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8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0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4A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B1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53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9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5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6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C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6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5E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7B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3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1F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F2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5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1B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8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0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A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1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D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6E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32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9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0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B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D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8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E7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CD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E2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4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1B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83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5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E1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2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7E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31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F1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4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5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D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48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92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F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87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E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14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4E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2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70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4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E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0B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56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5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1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8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C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3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C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2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2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F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B4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6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C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4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B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B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1B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4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24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D7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D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A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25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7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9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05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50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2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1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A4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4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A4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39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8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C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B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9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B5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A1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A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6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E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2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0B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A4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6E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2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9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3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9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9D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16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DE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D9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D3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6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4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B4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8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6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5D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94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74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B5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BD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59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D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9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1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B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CE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60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34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援助其他地区支出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5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A0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5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94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F5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A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6D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DD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34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8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B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D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8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F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A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3D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24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5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1E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9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3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B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6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64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4F197B7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0698A0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E9716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天津市东丽区人民政府军粮城街道办事处2024年度收入、支出决算总计64,813,795.48元。与2023年度相比，收、支总计各减少16,377,047.22元，下降20.171%，主要原因是响应政府过紧日子号召，压减项目支出。</w:t>
      </w:r>
    </w:p>
    <w:p w14:paraId="063466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收入包括：一般公共预算财政拨款收入64,783,795.48元、政府性基金预算财政拨款收入30,000.00元。</w:t>
      </w:r>
    </w:p>
    <w:p w14:paraId="73739A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28,471,497.62元、教育支出10,000.00元、社会保障和就业支出5,516,465.50元、卫生健康支出1,450,737.16元、城乡社区支出13,727,074.46元、农林水支出8,926,817.74元、援助其他地区支出120,000.00元、住房保障支出6,591,203.00元。</w:t>
      </w:r>
    </w:p>
    <w:p w14:paraId="3A2310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C9499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天津市东丽区人民政府军粮城街道办事处2024年度本年收入合计64,813,795.48元，与2023年度相比减少16,377,047.22元，主要原因是响应政府过紧日子号召，压减项目支出。其中：</w:t>
      </w:r>
    </w:p>
    <w:p w14:paraId="2CB131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一般公共预算财政拨款收入64,783,795.48元，占99.954%；政府性基金预算财政拨款收入30,000.00元，占0.046%。</w:t>
      </w:r>
    </w:p>
    <w:p w14:paraId="4AE7A8A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72E9B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天津市东丽区人民政府军粮城街道办事处2024年度本年支出合计64,813,795.48元，与2023年度相比减少16,377,047.22元，主要原因是响应政府过紧日子号召，压减项目支出。其中：</w:t>
      </w:r>
    </w:p>
    <w:p w14:paraId="40708C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基本支出43,991,227.44元，占67.873%；项目支出20,822,568.04元，占32.127%。</w:t>
      </w:r>
    </w:p>
    <w:p w14:paraId="65A2333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5721C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财政拨款收入、支出决算总计64,813,795.48元。与2023年度相比，财政拨款收、支总计各减少16,377,047.22元，下降20.171%，主要原因是响应政府过紧日子号召，压减项目支出。</w:t>
      </w:r>
    </w:p>
    <w:p w14:paraId="388AE14A">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收入包括：一般公共预算财政拨款64,783,795.48元、政府性基金预算财政拨款30,000.00元。</w:t>
      </w:r>
    </w:p>
    <w:p w14:paraId="606343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28,471,497.62元、教育支出10,000.00元、社会保障和就业支出5,516,465.50元、卫生健康支出1,450,737.16元、城乡社区支出13,727,074.46元、农林水支出8,926,817.74元、援助其他地区支出120,000.00元、住房保障支出6,591,203.00元。</w:t>
      </w:r>
    </w:p>
    <w:p w14:paraId="286590C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CB1F63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8C9B3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部门决算一般公共预算财政拨款支出合计64,783,795.48元，占本年支出合计的99.954%。与2023年度相比，一般公共预算财政拨款支出减少16,407,047.22元，下降20.208%，主要原因是响应政府过紧日子号召，压减项目支出。</w:t>
      </w:r>
    </w:p>
    <w:p w14:paraId="4EE4F09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404AD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64,783,795.48元，主要用于以下方面：一般公共服务支出（类）28,471,497.62元，占43.948%；教育支出（类）10,000.00元，占0.015%；社会保障和就业支出（类）5,516,465.50元，占8.515%；卫生健康支出（类）1,450,737.16元，占2.239%；城乡社区支出（类）13,697,074.46元，占21.143%；农林水支出（类）8,926,817.74元，占13.779%；援助其他地区支出（类）120,000.00元，占0.185%；住房保障支出（类）6,591,203.00元，占10.174%。</w:t>
      </w:r>
    </w:p>
    <w:p w14:paraId="7E695EB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546F7A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2024年度一般公共预算财政拨款支出年初预算为61,539,700.00元，支出决算为64,783,795.48元，完成年初预算的105.272%。其中：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其他人大事务支出(项)年初预算为10,000.00元，支出决算为4,860.00元，完成年初预算的48.600%，决算数小于年初预算数的主要原因是：压减人大业务经费项目支出，用于开展人大代表活动。</w:t>
      </w:r>
    </w:p>
    <w:p w14:paraId="79830D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行政运行(项)年初预算为10,728,400.00元，支出决算为10,102,112.16元，完成年初预算的94.162%，决算数小于年初预算数的主要原因是：压减街道运行保障经费项目支出，用于保障街道日常运行。</w:t>
      </w:r>
    </w:p>
    <w:p w14:paraId="13B323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财政事务(款)其他财政事务支出(项)年初预算为1,897,500.00元，支出决算为1,131,772.60元，完成年初预算的59.645%，决算数小于年初预算数的主要原因是：机构改革，下属事业单位天津市东丽区军粮城街财务中心8月注销。</w:t>
      </w:r>
    </w:p>
    <w:p w14:paraId="0311B0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商贸事务(款)其他商贸事务支出(项)年初预算为2,070,700.00元，支出决算为1,106,388.26元，完成年初预算的53.431%，决算数小于年初预算数的主要原因是：机构改革，下属事业单位天津市东丽区军粮城街经济发展中心8月注销。</w:t>
      </w:r>
    </w:p>
    <w:p w14:paraId="3AE357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其他共产党事务支出(款)其他共产党事务支出(项)年初预算为16,390,400.00元，支出决算为15,967,364.60元，完成年初预算的97.419%，决算数小于年初预算数的主要原因是：网格员、社工等编制外长聘人员动态调整（离职 4 人），人员经费支出减少。</w:t>
      </w:r>
    </w:p>
    <w:p w14:paraId="144D84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6.​一般公共服务支出(类)信访事务(款)信访业务(项)年初预算为0.00元，支出决算为159,000.00元，决算数大于年初预算数的主要原因是：年中追加疑难信访问题资金项目，用于解决街道疑难信访问题。</w:t>
      </w:r>
    </w:p>
    <w:p w14:paraId="75471F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7.​教育支出(类)普通教育(款)其他普通教育支出(项)年初预算为0.00元，支出决算为10,000.00元，决算数大于年初预算数的主要原因是：年中追加“五爱”教育阵地专项经费项目，用于建设“五爱”教育阵地， 加强未成年人思想道德建设。</w:t>
      </w:r>
    </w:p>
    <w:p w14:paraId="6997F0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民政管理事务(款)基层政权建设和社区治理(项)年初预算为800,000.00元，支出决算为1,075,621.80元，完成年初预算的134.453%，决算数大于年初预算数的主要原因是：年中追加社区办公经费项目，用于保障社区日常办公。</w:t>
      </w:r>
    </w:p>
    <w:p w14:paraId="19CDF6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行政事业单位养老支出(款)机关事业单位基本养老保险缴费支出(项)年初预算为2,025,700.00元，支出决算为2,021,885.51元，完成年初预算的99.812%，决算数小于年初预算数的主要原因是：人员动态调整（调入3人，调出5人，新入职5人，退休2人），养老保险缴费支出略有变动。</w:t>
      </w:r>
    </w:p>
    <w:p w14:paraId="0579CA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行政事业单位养老支出(款)机关事业单位职业年金缴费支出(项)年初预算为1,012,700.00元，支出决算为1,010,782.36元，完成年初预算的99.811%，决算数小于年初预算数的主要原因是：人员动态调整（调入3人，调出5人，新入职5人，退休2人），职业年金缴费支出略有变动。</w:t>
      </w:r>
    </w:p>
    <w:p w14:paraId="5D7D9F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退役安置(款)其他退役安置支出(项)年初预算为765,100.00元，支出决算为1,250,615.83元，完成年初预算的163.458%，决算数大于年初预算数的主要原因是：机构改革，下属事业单位天津市东丽区军粮城街退役军人服务站人员动态调整（调入8人，新入职1人），事业单位人员经费支出增加。</w:t>
      </w:r>
    </w:p>
    <w:p w14:paraId="5880DE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12.​社会保障和就业支出(类)临时救助(款)临时救助支出(项)年初预算为160,000.00元，支出决算为157,560.00元，完成年初预算的98.475%，决算数小于年初预算数的主要原因是：根据实际救助人员情况支出。</w:t>
      </w:r>
    </w:p>
    <w:p w14:paraId="46A958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行政单位医疗(项)年初预算为621,800.00元，支出决算为616,469.62元，完成年初预算的99.143%，决算数小于年初预算数的主要原因是：人员动态调整（调入3人，调出5人，新入职4人），行政单位人员医疗保险缴费支出略有变动。</w:t>
      </w:r>
    </w:p>
    <w:p w14:paraId="4DDDA8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事业单位医疗(项)年初预算为710,900.00元，支出决算为710,978.35元，完成年初预算的100.011%，决算数大于年初预算数的主要原因是：人员动态调整（新入职1人，退休2人），事业单位人员医疗保险缴费支出略有变动。</w:t>
      </w:r>
    </w:p>
    <w:p w14:paraId="03CEC4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卫生健康支出(类)行政事业单位医疗(款)公务员医疗补助(项)年初预算为124,400.00元，支出决算为123,289.19元，完成年初预算的99.107%，决算数小于年初预算数的主要原因是：人员动态调整（调入3人，调出5人，新入职4人），公务员医疗补助支出略有变动。</w:t>
      </w:r>
    </w:p>
    <w:p w14:paraId="005394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16.​城乡社区支出(类)城乡社区管理事务(款)行政运行(项)年初预算为3,399,600.00元，支出决算为3,399,600.00元，完成年初预算的100.000%，决算数与年初预算数持平的主要原因是：严格按照预算控制项目支出。</w:t>
      </w:r>
    </w:p>
    <w:p w14:paraId="599257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城乡社区支出(类)城乡社区管理事务(款)城管执法(项)年初预算为2,671,800.00元，支出决算为2,803,718.02元，完成年初预算的104.937%，决算数大于年初预算数的主要原因是：人员动态调整（调入3人，调出5人，新入职5人，退休2人），人员经费略有变动。</w:t>
      </w:r>
    </w:p>
    <w:p w14:paraId="0136AD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18.​城乡社区支出(类)城乡社区管理事务(款)其他城乡社区管理事务支出(项)年初预算为2,219,900.00元，支出决算为2,134,311.44元，完成年初预算的96.144%，决算数小于年初预算数的主要原因是：人员动态调整（退休 1 人），事业单位人员经费略有变动。</w:t>
      </w:r>
    </w:p>
    <w:p w14:paraId="05EC46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19.​城乡社区支出(类)城乡社区环境卫生(款)城乡社区环境卫生(项)年初预算为5,310,000.00元，支出决算为5,310,000.00元，完成年初预算的100.000%，决算数与年初预算数持平的主要原因是：严格按照预算控制项目支出。</w:t>
      </w:r>
    </w:p>
    <w:p w14:paraId="7BA175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城乡社区支出(类)其他城乡社区支出(款)其他城乡社区支出(项)年初预算为50,000.00元，支出决算为49,445.00元，完成年初预算的98.890%，决算数小于年初预算数的主要原因是：压减双创经费项目支出，用于推动创建卫生城区，制作创文宣传材料等。</w:t>
      </w:r>
    </w:p>
    <w:p w14:paraId="2EE3EA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21.​农林水支出(类)农业农村(款)一般行政管理事务(项)年初预算为0.00元，支出决算为3,806,608.05元，决算数大于年初预算数的主要原因是：年中追加体制分成资金项目，用于保障街道正常运转。</w:t>
      </w:r>
    </w:p>
    <w:p w14:paraId="1C06DB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22.​农林水支出(类)农业农村(款)其他农业农村支出(项)年初预算为0.00元，支出决算为158,353.60元，决算数大于年初预算数的主要原因是：年中追加体制分成资金项目，用于保障街道正常运转。</w:t>
      </w:r>
    </w:p>
    <w:p w14:paraId="265D62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23.​农林水支出(类)巩固脱贫攻坚成果衔接乡村振兴(款)其他巩固脱贫攻坚成果衔接乡村振兴支出(项)年初预算为0.00元，支出决算为1,326,464.34元，决算数大于年初预算数的主要原因是：机构改革，下属事业单位天津市东丽区军粮城街乡村振兴服务中心8月成立。</w:t>
      </w:r>
    </w:p>
    <w:p w14:paraId="2F9F3F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24.​农林水支出(类)农村综合改革(款)对村民委员会和村党支部的补助(项)年初预算为3,835,400.00元，支出决算为3,635,391.75元，完成年初预算的94.785%，决算数小于年初预算数的主要原因是：压减村级组织运转经费项目支出，用于保障村级组织运转。</w:t>
      </w:r>
    </w:p>
    <w:p w14:paraId="695025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25.​援助其他地区支出(类)其他支出(款)其他支出(项)年初预算为160,000.00元，支出决算为120,000.00元，完成年初预算的75.000%，决算数小于年初预算数的主要原因是：压减对口帮扶经费项目支出，用于稳固保障东西部协作。</w:t>
      </w:r>
    </w:p>
    <w:p w14:paraId="19B890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26.​住房保障支出(类)住房改革支出(款)住房公积金(项)年初预算为6,575,400.00元，支出决算为6,591,203.00元，完成年初预算的100.240%，决算数大于年初预算数的主要原因是：人员动态调整（调入3人，调出5人，新入职5人，退休2人），住房公积金支出略有变动。</w:t>
      </w:r>
    </w:p>
    <w:p w14:paraId="2A6A133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78AB9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天津市东丽区人民政府军粮城街道办事处2024年度部门决算一般公共预算财政拨款基本支出合计43,991,227.44元，与2023年度相比减少922,973.75元，主要原因是网格员、社工等编制外长聘人员动态调整（离职 4 人），人员经费支出减少。其中：</w:t>
      </w:r>
    </w:p>
    <w:p w14:paraId="54BC136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41,145,693.44元，主要包括基本工资、津贴补贴、奖金、绩效工资、机关事业单位基本养老保险缴费、职业年金缴费、职工基本医疗保险缴费、公务员医疗补助缴费、其他社会保障缴费、住房公积金、医疗费、其他工资福利支出、离休费、退休费、退职（役）费、生活补助、医疗费补助、奖励金和其他对个人和家庭的补助。</w:t>
      </w:r>
    </w:p>
    <w:p w14:paraId="4F8CE4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2,845,534.00元，主要包括办公费、手续费、水费、电费、邮电费、取暖费、物业管理费、差旅费、维修(护)费、培训费、工会经费、福利费、公务用车运行维护费、其他交通费用、税金及附加费用和其他商品和服务支出。</w:t>
      </w:r>
    </w:p>
    <w:p w14:paraId="5E81013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CD70EC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0ADF3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部门决算政府性基金预算财政拨款年初结转和结余0.00元，收入30,000.00元，支出30,000.00元，年末结转和结余0.00元。与2023年度相比，政府性基金预算财政拨款支出增加30,000.00元，增长100.000%，主要原因是年中追加河湖长制奖补项目，用于做好落实河长制宣传工作。</w:t>
      </w:r>
    </w:p>
    <w:p w14:paraId="497D2E0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44058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2024年度政府性基金预算财政拨款支出30,000.00元，主要用于以下方面：城乡社区支出（类）30,000.00元，占100.000%。</w:t>
      </w:r>
    </w:p>
    <w:p w14:paraId="36C275A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7A2D7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2024年度政府性基金预算财政拨款支出年初预算为0.00元，支出决算为30,000.00元，完成年初预算的0.000%。其中：</w:t>
      </w:r>
    </w:p>
    <w:p w14:paraId="74F70BD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30,000.00元，决算数大于年初预算数的主要原因是：年中追加河湖长制奖补项目，用于做好落实河长制宣传工作。</w:t>
      </w:r>
    </w:p>
    <w:p w14:paraId="28F03AD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11765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天津市东丽区人民政府军粮城街道办事处2024年度无国有资本经营预算财政拨款收入、支出和结转结余。</w:t>
      </w:r>
    </w:p>
    <w:p w14:paraId="61A61B7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1B0032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E5FF1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31,678.18元，支出决算31,678.18元，与2024年预算相比持平，完成预算的100.000%；支出决算较上年减少42,649.37元，下降57.380%。决算数与预算数持平的主要原因是严格按照预算控制支出；决算数较上年减少的主要原因是厉行节约，严控公务用车运行维护费支出。</w:t>
      </w:r>
    </w:p>
    <w:p w14:paraId="3B32B5C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46471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5DE65F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BDEDBC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31,678.18元，支出决算31,678.18元，与预算相比持平，完成预算的100.000%；支出决算较上年减少42,649.37元，下降57.380%。决算数与预算数持平的主要原因是严格按照预算控制支出；决算数较上年减少的主要原因是厉行节约，严控公务用车运行维护费支出。其中：</w:t>
      </w:r>
    </w:p>
    <w:p w14:paraId="107E39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31,678.18元，支出决算31,678.18元，与预算相比持平，完成预算的100.000%；支出决算较上年减少42,649.37元，下降57.380%。决算数与预算数持平的主要原因是严格按照预算控制支出；决算数较上年减少的主要原因是厉行节约，严控公务用车运行维护费支出。</w:t>
      </w:r>
    </w:p>
    <w:p w14:paraId="53B986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14:paraId="719D61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EBECA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C4536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ED706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D95B99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3F959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军粮城街道办事处2024年度机关运行经费年初预算1,873,113.51元，决算数1,772,299.62元，与年初预算相比减少100,813.89元，完成年初预算的94.618%；比2023年增加468,794.57元，增长35.964%。主要原因是：取暖费、物业费支出增加，公用经费增加 。</w:t>
      </w:r>
    </w:p>
    <w:p w14:paraId="3CEB199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8D4D9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天津市东丽区人民政府军粮城街道办事处2024年政府采购支出总额7,540,344.00元，其中：政府采购货物支出38,544.00元、政府采购工程支出0.00元、政府采购服务支出7,501,800.00元。</w:t>
      </w:r>
    </w:p>
    <w:p w14:paraId="2E12480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7,540,344.00元，占政府采购支出总额的100.000%，其中：授予小微企业合同金额7,540,344.00元，占政府采购支出总额的100.000%；货物采购授予中小企业合同金额占货物支出金额的100.000%；工程采购授予中小企业合同金额占工程支出金额的0.000%；服务采购授予中小企业合同金额占服务支出金额的100.000%。</w:t>
      </w:r>
    </w:p>
    <w:p w14:paraId="01B96A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B4979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截至2024年12月31日，天津市东丽区人民政府军粮城街道办事处共有车辆30辆，其中：机要</w:t>
      </w:r>
      <w:bookmarkStart w:id="0" w:name="_GoBack"/>
      <w:bookmarkEnd w:id="0"/>
      <w:r>
        <w:rPr>
          <w:rFonts w:ascii="Times New Roman" w:eastAsia="仿宋_GB2312"/>
          <w:b w:val="0"/>
          <w:sz w:val="30"/>
          <w:szCs w:val="30"/>
        </w:rPr>
        <w:t>通信用车3辆、特种专业技术用车6辆、其他用车21辆，其他用车主要包括小型载客车。单价100万元以上的设备3台（套）。</w:t>
      </w:r>
    </w:p>
    <w:p w14:paraId="307ABF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83888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根据预算绩效管理要求，天津市东丽区人民政府军粮城街道办事处已对21个2024年度项目开展绩效自评，涉及金额20,663,568.04元，自评结果已随部门决算一并公开。</w:t>
      </w:r>
    </w:p>
    <w:p w14:paraId="6414459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本部门2024年度未开展部门评价。</w:t>
      </w:r>
    </w:p>
    <w:p w14:paraId="6FA167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C0F3DC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军粮城街道办事处教育、医疗卫生、社会保障和就业、住房保障、涉农补贴等民生支出情况如下：“社会保障和就业支出”157,560.00元，用于临时救助资金项目支出，预算160,000.00元，按照家庭经济收入状况、财产状况和实际生活情况给予相应的救助，已全部按时发放到位。</w:t>
      </w:r>
    </w:p>
    <w:p w14:paraId="5DEA4C7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C3CDA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E0662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554D9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8043E2-0462-4BD8-9A1F-E292BBC0994D}"/>
  </w:font>
  <w:font w:name="黑体">
    <w:panose1 w:val="02010609060101010101"/>
    <w:charset w:val="86"/>
    <w:family w:val="auto"/>
    <w:pitch w:val="default"/>
    <w:sig w:usb0="800002BF" w:usb1="38CF7CFA" w:usb2="00000016" w:usb3="00000000" w:csb0="00040001" w:csb1="00000000"/>
    <w:embedRegular r:id="rId2" w:fontKey="{1020FFD0-FC23-42F4-9B9C-0B66338F07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DDA084AD-2C8C-40EB-89FF-E3446C053218}"/>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BFCFBB7E-6022-49AC-8467-C666B0BFA8FE}"/>
  </w:font>
  <w:font w:name="仿宋_GB2312">
    <w:altName w:val="仿宋"/>
    <w:panose1 w:val="00000000000000000000"/>
    <w:charset w:val="00"/>
    <w:family w:val="auto"/>
    <w:pitch w:val="default"/>
    <w:sig w:usb0="00000000" w:usb1="00000000" w:usb2="00000000" w:usb3="00000000" w:csb0="00000000" w:csb1="00000000"/>
    <w:embedRegular r:id="rId5" w:fontKey="{12B7A0E7-DCC6-4493-97A1-E3B1D7E29AF4}"/>
  </w:font>
  <w:font w:name="宋体-简">
    <w:altName w:val="宋体"/>
    <w:panose1 w:val="02010800040101010101"/>
    <w:charset w:val="86"/>
    <w:family w:val="auto"/>
    <w:pitch w:val="default"/>
    <w:sig w:usb0="00000000" w:usb1="00000000" w:usb2="00000000" w:usb3="00000000" w:csb0="00040000" w:csb1="00000000"/>
    <w:embedRegular r:id="rId6" w:fontKey="{6C7D3E49-7246-458A-84F2-3B006CD45C8B}"/>
  </w:font>
  <w:font w:name="楷体">
    <w:panose1 w:val="02010609060101010101"/>
    <w:charset w:val="86"/>
    <w:family w:val="auto"/>
    <w:pitch w:val="default"/>
    <w:sig w:usb0="800002BF" w:usb1="38CF7CFA" w:usb2="00000016" w:usb3="00000000" w:csb0="00040001" w:csb1="00000000"/>
    <w:embedRegular r:id="rId7" w:fontKey="{47881B3C-B3A5-4B8A-84C1-DDD8A3F976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25C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25C9">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995A16"/>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55</Pages>
  <Words>1248</Words>
  <Characters>1279</Characters>
  <Lines>86</Lines>
  <Paragraphs>24</Paragraphs>
  <TotalTime>3</TotalTime>
  <ScaleCrop>false</ScaleCrop>
  <LinksUpToDate>false</LinksUpToDate>
  <CharactersWithSpaces>1299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2025-09-22T06:38:28Z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