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天津市东丽区军粮城街综合治理中心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主要职能是：（1）负责辖区内社会治安综合治理、市容环境、综合执法、网格化管理等各类平台；（2）负责平台运行的日常管理、维护，承担各类社会治理、城市管理等问题的受理、转办等工作；（3）组织群众对辖区内各类执法和网格化管理工作开展评议监督，召集有关部门第一时间到达现场报到；（4）协助做好网格员考勤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天津市东丽区军粮城街综合治理中心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天津市东丽区军粮城街综合治理中心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354,170.88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163,114.40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2,134,311.44</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801,380.00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3,452,976.72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3,452,976.72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354,170.88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354,170.88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354,170.88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354,170.88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236,113.92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236,113.92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118,056.96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118,056.96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163,114.40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2,134,311.44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801,380.00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部门（单位）：天津市东丽区军粮城街综合治理中心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805202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天津市东丽区军粮城街综合治理中心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3,452,976.72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354,170.88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354,170.88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354,170.88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354,170.88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236,113.92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236,113.92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118,056.96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118,056.96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163,114.40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801,380.00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354,170.88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354,170.88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163,114.40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163,114.40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2,134,311.44</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2,134,311.44</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801,380.00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801,380.00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3,452,976.72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3,452,976.72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3,452,976.72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3,197,901.14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255,075.58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354,170.88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354,170.88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354,170.88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354,170.88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354,170.88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354,170.88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236,113.92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236,113.92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236,113.92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118,056.96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118,056.96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118,056.96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163,114.40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1,879,235.86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255,075.58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1,879,235.86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255,075.58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2,134,311.44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1,879,235.86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255,075.58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801,380.00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3,181,829.74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255,075.58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696,227.00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350,091.80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800,651.00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236,113.92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118,056.96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147,572.40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10,330.66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801,380.00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16,071.40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12,375.40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34,626.22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16,584.00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26,605.36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3,197,901.14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255,075.58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天津市东丽区军粮城街综合治理中心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2024年度收入、支出决算总计</w:t>
      </w:r>
      <w:r>
        <w:rPr>
          <w:rFonts w:ascii="Times New Roman" w:eastAsia="仿宋_GB2312"/>
          <w:b w:val="false"/>
          <w:sz w:val="30"/>
          <w:szCs w:val="30"/>
        </w:rPr>
        <w:t>3,452,976.72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3.609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一般公共预算财政拨款收入3,452,976.72元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社会保障和就业支出354,170.88元、卫生健康支出163,114.40元、城乡社区支出2,134,311.44元、住房保障支出801,380.00元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2024年度本年收入合计</w:t>
      </w:r>
      <w:r>
        <w:rPr>
          <w:rFonts w:ascii="Times New Roman" w:eastAsia="仿宋_GB2312"/>
          <w:b w:val="false"/>
          <w:sz w:val="30"/>
          <w:szCs w:val="30"/>
        </w:rPr>
        <w:t>3,452,976.72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一般公共预算财政拨款收入3,452,976.72元，占100.000%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2024年度本年支出合计</w:t>
      </w:r>
      <w:r>
        <w:rPr>
          <w:rFonts w:ascii="Times New Roman" w:eastAsia="仿宋_GB2312"/>
          <w:b w:val="false"/>
          <w:sz w:val="30"/>
          <w:szCs w:val="30"/>
        </w:rPr>
        <w:t>3,452,976.72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基本支出3,452,976.72元，占100.000%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3,452,976.72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3.609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一般公共预算财政拨款3,452,976.72元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社会保障和就业支出354,170.88元、卫生健康支出163,114.40元、城乡社区支出2,134,311.44元、住房保障支出801,380.00元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3,452,976.72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3.609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3,452,976.72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社会保障和就业支出（类）354,170.88元，占10.257%；卫生健康支出（类）163,114.40元，占4.724%；城乡社区支出（类）2,134,311.44元，占61.811%；住房保障支出（类）801,380.00元，占23.208%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3,591,800.00</w:t>
      </w:r>
      <w:r>
        <w:rPr>
          <w:rFonts w:ascii="Times New Roman" w:eastAsia="仿宋_GB2312"/>
          <w:b w:val="false"/>
          <w:sz w:val="30"/>
          <w:szCs w:val="30"/>
        </w:rPr>
        <w:t>元，支出决算为</w:t>
      </w:r>
      <w:r>
        <w:rPr>
          <w:rFonts w:ascii="Times New Roman" w:eastAsia="仿宋_GB2312"/>
          <w:b w:val="false"/>
          <w:sz w:val="30"/>
          <w:szCs w:val="30"/>
        </w:rPr>
        <w:t>3,452,976.72</w:t>
      </w:r>
      <w:r>
        <w:rPr>
          <w:rFonts w:ascii="Times New Roman" w:eastAsia="仿宋_GB2312"/>
          <w:b w:val="false"/>
          <w:sz w:val="30"/>
          <w:szCs w:val="30"/>
        </w:rPr>
        <w:t>元，完成年初预算的</w:t>
      </w:r>
      <w:r>
        <w:rPr>
          <w:rFonts w:ascii="Times New Roman" w:eastAsia="仿宋_GB2312"/>
          <w:b w:val="false"/>
          <w:sz w:val="30"/>
          <w:szCs w:val="30"/>
        </w:rPr>
        <w:t>96.135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246,600.00</w:t>
      </w:r>
      <w:r>
        <w:rPr>
          <w:rFonts w:ascii="Times New Roman" w:eastAsia="仿宋_GB2312"/>
          <w:b w:val="false"/>
          <w:sz w:val="30"/>
          <w:szCs w:val="30"/>
        </w:rPr>
        <w:t>元，支出决算为</w:t>
      </w:r>
      <w:r>
        <w:rPr>
          <w:rFonts w:ascii="Times New Roman" w:eastAsia="仿宋_GB2312"/>
          <w:b w:val="false"/>
          <w:sz w:val="30"/>
          <w:szCs w:val="30"/>
        </w:rPr>
        <w:t>236,113.92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95.748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人员动态调整（退休1人），养老保险缴费支出减少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123,300.00</w:t>
      </w:r>
      <w:r>
        <w:rPr>
          <w:rFonts w:ascii="Times New Roman" w:eastAsia="仿宋_GB2312"/>
          <w:b w:val="false"/>
          <w:sz w:val="30"/>
          <w:szCs w:val="30"/>
        </w:rPr>
        <w:t>元，支出决算为</w:t>
      </w:r>
      <w:r>
        <w:rPr>
          <w:rFonts w:ascii="Times New Roman" w:eastAsia="仿宋_GB2312"/>
          <w:b w:val="false"/>
          <w:sz w:val="30"/>
          <w:szCs w:val="30"/>
        </w:rPr>
        <w:t>118,056.96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95.748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人员动态调整（退休1人），职业年金缴费支出减少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170,400.00</w:t>
      </w:r>
      <w:r>
        <w:rPr>
          <w:rFonts w:ascii="Times New Roman" w:eastAsia="仿宋_GB2312"/>
          <w:b w:val="false"/>
          <w:sz w:val="30"/>
          <w:szCs w:val="30"/>
        </w:rPr>
        <w:t>元，支出决算为</w:t>
      </w:r>
      <w:r>
        <w:rPr>
          <w:rFonts w:ascii="Times New Roman" w:eastAsia="仿宋_GB2312"/>
          <w:b w:val="false"/>
          <w:sz w:val="30"/>
          <w:szCs w:val="30"/>
        </w:rPr>
        <w:t>163,114.40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95.724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人员动态调整（退休1人），医疗保险缴费支出减少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2,219,900.00</w:t>
      </w:r>
      <w:r>
        <w:rPr>
          <w:rFonts w:ascii="Times New Roman" w:eastAsia="仿宋_GB2312"/>
          <w:b w:val="false"/>
          <w:sz w:val="30"/>
          <w:szCs w:val="30"/>
        </w:rPr>
        <w:t>元，支出决算为</w:t>
      </w:r>
      <w:r>
        <w:rPr>
          <w:rFonts w:ascii="Times New Roman" w:eastAsia="仿宋_GB2312"/>
          <w:b w:val="false"/>
          <w:sz w:val="30"/>
          <w:szCs w:val="30"/>
        </w:rPr>
        <w:t>2,134,311.44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96.144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人员动态调整（退休1人），人员基本工资等支出减少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831,600.00</w:t>
      </w:r>
      <w:r>
        <w:rPr>
          <w:rFonts w:ascii="Times New Roman" w:eastAsia="仿宋_GB2312"/>
          <w:b w:val="false"/>
          <w:sz w:val="30"/>
          <w:szCs w:val="30"/>
        </w:rPr>
        <w:t>元，支出决算为</w:t>
      </w:r>
      <w:r>
        <w:rPr>
          <w:rFonts w:ascii="Times New Roman" w:eastAsia="仿宋_GB2312"/>
          <w:b w:val="false"/>
          <w:sz w:val="30"/>
          <w:szCs w:val="30"/>
        </w:rPr>
        <w:t>801,380.00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96.366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人员动态调整（退休1人），住房公积金支出减少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3,452,976.72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129,297.20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人员动态调整（退休1人），人员经费支出减少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3,197,901.14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255,075.58</w:t>
      </w:r>
      <w:r>
        <w:rPr>
          <w:rFonts w:ascii="Times New Roman" w:eastAsia="仿宋_GB2312"/>
          <w:b w:val="false"/>
          <w:sz w:val="30"/>
          <w:szCs w:val="30"/>
        </w:rPr>
        <w:t>元，主要包括</w:t>
      </w:r>
      <w:r>
        <w:rPr>
          <w:rFonts w:ascii="Times New Roman" w:eastAsia="仿宋_GB2312"/>
          <w:b w:val="false"/>
          <w:sz w:val="30"/>
          <w:szCs w:val="30"/>
        </w:rPr>
        <w:t>办公费、电费、邮电费、培训费、工会经费、福利费、税金及附加费用和其他商品和服务支出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天津市东丽区军粮城街综合治理中心</w:t>
      </w:r>
      <w:r>
        <w:rPr>
          <w:rFonts w:ascii="Times New Roman" w:eastAsia="仿宋_GB2312"/>
          <w:b w:val="false"/>
          <w:sz w:val="30"/>
          <w:szCs w:val="30"/>
        </w:rPr>
        <w:t>共有车辆</w:t>
      </w:r>
      <w:r>
        <w:rPr>
          <w:rFonts w:ascii="Times New Roman" w:eastAsia="仿宋_GB2312"/>
          <w:b w:val="false"/>
          <w:sz w:val="30"/>
          <w:szCs w:val="30"/>
        </w:rPr>
        <w:t>5</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天津市东丽区军粮城街综合治理中心2024年度不涉及公开教育、医疗卫生、社会保障和就业、住房保障、涉农补贴等民生支出情况。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