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2E" w:rsidRDefault="005A152E" w:rsidP="005A152E">
      <w:pPr>
        <w:spacing w:line="540" w:lineRule="exact"/>
        <w:jc w:val="center"/>
        <w:rPr>
          <w:rFonts w:ascii="方正小标宋简体" w:eastAsia="方正小标宋简体"/>
          <w:sz w:val="44"/>
          <w:szCs w:val="44"/>
        </w:rPr>
      </w:pPr>
      <w:r w:rsidRPr="0092516C">
        <w:rPr>
          <w:rFonts w:ascii="方正小标宋简体" w:eastAsia="方正小标宋简体" w:hint="eastAsia"/>
          <w:sz w:val="44"/>
          <w:szCs w:val="44"/>
        </w:rPr>
        <w:t>东丽区交通运输管理局</w:t>
      </w:r>
      <w:r>
        <w:rPr>
          <w:rFonts w:ascii="方正小标宋简体" w:eastAsia="方正小标宋简体" w:hint="eastAsia"/>
          <w:sz w:val="44"/>
          <w:szCs w:val="44"/>
        </w:rPr>
        <w:t>202</w:t>
      </w:r>
      <w:r w:rsidR="00393005">
        <w:rPr>
          <w:rFonts w:ascii="方正小标宋简体" w:eastAsia="方正小标宋简体" w:hint="eastAsia"/>
          <w:sz w:val="44"/>
          <w:szCs w:val="44"/>
        </w:rPr>
        <w:t>1</w:t>
      </w:r>
      <w:r w:rsidRPr="0092516C">
        <w:rPr>
          <w:rFonts w:ascii="方正小标宋简体" w:eastAsia="方正小标宋简体" w:hint="eastAsia"/>
          <w:sz w:val="44"/>
          <w:szCs w:val="44"/>
        </w:rPr>
        <w:t>年</w:t>
      </w:r>
    </w:p>
    <w:p w:rsidR="00693F28" w:rsidRDefault="005A152E" w:rsidP="005A152E">
      <w:pPr>
        <w:widowControl/>
        <w:shd w:val="clear" w:color="auto" w:fill="FFFFFF"/>
        <w:jc w:val="center"/>
        <w:rPr>
          <w:rFonts w:ascii="宋体" w:hAnsi="宋体" w:cs="宋体"/>
          <w:b/>
          <w:bCs/>
          <w:kern w:val="0"/>
          <w:sz w:val="36"/>
          <w:szCs w:val="36"/>
        </w:rPr>
      </w:pPr>
      <w:r w:rsidRPr="0092516C">
        <w:rPr>
          <w:rFonts w:ascii="方正小标宋简体" w:eastAsia="方正小标宋简体" w:hint="eastAsia"/>
          <w:sz w:val="44"/>
          <w:szCs w:val="44"/>
        </w:rPr>
        <w:t>信息公开工作</w:t>
      </w:r>
      <w:r>
        <w:rPr>
          <w:rFonts w:ascii="方正小标宋简体" w:eastAsia="方正小标宋简体" w:hint="eastAsia"/>
          <w:sz w:val="44"/>
          <w:szCs w:val="44"/>
        </w:rPr>
        <w:t>年度报告</w:t>
      </w:r>
    </w:p>
    <w:p w:rsidR="00693F28" w:rsidRDefault="00693F28">
      <w:pPr>
        <w:widowControl/>
        <w:shd w:val="clear" w:color="auto" w:fill="FFFFFF"/>
        <w:rPr>
          <w:rFonts w:ascii="宋体" w:hAnsi="宋体" w:cs="宋体"/>
          <w:b/>
          <w:bCs/>
          <w:kern w:val="0"/>
          <w:sz w:val="36"/>
          <w:szCs w:val="36"/>
        </w:rPr>
      </w:pPr>
      <w:bookmarkStart w:id="0" w:name="_GoBack"/>
      <w:bookmarkEnd w:id="0"/>
    </w:p>
    <w:p w:rsidR="005A152E" w:rsidRPr="005A152E" w:rsidRDefault="005A152E" w:rsidP="005A152E">
      <w:pPr>
        <w:spacing w:line="540" w:lineRule="exact"/>
        <w:ind w:firstLine="645"/>
        <w:rPr>
          <w:rFonts w:ascii="仿宋_GB2312" w:eastAsia="仿宋_GB2312"/>
          <w:sz w:val="32"/>
          <w:szCs w:val="32"/>
        </w:rPr>
      </w:pPr>
      <w:r w:rsidRPr="005A152E">
        <w:rPr>
          <w:rFonts w:ascii="仿宋_GB2312" w:eastAsia="仿宋_GB2312" w:hint="eastAsia"/>
          <w:sz w:val="32"/>
          <w:szCs w:val="32"/>
        </w:rPr>
        <w:t>20</w:t>
      </w:r>
      <w:r w:rsidR="00D56B78">
        <w:rPr>
          <w:rFonts w:ascii="仿宋_GB2312" w:eastAsia="仿宋_GB2312" w:hint="eastAsia"/>
          <w:sz w:val="32"/>
          <w:szCs w:val="32"/>
        </w:rPr>
        <w:t>2</w:t>
      </w:r>
      <w:r w:rsidR="00393005">
        <w:rPr>
          <w:rFonts w:ascii="仿宋_GB2312" w:eastAsia="仿宋_GB2312" w:hint="eastAsia"/>
          <w:sz w:val="32"/>
          <w:szCs w:val="32"/>
        </w:rPr>
        <w:t>1</w:t>
      </w:r>
      <w:r w:rsidRPr="005A152E">
        <w:rPr>
          <w:rFonts w:ascii="仿宋_GB2312" w:eastAsia="仿宋_GB2312" w:hint="eastAsia"/>
          <w:sz w:val="32"/>
          <w:szCs w:val="32"/>
        </w:rPr>
        <w:t>年，东丽区交通运输管理局信息公开工作按照《中华人民共和国政府信息公开条例》和市</w:t>
      </w:r>
      <w:r w:rsidR="00D56B78">
        <w:rPr>
          <w:rFonts w:ascii="仿宋_GB2312" w:eastAsia="仿宋_GB2312" w:hint="eastAsia"/>
          <w:sz w:val="32"/>
          <w:szCs w:val="32"/>
        </w:rPr>
        <w:t>、</w:t>
      </w:r>
      <w:r w:rsidRPr="005A152E">
        <w:rPr>
          <w:rFonts w:ascii="仿宋_GB2312" w:eastAsia="仿宋_GB2312" w:hint="eastAsia"/>
          <w:sz w:val="32"/>
          <w:szCs w:val="32"/>
        </w:rPr>
        <w:t>区关于政府信息公开工作规定和相关工作要求，立足职能、健全制度、规范程序及时主动公开本机关信息和工作动态信息，依规处理依申请公开案件，现将20</w:t>
      </w:r>
      <w:r>
        <w:rPr>
          <w:rFonts w:ascii="仿宋_GB2312" w:eastAsia="仿宋_GB2312" w:hint="eastAsia"/>
          <w:sz w:val="32"/>
          <w:szCs w:val="32"/>
        </w:rPr>
        <w:t>2</w:t>
      </w:r>
      <w:r w:rsidR="00570B80">
        <w:rPr>
          <w:rFonts w:ascii="仿宋_GB2312" w:eastAsia="仿宋_GB2312" w:hint="eastAsia"/>
          <w:sz w:val="32"/>
          <w:szCs w:val="32"/>
        </w:rPr>
        <w:t>1</w:t>
      </w:r>
      <w:r w:rsidRPr="005A152E">
        <w:rPr>
          <w:rFonts w:ascii="仿宋_GB2312" w:eastAsia="仿宋_GB2312" w:hint="eastAsia"/>
          <w:sz w:val="32"/>
          <w:szCs w:val="32"/>
        </w:rPr>
        <w:t>年开展工作情况报告如下：</w:t>
      </w:r>
    </w:p>
    <w:p w:rsidR="00693F28" w:rsidRDefault="00B25E9E">
      <w:pPr>
        <w:widowControl/>
        <w:shd w:val="clear" w:color="auto" w:fill="FFFFFF"/>
        <w:spacing w:line="560" w:lineRule="exact"/>
        <w:ind w:firstLine="480"/>
        <w:rPr>
          <w:rFonts w:ascii="黑体" w:eastAsia="黑体" w:hAnsi="宋体" w:cs="宋体"/>
          <w:kern w:val="0"/>
          <w:sz w:val="32"/>
          <w:szCs w:val="32"/>
        </w:rPr>
      </w:pPr>
      <w:r>
        <w:rPr>
          <w:rFonts w:ascii="黑体" w:eastAsia="黑体" w:hAnsi="宋体" w:cs="宋体" w:hint="eastAsia"/>
          <w:bCs/>
          <w:kern w:val="0"/>
          <w:sz w:val="32"/>
          <w:szCs w:val="32"/>
        </w:rPr>
        <w:t>一、总体情况</w:t>
      </w:r>
    </w:p>
    <w:p w:rsidR="00256F7F" w:rsidRDefault="00B25E9E">
      <w:pPr>
        <w:pStyle w:val="a5"/>
        <w:widowControl/>
        <w:shd w:val="clear" w:color="auto" w:fill="FFFFFF"/>
        <w:spacing w:beforeAutospacing="0" w:afterAutospacing="0"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202</w:t>
      </w:r>
      <w:r w:rsidR="00570B80">
        <w:rPr>
          <w:rFonts w:ascii="仿宋_GB2312" w:eastAsia="仿宋_GB2312" w:hAnsi="宋体" w:cs="宋体" w:hint="eastAsia"/>
          <w:sz w:val="32"/>
          <w:szCs w:val="32"/>
        </w:rPr>
        <w:t>1</w:t>
      </w:r>
      <w:r>
        <w:rPr>
          <w:rFonts w:ascii="仿宋_GB2312" w:eastAsia="仿宋_GB2312" w:hAnsi="宋体" w:cs="宋体" w:hint="eastAsia"/>
          <w:sz w:val="32"/>
          <w:szCs w:val="32"/>
        </w:rPr>
        <w:t>年，</w:t>
      </w:r>
      <w:r w:rsidR="00256F7F">
        <w:rPr>
          <w:rFonts w:ascii="仿宋_GB2312" w:eastAsia="仿宋_GB2312" w:hAnsi="宋体" w:cs="宋体" w:hint="eastAsia"/>
          <w:sz w:val="32"/>
          <w:szCs w:val="32"/>
        </w:rPr>
        <w:t>运管局</w:t>
      </w:r>
      <w:r>
        <w:rPr>
          <w:rFonts w:ascii="仿宋_GB2312" w:eastAsia="仿宋_GB2312" w:hAnsi="宋体" w:cs="宋体" w:hint="eastAsia"/>
          <w:sz w:val="32"/>
          <w:szCs w:val="32"/>
        </w:rPr>
        <w:t>高度重视政府信息公开工作，</w:t>
      </w:r>
      <w:r w:rsidR="00256F7F" w:rsidRPr="00CC24BD">
        <w:rPr>
          <w:rFonts w:ascii="仿宋_GB2312" w:eastAsia="仿宋_GB2312" w:hint="eastAsia"/>
          <w:sz w:val="32"/>
          <w:szCs w:val="32"/>
        </w:rPr>
        <w:t>大力推行交通运输部门推进权力清单制度，确保交通运输部门行政职权公开、透明运行，广泛接受社会监督。对各类办理事项形成规范统一的办事指南，列明事项名称、事项类别、设定</w:t>
      </w:r>
      <w:r w:rsidR="005677F3">
        <w:rPr>
          <w:rFonts w:ascii="仿宋_GB2312" w:eastAsia="仿宋_GB2312" w:hint="eastAsia"/>
          <w:sz w:val="32"/>
          <w:szCs w:val="32"/>
        </w:rPr>
        <w:t>依据、实施机构、法定办结时限、承诺办结时限、结果名称、结果样本</w:t>
      </w:r>
      <w:r w:rsidR="00256F7F" w:rsidRPr="00CC24BD">
        <w:rPr>
          <w:rFonts w:ascii="仿宋_GB2312" w:eastAsia="仿宋_GB2312" w:hint="eastAsia"/>
          <w:sz w:val="32"/>
          <w:szCs w:val="32"/>
        </w:rPr>
        <w:t>、申请材料、办理流程、办理形式、通办范围、办理地点、办理时间、咨询电话、监督电话等要素，并明确提交材料的依据。</w:t>
      </w:r>
      <w:r w:rsidR="00256F7F">
        <w:rPr>
          <w:rFonts w:ascii="仿宋_GB2312" w:eastAsia="仿宋_GB2312" w:hint="eastAsia"/>
          <w:sz w:val="32"/>
          <w:szCs w:val="32"/>
        </w:rPr>
        <w:t>确保人民群众</w:t>
      </w:r>
      <w:r w:rsidR="00256F7F" w:rsidRPr="000F4AED">
        <w:rPr>
          <w:rFonts w:ascii="仿宋_GB2312" w:eastAsia="仿宋_GB2312" w:hint="eastAsia"/>
          <w:sz w:val="32"/>
          <w:szCs w:val="32"/>
        </w:rPr>
        <w:t>的知情权、参与权与监督权，进一步促进机关工作的公开、公正、规范和高效运行，提高机关为民执政、科学理政、依法行政、从严执政的水平。</w:t>
      </w:r>
    </w:p>
    <w:p w:rsidR="00693F28" w:rsidRDefault="00B25E9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0D3A5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sidR="00256F7F">
        <w:rPr>
          <w:rFonts w:ascii="仿宋_GB2312" w:eastAsia="仿宋_GB2312" w:hAnsi="仿宋_GB2312" w:cs="仿宋_GB2312" w:hint="eastAsia"/>
          <w:sz w:val="32"/>
          <w:szCs w:val="32"/>
        </w:rPr>
        <w:t>度，本单位</w:t>
      </w:r>
      <w:r>
        <w:rPr>
          <w:rFonts w:ascii="仿宋_GB2312" w:eastAsia="仿宋_GB2312" w:hAnsi="仿宋_GB2312" w:cs="仿宋_GB2312" w:hint="eastAsia"/>
          <w:sz w:val="32"/>
          <w:szCs w:val="32"/>
        </w:rPr>
        <w:t>主动公开政府信息</w:t>
      </w:r>
      <w:r w:rsidR="00854D9A">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条。</w:t>
      </w:r>
      <w:r w:rsidR="000F4876">
        <w:rPr>
          <w:rFonts w:ascii="仿宋_GB2312" w:eastAsia="仿宋_GB2312" w:hint="eastAsia"/>
          <w:sz w:val="32"/>
          <w:szCs w:val="32"/>
        </w:rPr>
        <w:t>处理依申请公开事项1件,</w:t>
      </w:r>
      <w:r>
        <w:rPr>
          <w:rFonts w:ascii="仿宋_GB2312" w:eastAsia="仿宋_GB2312" w:hAnsi="仿宋_GB2312" w:cs="仿宋_GB2312" w:hint="eastAsia"/>
          <w:sz w:val="32"/>
          <w:szCs w:val="32"/>
        </w:rPr>
        <w:t>公开内容涵盖</w:t>
      </w:r>
      <w:r w:rsidR="00256F7F">
        <w:rPr>
          <w:rFonts w:ascii="仿宋_GB2312" w:eastAsia="仿宋_GB2312" w:hAnsi="仿宋_GB2312" w:cs="仿宋_GB2312" w:hint="eastAsia"/>
          <w:sz w:val="32"/>
          <w:szCs w:val="32"/>
        </w:rPr>
        <w:t>政策通知、</w:t>
      </w:r>
      <w:r>
        <w:rPr>
          <w:rFonts w:ascii="仿宋_GB2312" w:eastAsia="仿宋_GB2312" w:hAnsi="仿宋_GB2312" w:cs="仿宋_GB2312" w:hint="eastAsia"/>
          <w:sz w:val="32"/>
          <w:szCs w:val="32"/>
        </w:rPr>
        <w:t>年度预算、年度决算、机构职能及设置、领导信息等方面。</w:t>
      </w:r>
    </w:p>
    <w:p w:rsidR="00EB6BD1" w:rsidRDefault="00EB6BD1">
      <w:pPr>
        <w:spacing w:line="560" w:lineRule="exact"/>
        <w:ind w:firstLineChars="200" w:firstLine="640"/>
        <w:rPr>
          <w:rFonts w:ascii="仿宋_GB2312" w:eastAsia="仿宋_GB2312" w:hAnsi="仿宋_GB2312" w:cs="仿宋_GB2312"/>
          <w:sz w:val="32"/>
          <w:szCs w:val="32"/>
        </w:rPr>
      </w:pPr>
    </w:p>
    <w:p w:rsidR="00EB6BD1" w:rsidRDefault="00EB6BD1">
      <w:pPr>
        <w:spacing w:line="560" w:lineRule="exact"/>
        <w:ind w:firstLineChars="200" w:firstLine="640"/>
        <w:rPr>
          <w:rFonts w:ascii="仿宋_GB2312" w:eastAsia="仿宋_GB2312" w:hAnsi="仿宋_GB2312" w:cs="仿宋_GB2312"/>
          <w:sz w:val="32"/>
          <w:szCs w:val="32"/>
        </w:rPr>
      </w:pPr>
    </w:p>
    <w:p w:rsidR="00693F28" w:rsidRDefault="00B25E9E">
      <w:pPr>
        <w:widowControl/>
        <w:numPr>
          <w:ilvl w:val="0"/>
          <w:numId w:val="2"/>
        </w:numPr>
        <w:shd w:val="clear" w:color="auto" w:fill="FFFFFF"/>
        <w:spacing w:after="240" w:line="560" w:lineRule="exact"/>
        <w:ind w:firstLine="480"/>
        <w:rPr>
          <w:rFonts w:ascii="黑体" w:eastAsia="黑体" w:hAnsi="宋体" w:cs="宋体"/>
          <w:bCs/>
          <w:kern w:val="0"/>
          <w:sz w:val="32"/>
          <w:szCs w:val="32"/>
        </w:rPr>
      </w:pPr>
      <w:r>
        <w:rPr>
          <w:rFonts w:ascii="黑体" w:eastAsia="黑体" w:hAnsi="宋体" w:cs="宋体" w:hint="eastAsia"/>
          <w:bCs/>
          <w:kern w:val="0"/>
          <w:sz w:val="32"/>
          <w:szCs w:val="32"/>
        </w:rPr>
        <w:lastRenderedPageBreak/>
        <w:t>主动公开政府信息情况</w:t>
      </w:r>
    </w:p>
    <w:tbl>
      <w:tblPr>
        <w:tblW w:w="9740" w:type="dxa"/>
        <w:jc w:val="center"/>
        <w:tblCellMar>
          <w:left w:w="0" w:type="dxa"/>
          <w:right w:w="0" w:type="dxa"/>
        </w:tblCellMar>
        <w:tblLook w:val="0000"/>
      </w:tblPr>
      <w:tblGrid>
        <w:gridCol w:w="2435"/>
        <w:gridCol w:w="2435"/>
        <w:gridCol w:w="2435"/>
        <w:gridCol w:w="2435"/>
      </w:tblGrid>
      <w:tr w:rsidR="006D1C2F" w:rsidTr="00A5253F">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第二十条第（一）项</w:t>
            </w:r>
          </w:p>
        </w:tc>
      </w:tr>
      <w:tr w:rsidR="006D1C2F" w:rsidTr="00A5253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本年</w:t>
            </w:r>
            <w:r>
              <w:rPr>
                <w:rFonts w:ascii="宋体" w:hAnsi="宋体" w:cs="宋体"/>
                <w:color w:val="000000"/>
                <w:kern w:val="0"/>
                <w:sz w:val="28"/>
                <w:szCs w:val="28"/>
              </w:rPr>
              <w:t>制</w:t>
            </w:r>
            <w:r>
              <w:rPr>
                <w:rFonts w:ascii="宋体" w:hAnsi="宋体" w:cs="宋体" w:hint="eastAsia"/>
                <w:color w:val="000000"/>
                <w:kern w:val="0"/>
                <w:sz w:val="28"/>
                <w:szCs w:val="28"/>
              </w:rPr>
              <w:t>发件</w:t>
            </w:r>
            <w:r>
              <w:rPr>
                <w:rFonts w:ascii="宋体" w:hAnsi="宋体" w:cs="宋体"/>
                <w:color w:val="000000"/>
                <w:kern w:val="0"/>
                <w:sz w:val="28"/>
                <w:szCs w:val="28"/>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现行有效件</w:t>
            </w:r>
            <w:r>
              <w:rPr>
                <w:rFonts w:ascii="宋体" w:hAnsi="宋体" w:cs="宋体"/>
                <w:color w:val="000000"/>
                <w:kern w:val="0"/>
                <w:sz w:val="28"/>
                <w:szCs w:val="28"/>
              </w:rPr>
              <w:t>数</w:t>
            </w:r>
          </w:p>
        </w:tc>
      </w:tr>
      <w:tr w:rsidR="006D1C2F" w:rsidTr="00A5253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left"/>
              <w:rPr>
                <w:rFonts w:ascii="宋体" w:hAnsi="宋体" w:cs="宋体"/>
                <w:color w:val="000000"/>
                <w:kern w:val="0"/>
                <w:sz w:val="28"/>
                <w:szCs w:val="28"/>
              </w:rPr>
            </w:pPr>
            <w:r>
              <w:rPr>
                <w:rFonts w:ascii="宋体" w:hAnsi="宋体" w:cs="宋体" w:hint="eastAsia"/>
                <w:color w:val="000000"/>
                <w:kern w:val="0"/>
                <w:sz w:val="28"/>
                <w:szCs w:val="28"/>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D1C2F" w:rsidRDefault="005C0970" w:rsidP="008658FE">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D1C2F" w:rsidRDefault="005C0970" w:rsidP="008658FE">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D1C2F" w:rsidRDefault="005C0970" w:rsidP="008658FE">
            <w:pPr>
              <w:widowControl/>
              <w:jc w:val="center"/>
              <w:rPr>
                <w:rFonts w:ascii="宋体" w:hAnsi="宋体" w:cs="宋体"/>
                <w:color w:val="000000"/>
                <w:kern w:val="0"/>
                <w:sz w:val="28"/>
                <w:szCs w:val="28"/>
              </w:rPr>
            </w:pPr>
            <w:r>
              <w:rPr>
                <w:rFonts w:ascii="Calibri" w:hAnsi="Calibri" w:cs="宋体" w:hint="eastAsia"/>
                <w:color w:val="000000"/>
                <w:kern w:val="0"/>
                <w:sz w:val="28"/>
                <w:szCs w:val="28"/>
              </w:rPr>
              <w:t>0</w:t>
            </w:r>
          </w:p>
        </w:tc>
      </w:tr>
      <w:tr w:rsidR="006D1C2F" w:rsidTr="00A5253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left"/>
              <w:rPr>
                <w:rFonts w:ascii="宋体" w:hAnsi="宋体" w:cs="宋体"/>
                <w:color w:val="000000"/>
                <w:kern w:val="0"/>
                <w:sz w:val="28"/>
                <w:szCs w:val="28"/>
              </w:rPr>
            </w:pPr>
            <w:r>
              <w:rPr>
                <w:rFonts w:ascii="宋体" w:hAnsi="宋体" w:cs="宋体" w:hint="eastAsia"/>
                <w:color w:val="000000"/>
                <w:kern w:val="0"/>
                <w:sz w:val="28"/>
                <w:szCs w:val="28"/>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D1C2F" w:rsidRDefault="005C0970" w:rsidP="008658FE">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D1C2F" w:rsidRDefault="005C0970" w:rsidP="008658FE">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6D1C2F" w:rsidRDefault="005C0970" w:rsidP="008658FE">
            <w:pPr>
              <w:widowControl/>
              <w:jc w:val="center"/>
              <w:rPr>
                <w:rFonts w:ascii="宋体" w:hAnsi="宋体" w:cs="宋体"/>
                <w:color w:val="000000"/>
                <w:kern w:val="0"/>
                <w:sz w:val="28"/>
                <w:szCs w:val="28"/>
              </w:rPr>
            </w:pPr>
            <w:r>
              <w:rPr>
                <w:rFonts w:ascii="Calibri" w:hAnsi="Calibri" w:cs="宋体" w:hint="eastAsia"/>
                <w:color w:val="000000"/>
                <w:kern w:val="0"/>
                <w:sz w:val="28"/>
                <w:szCs w:val="28"/>
              </w:rPr>
              <w:t>0</w:t>
            </w:r>
          </w:p>
        </w:tc>
      </w:tr>
      <w:tr w:rsidR="006D1C2F" w:rsidTr="00A5253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第二十条第（五）项</w:t>
            </w:r>
          </w:p>
        </w:tc>
      </w:tr>
      <w:tr w:rsidR="006D1C2F" w:rsidTr="00A5253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本年处理决定数量</w:t>
            </w:r>
          </w:p>
        </w:tc>
      </w:tr>
      <w:tr w:rsidR="006D1C2F" w:rsidTr="00A5253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left"/>
              <w:rPr>
                <w:rFonts w:ascii="宋体" w:hAnsi="宋体" w:cs="宋体"/>
                <w:color w:val="000000"/>
                <w:kern w:val="0"/>
                <w:sz w:val="28"/>
                <w:szCs w:val="28"/>
              </w:rPr>
            </w:pPr>
            <w:r>
              <w:rPr>
                <w:rFonts w:ascii="宋体" w:hAnsi="宋体" w:cs="宋体" w:hint="eastAsia"/>
                <w:color w:val="000000"/>
                <w:kern w:val="0"/>
                <w:sz w:val="28"/>
                <w:szCs w:val="28"/>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D1C2F" w:rsidRDefault="008658FE" w:rsidP="008658FE">
            <w:pPr>
              <w:widowControl/>
              <w:jc w:val="center"/>
              <w:rPr>
                <w:rFonts w:ascii="宋体" w:hAnsi="宋体" w:cs="宋体"/>
                <w:color w:val="000000"/>
                <w:kern w:val="0"/>
                <w:sz w:val="28"/>
                <w:szCs w:val="28"/>
              </w:rPr>
            </w:pPr>
            <w:r>
              <w:rPr>
                <w:rFonts w:ascii="Calibri" w:hAnsi="Calibri" w:cs="宋体" w:hint="eastAsia"/>
                <w:color w:val="000000"/>
                <w:kern w:val="0"/>
                <w:sz w:val="28"/>
                <w:szCs w:val="28"/>
              </w:rPr>
              <w:t>0</w:t>
            </w:r>
          </w:p>
        </w:tc>
      </w:tr>
      <w:tr w:rsidR="006D1C2F" w:rsidTr="00A5253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第二十条第（六）项</w:t>
            </w:r>
          </w:p>
        </w:tc>
      </w:tr>
      <w:tr w:rsidR="006D1C2F" w:rsidTr="00A5253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本年处理决定数量</w:t>
            </w:r>
          </w:p>
        </w:tc>
      </w:tr>
      <w:tr w:rsidR="006D1C2F" w:rsidTr="00A5253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left"/>
              <w:rPr>
                <w:rFonts w:ascii="宋体" w:hAnsi="宋体" w:cs="宋体"/>
                <w:color w:val="000000"/>
                <w:kern w:val="0"/>
                <w:sz w:val="28"/>
                <w:szCs w:val="28"/>
              </w:rPr>
            </w:pPr>
            <w:r>
              <w:rPr>
                <w:rFonts w:ascii="宋体" w:hAnsi="宋体" w:cs="宋体" w:hint="eastAsia"/>
                <w:color w:val="000000"/>
                <w:kern w:val="0"/>
                <w:sz w:val="28"/>
                <w:szCs w:val="28"/>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D1C2F" w:rsidRDefault="008658FE" w:rsidP="008658FE">
            <w:pPr>
              <w:widowControl/>
              <w:jc w:val="center"/>
              <w:rPr>
                <w:rFonts w:ascii="宋体" w:hAnsi="宋体" w:cs="宋体"/>
                <w:color w:val="000000"/>
                <w:kern w:val="0"/>
                <w:sz w:val="28"/>
                <w:szCs w:val="28"/>
              </w:rPr>
            </w:pPr>
            <w:r>
              <w:rPr>
                <w:rFonts w:ascii="宋体" w:hAnsi="宋体" w:cs="宋体" w:hint="eastAsia"/>
                <w:color w:val="000000"/>
                <w:kern w:val="0"/>
                <w:sz w:val="28"/>
                <w:szCs w:val="28"/>
              </w:rPr>
              <w:t>33</w:t>
            </w:r>
          </w:p>
        </w:tc>
      </w:tr>
      <w:tr w:rsidR="006D1C2F" w:rsidTr="00A5253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left"/>
              <w:rPr>
                <w:rFonts w:ascii="宋体" w:hAnsi="宋体" w:cs="宋体"/>
                <w:color w:val="000000"/>
                <w:kern w:val="0"/>
                <w:sz w:val="28"/>
                <w:szCs w:val="28"/>
              </w:rPr>
            </w:pPr>
            <w:r>
              <w:rPr>
                <w:rFonts w:ascii="宋体" w:hAnsi="宋体" w:cs="宋体" w:hint="eastAsia"/>
                <w:color w:val="000000"/>
                <w:kern w:val="0"/>
                <w:sz w:val="28"/>
                <w:szCs w:val="28"/>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6D1C2F" w:rsidRDefault="008658FE" w:rsidP="008658FE">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r>
      <w:tr w:rsidR="006D1C2F" w:rsidTr="00A5253F">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第二十条第（八）项</w:t>
            </w:r>
          </w:p>
        </w:tc>
      </w:tr>
      <w:tr w:rsidR="006D1C2F" w:rsidTr="00A5253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D1C2F" w:rsidRDefault="006D1C2F" w:rsidP="00A5253F">
            <w:pPr>
              <w:widowControl/>
              <w:jc w:val="center"/>
              <w:rPr>
                <w:rFonts w:ascii="宋体" w:hAnsi="宋体" w:cs="宋体"/>
                <w:color w:val="000000"/>
                <w:kern w:val="0"/>
                <w:sz w:val="28"/>
                <w:szCs w:val="28"/>
              </w:rPr>
            </w:pPr>
            <w:r>
              <w:rPr>
                <w:rFonts w:ascii="宋体" w:hAnsi="宋体" w:cs="宋体" w:hint="eastAsia"/>
                <w:color w:val="000000"/>
                <w:kern w:val="0"/>
                <w:sz w:val="28"/>
                <w:szCs w:val="28"/>
              </w:rPr>
              <w:t>本年收费金额（单位：万元）</w:t>
            </w:r>
          </w:p>
        </w:tc>
      </w:tr>
      <w:tr w:rsidR="006D1C2F" w:rsidTr="00A5253F">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D1C2F" w:rsidRDefault="006D1C2F" w:rsidP="00A5253F">
            <w:pPr>
              <w:widowControl/>
              <w:jc w:val="left"/>
              <w:rPr>
                <w:rFonts w:ascii="宋体" w:hAnsi="宋体" w:cs="宋体"/>
                <w:color w:val="000000"/>
                <w:kern w:val="0"/>
                <w:sz w:val="28"/>
                <w:szCs w:val="28"/>
              </w:rPr>
            </w:pPr>
            <w:r>
              <w:rPr>
                <w:rFonts w:ascii="宋体" w:hAnsi="宋体" w:cs="宋体" w:hint="eastAsia"/>
                <w:color w:val="000000"/>
                <w:kern w:val="0"/>
                <w:sz w:val="28"/>
                <w:szCs w:val="28"/>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6D1C2F" w:rsidRDefault="008658FE" w:rsidP="008658FE">
            <w:pPr>
              <w:widowControl/>
              <w:jc w:val="center"/>
              <w:rPr>
                <w:rFonts w:ascii="宋体" w:hAnsi="宋体" w:cs="宋体"/>
                <w:color w:val="000000"/>
                <w:kern w:val="0"/>
                <w:sz w:val="28"/>
                <w:szCs w:val="28"/>
              </w:rPr>
            </w:pPr>
            <w:r>
              <w:rPr>
                <w:rFonts w:ascii="宋体" w:hAnsi="宋体" w:cs="宋体" w:hint="eastAsia"/>
                <w:color w:val="000000"/>
                <w:kern w:val="0"/>
                <w:sz w:val="28"/>
                <w:szCs w:val="28"/>
              </w:rPr>
              <w:t>0</w:t>
            </w:r>
          </w:p>
        </w:tc>
      </w:tr>
    </w:tbl>
    <w:p w:rsidR="00693F28" w:rsidRDefault="00693F28">
      <w:pPr>
        <w:widowControl/>
        <w:shd w:val="clear" w:color="auto" w:fill="FFFFFF"/>
        <w:spacing w:after="240" w:line="560" w:lineRule="exact"/>
        <w:ind w:firstLineChars="200" w:firstLine="640"/>
        <w:rPr>
          <w:rFonts w:ascii="黑体" w:eastAsia="黑体" w:hAnsi="宋体" w:cs="宋体" w:hint="eastAsia"/>
          <w:bCs/>
          <w:kern w:val="0"/>
          <w:sz w:val="32"/>
          <w:szCs w:val="32"/>
        </w:rPr>
      </w:pPr>
    </w:p>
    <w:p w:rsidR="006D1C2F" w:rsidRDefault="006D1C2F">
      <w:pPr>
        <w:widowControl/>
        <w:shd w:val="clear" w:color="auto" w:fill="FFFFFF"/>
        <w:spacing w:after="240" w:line="560" w:lineRule="exact"/>
        <w:ind w:firstLineChars="200" w:firstLine="640"/>
        <w:rPr>
          <w:rFonts w:ascii="黑体" w:eastAsia="黑体" w:hAnsi="宋体" w:cs="宋体" w:hint="eastAsia"/>
          <w:bCs/>
          <w:kern w:val="0"/>
          <w:sz w:val="32"/>
          <w:szCs w:val="32"/>
        </w:rPr>
      </w:pPr>
    </w:p>
    <w:p w:rsidR="006D1C2F" w:rsidRDefault="006D1C2F">
      <w:pPr>
        <w:widowControl/>
        <w:shd w:val="clear" w:color="auto" w:fill="FFFFFF"/>
        <w:spacing w:after="240" w:line="560" w:lineRule="exact"/>
        <w:ind w:firstLineChars="200" w:firstLine="640"/>
        <w:rPr>
          <w:rFonts w:ascii="黑体" w:eastAsia="黑体" w:hAnsi="宋体" w:cs="宋体" w:hint="eastAsia"/>
          <w:bCs/>
          <w:kern w:val="0"/>
          <w:sz w:val="32"/>
          <w:szCs w:val="32"/>
        </w:rPr>
      </w:pPr>
    </w:p>
    <w:p w:rsidR="006D1C2F" w:rsidRDefault="006D1C2F">
      <w:pPr>
        <w:widowControl/>
        <w:shd w:val="clear" w:color="auto" w:fill="FFFFFF"/>
        <w:spacing w:after="240" w:line="560" w:lineRule="exact"/>
        <w:ind w:firstLineChars="200" w:firstLine="640"/>
        <w:rPr>
          <w:rFonts w:ascii="黑体" w:eastAsia="黑体" w:hAnsi="宋体" w:cs="宋体"/>
          <w:bCs/>
          <w:kern w:val="0"/>
          <w:sz w:val="32"/>
          <w:szCs w:val="32"/>
        </w:rPr>
      </w:pPr>
    </w:p>
    <w:p w:rsidR="00EB6BD1" w:rsidRDefault="00EB6BD1">
      <w:pPr>
        <w:widowControl/>
        <w:shd w:val="clear" w:color="auto" w:fill="FFFFFF"/>
        <w:spacing w:after="240" w:line="560" w:lineRule="exact"/>
        <w:ind w:firstLineChars="200" w:firstLine="640"/>
        <w:rPr>
          <w:rFonts w:ascii="黑体" w:eastAsia="黑体" w:hAnsi="宋体" w:cs="宋体"/>
          <w:bCs/>
          <w:kern w:val="0"/>
          <w:sz w:val="32"/>
          <w:szCs w:val="32"/>
        </w:rPr>
      </w:pPr>
    </w:p>
    <w:p w:rsidR="00693F28" w:rsidRDefault="00B25E9E">
      <w:pPr>
        <w:widowControl/>
        <w:shd w:val="clear" w:color="auto" w:fill="FFFFFF"/>
        <w:spacing w:after="240" w:line="560" w:lineRule="exact"/>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lastRenderedPageBreak/>
        <w:t>三、收到和处理政府信息公开申请情况</w:t>
      </w:r>
    </w:p>
    <w:tbl>
      <w:tblPr>
        <w:tblW w:w="9748" w:type="dxa"/>
        <w:jc w:val="center"/>
        <w:tblCellMar>
          <w:left w:w="0" w:type="dxa"/>
          <w:right w:w="0" w:type="dxa"/>
        </w:tblCellMar>
        <w:tblLook w:val="0000"/>
      </w:tblPr>
      <w:tblGrid>
        <w:gridCol w:w="769"/>
        <w:gridCol w:w="943"/>
        <w:gridCol w:w="3220"/>
        <w:gridCol w:w="688"/>
        <w:gridCol w:w="688"/>
        <w:gridCol w:w="688"/>
        <w:gridCol w:w="688"/>
        <w:gridCol w:w="688"/>
        <w:gridCol w:w="688"/>
        <w:gridCol w:w="688"/>
      </w:tblGrid>
      <w:tr w:rsidR="005C0970" w:rsidTr="00A33E7D">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5C0970" w:rsidRDefault="005C0970" w:rsidP="00A5253F">
            <w:pPr>
              <w:widowControl/>
              <w:jc w:val="left"/>
              <w:rPr>
                <w:rFonts w:ascii="宋体" w:hAnsi="宋体" w:cs="宋体"/>
                <w:color w:val="000000"/>
                <w:kern w:val="0"/>
                <w:sz w:val="24"/>
              </w:rPr>
            </w:pPr>
            <w:r>
              <w:rPr>
                <w:rFonts w:ascii="楷体" w:eastAsia="楷体" w:hAnsi="楷体" w:cs="宋体" w:hint="eastAsia"/>
                <w:color w:val="000000"/>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申请人情况</w:t>
            </w:r>
          </w:p>
        </w:tc>
      </w:tr>
      <w:tr w:rsidR="005C0970" w:rsidTr="00A33E7D">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5C0970" w:rsidRDefault="005C0970" w:rsidP="00A5253F">
            <w:pPr>
              <w:widowControl/>
              <w:jc w:val="left"/>
              <w:rPr>
                <w:rFonts w:ascii="宋体" w:hAnsi="宋体" w:cs="宋体"/>
                <w:color w:val="000000"/>
                <w:kern w:val="0"/>
                <w:sz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总计</w:t>
            </w:r>
          </w:p>
        </w:tc>
      </w:tr>
      <w:tr w:rsidR="005C0970" w:rsidTr="00A33E7D">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5C0970" w:rsidRDefault="005C0970" w:rsidP="00A5253F">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5C0970" w:rsidRDefault="005C0970" w:rsidP="00A5253F">
            <w:pPr>
              <w:widowControl/>
              <w:jc w:val="left"/>
              <w:rPr>
                <w:rFonts w:ascii="宋体" w:hAnsi="宋体" w:cs="宋体"/>
                <w:color w:val="000000"/>
                <w:kern w:val="0"/>
                <w:sz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商业</w:t>
            </w:r>
          </w:p>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科研</w:t>
            </w:r>
          </w:p>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宋体" w:hAnsi="宋体" w:cs="宋体" w:hint="eastAsia"/>
                <w:color w:val="000000"/>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5C0970" w:rsidRDefault="005C0970" w:rsidP="00A5253F">
            <w:pPr>
              <w:widowControl/>
              <w:jc w:val="left"/>
              <w:rPr>
                <w:rFonts w:ascii="宋体" w:hAnsi="宋体" w:cs="宋体"/>
                <w:color w:val="000000"/>
                <w:kern w:val="0"/>
                <w:sz w:val="24"/>
              </w:rPr>
            </w:pPr>
          </w:p>
        </w:tc>
      </w:tr>
      <w:tr w:rsidR="005C0970" w:rsidTr="00A33E7D">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left"/>
              <w:rPr>
                <w:rFonts w:ascii="宋体" w:hAnsi="宋体" w:cs="宋体"/>
                <w:color w:val="000000"/>
                <w:kern w:val="0"/>
                <w:sz w:val="24"/>
              </w:rPr>
            </w:pPr>
            <w:r>
              <w:rPr>
                <w:rFonts w:ascii="宋体" w:hAnsi="宋体" w:cs="宋体" w:hint="eastAsia"/>
                <w:color w:val="000000"/>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8658FE">
              <w:rPr>
                <w:rFonts w:ascii="Calibri" w:hAnsi="Calibri" w:cs="宋体" w:hint="eastAsia"/>
                <w:color w:val="000000"/>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8658FE">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8658FE">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8658FE">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8658FE">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8658FE">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C0970" w:rsidRDefault="008658FE" w:rsidP="00A5253F">
            <w:pPr>
              <w:widowControl/>
              <w:jc w:val="center"/>
              <w:rPr>
                <w:rFonts w:ascii="宋体" w:hAnsi="宋体" w:cs="宋体"/>
                <w:color w:val="000000"/>
                <w:kern w:val="0"/>
                <w:sz w:val="24"/>
              </w:rPr>
            </w:pPr>
            <w:r>
              <w:rPr>
                <w:rFonts w:ascii="Calibri" w:hAnsi="Calibri" w:cs="宋体" w:hint="eastAsia"/>
                <w:color w:val="000000"/>
                <w:kern w:val="0"/>
                <w:sz w:val="20"/>
                <w:szCs w:val="20"/>
              </w:rPr>
              <w:t>1</w:t>
            </w:r>
            <w:r w:rsidR="005C0970">
              <w:rPr>
                <w:rFonts w:ascii="Calibri" w:hAnsi="Calibri" w:cs="宋体"/>
                <w:color w:val="000000"/>
                <w:kern w:val="0"/>
                <w:sz w:val="20"/>
                <w:szCs w:val="20"/>
              </w:rPr>
              <w:t> </w:t>
            </w:r>
          </w:p>
        </w:tc>
      </w:tr>
      <w:tr w:rsidR="005C0970" w:rsidTr="00A33E7D">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left"/>
              <w:rPr>
                <w:rFonts w:ascii="宋体" w:hAnsi="宋体" w:cs="宋体"/>
                <w:color w:val="000000"/>
                <w:kern w:val="0"/>
                <w:sz w:val="24"/>
              </w:rPr>
            </w:pPr>
            <w:r>
              <w:rPr>
                <w:rFonts w:ascii="宋体" w:hAnsi="宋体" w:cs="宋体" w:hint="eastAsia"/>
                <w:color w:val="000000"/>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r>
      <w:tr w:rsidR="005C0970" w:rsidTr="00A33E7D">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5C0970" w:rsidRDefault="005C0970" w:rsidP="00A5253F">
            <w:pPr>
              <w:widowControl/>
              <w:jc w:val="left"/>
              <w:rPr>
                <w:rFonts w:ascii="宋体" w:hAnsi="宋体" w:cs="宋体"/>
                <w:color w:val="000000"/>
                <w:kern w:val="0"/>
                <w:sz w:val="24"/>
              </w:rPr>
            </w:pPr>
            <w:r>
              <w:rPr>
                <w:rFonts w:ascii="宋体" w:hAnsi="宋体" w:cs="宋体" w:hint="eastAsia"/>
                <w:color w:val="000000"/>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left"/>
              <w:rPr>
                <w:rFonts w:ascii="宋体" w:hAnsi="宋体" w:cs="宋体"/>
                <w:color w:val="000000"/>
                <w:kern w:val="0"/>
                <w:sz w:val="24"/>
              </w:rPr>
            </w:pPr>
            <w:r>
              <w:rPr>
                <w:rFonts w:ascii="宋体" w:hAnsi="宋体" w:cs="宋体" w:hint="eastAsia"/>
                <w:color w:val="000000"/>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1</w:t>
            </w:r>
            <w:r w:rsidR="005C0970">
              <w:rPr>
                <w:rFonts w:ascii="Calibri" w:hAnsi="Calibri" w:cs="宋体"/>
                <w:color w:val="000000"/>
                <w:kern w:val="0"/>
                <w:sz w:val="20"/>
                <w:szCs w:val="20"/>
              </w:rPr>
              <w:t> </w:t>
            </w:r>
          </w:p>
        </w:tc>
      </w:tr>
      <w:tr w:rsidR="005C0970" w:rsidTr="00A33E7D">
        <w:trPr>
          <w:jc w:val="center"/>
        </w:trPr>
        <w:tc>
          <w:tcPr>
            <w:tcW w:w="0" w:type="auto"/>
            <w:vMerge/>
            <w:tcBorders>
              <w:top w:val="nil"/>
              <w:left w:val="single" w:sz="8" w:space="0" w:color="auto"/>
              <w:bottom w:val="inset" w:sz="8" w:space="0" w:color="auto"/>
              <w:right w:val="single" w:sz="8" w:space="0" w:color="auto"/>
            </w:tcBorders>
            <w:vAlign w:val="center"/>
          </w:tcPr>
          <w:p w:rsidR="005C0970" w:rsidRDefault="005C0970" w:rsidP="00A5253F">
            <w:pPr>
              <w:widowControl/>
              <w:jc w:val="left"/>
              <w:rPr>
                <w:rFonts w:ascii="宋体" w:hAnsi="宋体" w:cs="宋体"/>
                <w:color w:val="000000"/>
                <w:kern w:val="0"/>
                <w:sz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left"/>
              <w:rPr>
                <w:rFonts w:ascii="宋体" w:hAnsi="宋体" w:cs="宋体"/>
                <w:color w:val="000000"/>
                <w:kern w:val="0"/>
                <w:sz w:val="24"/>
              </w:rPr>
            </w:pPr>
            <w:r>
              <w:rPr>
                <w:rFonts w:ascii="宋体" w:hAnsi="宋体" w:cs="宋体" w:hint="eastAsia"/>
                <w:color w:val="000000"/>
                <w:kern w:val="0"/>
                <w:sz w:val="20"/>
                <w:szCs w:val="20"/>
              </w:rPr>
              <w:t>（二）部分公开</w:t>
            </w:r>
            <w:r>
              <w:rPr>
                <w:rFonts w:ascii="楷体" w:eastAsia="楷体" w:hAnsi="楷体" w:cs="宋体" w:hint="eastAsia"/>
                <w:color w:val="000000"/>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C0970" w:rsidRDefault="00A33E7D" w:rsidP="00A33E7D">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r>
      <w:tr w:rsidR="005C0970" w:rsidTr="00A33E7D">
        <w:trPr>
          <w:jc w:val="center"/>
        </w:trPr>
        <w:tc>
          <w:tcPr>
            <w:tcW w:w="0" w:type="auto"/>
            <w:vMerge/>
            <w:tcBorders>
              <w:top w:val="nil"/>
              <w:left w:val="single" w:sz="8" w:space="0" w:color="auto"/>
              <w:bottom w:val="inset" w:sz="8" w:space="0" w:color="auto"/>
              <w:right w:val="single" w:sz="8" w:space="0" w:color="auto"/>
            </w:tcBorders>
            <w:vAlign w:val="center"/>
          </w:tcPr>
          <w:p w:rsidR="005C0970" w:rsidRDefault="005C0970" w:rsidP="00A5253F">
            <w:pPr>
              <w:widowControl/>
              <w:jc w:val="left"/>
              <w:rPr>
                <w:rFonts w:ascii="宋体" w:hAnsi="宋体" w:cs="宋体"/>
                <w:color w:val="000000"/>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5C0970" w:rsidRDefault="005C0970" w:rsidP="00A5253F">
            <w:pPr>
              <w:widowControl/>
              <w:jc w:val="left"/>
              <w:rPr>
                <w:rFonts w:ascii="宋体" w:hAnsi="宋体" w:cs="宋体"/>
                <w:color w:val="000000"/>
                <w:kern w:val="0"/>
                <w:sz w:val="24"/>
              </w:rPr>
            </w:pPr>
            <w:r>
              <w:rPr>
                <w:rFonts w:ascii="宋体" w:hAnsi="宋体" w:cs="宋体" w:hint="eastAsia"/>
                <w:color w:val="000000"/>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5C0970" w:rsidRDefault="005C0970" w:rsidP="00A5253F">
            <w:pPr>
              <w:widowControl/>
              <w:jc w:val="left"/>
              <w:rPr>
                <w:rFonts w:ascii="宋体" w:hAnsi="宋体" w:cs="宋体"/>
                <w:color w:val="000000"/>
                <w:kern w:val="0"/>
                <w:sz w:val="24"/>
              </w:rPr>
            </w:pPr>
            <w:r>
              <w:rPr>
                <w:rFonts w:ascii="宋体" w:hAnsi="宋体" w:cs="宋体" w:hint="eastAsia"/>
                <w:color w:val="000000"/>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5C0970" w:rsidRDefault="005C0970" w:rsidP="00A5253F">
            <w:pPr>
              <w:widowControl/>
              <w:jc w:val="center"/>
              <w:rPr>
                <w:rFonts w:ascii="宋体" w:hAnsi="宋体" w:cs="宋体"/>
                <w:color w:val="000000"/>
                <w:kern w:val="0"/>
                <w:sz w:val="24"/>
              </w:rPr>
            </w:pPr>
            <w:r>
              <w:rPr>
                <w:rFonts w:ascii="Calibri" w:hAnsi="Calibri" w:cs="宋体"/>
                <w:color w:val="000000"/>
                <w:kern w:val="0"/>
                <w:sz w:val="20"/>
                <w:szCs w:val="20"/>
              </w:rPr>
              <w:t> </w:t>
            </w:r>
            <w:r w:rsidR="00A33E7D">
              <w:rPr>
                <w:rFonts w:ascii="Calibri" w:hAnsi="Calibri" w:cs="宋体" w:hint="eastAsia"/>
                <w:color w:val="000000"/>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5C0970"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sidR="005C0970">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A33E7D">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A33E7D" w:rsidRDefault="00A33E7D"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A33E7D" w:rsidTr="009A6C24">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nil"/>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A33E7D" w:rsidRDefault="00A33E7D" w:rsidP="00A5253F">
            <w:pPr>
              <w:widowControl/>
              <w:rPr>
                <w:rFonts w:ascii="宋体" w:hAnsi="宋体" w:cs="宋体"/>
                <w:color w:val="000000"/>
                <w:kern w:val="0"/>
                <w:sz w:val="24"/>
              </w:rPr>
            </w:pPr>
            <w:r>
              <w:rPr>
                <w:rFonts w:ascii="宋体" w:hAnsi="宋体" w:cs="宋体" w:hint="eastAsia"/>
                <w:color w:val="000000"/>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r>
      <w:tr w:rsidR="00A33E7D" w:rsidTr="009A6C24">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33E7D" w:rsidRDefault="00A33E7D" w:rsidP="00A5253F">
            <w:pPr>
              <w:widowControl/>
              <w:jc w:val="left"/>
              <w:rPr>
                <w:rFonts w:ascii="宋体" w:hAnsi="宋体" w:cs="宋体"/>
                <w:color w:val="000000"/>
                <w:kern w:val="0"/>
                <w:sz w:val="24"/>
              </w:rPr>
            </w:pPr>
            <w:r>
              <w:rPr>
                <w:rFonts w:ascii="宋体" w:hAnsi="宋体" w:cs="宋体" w:hint="eastAsia"/>
                <w:color w:val="000000"/>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A5253F">
            <w:pPr>
              <w:widowControl/>
              <w:rPr>
                <w:rFonts w:ascii="宋体" w:hAnsi="宋体" w:cs="宋体"/>
                <w:color w:val="000000"/>
                <w:kern w:val="0"/>
                <w:sz w:val="24"/>
              </w:rPr>
            </w:pPr>
            <w:r>
              <w:rPr>
                <w:rFonts w:ascii="宋体" w:hAnsi="宋体" w:cs="宋体" w:hint="eastAsia"/>
                <w:color w:val="000000"/>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r>
      <w:tr w:rsidR="00A33E7D" w:rsidTr="009A6C24">
        <w:trPr>
          <w:jc w:val="center"/>
        </w:trPr>
        <w:tc>
          <w:tcPr>
            <w:tcW w:w="0" w:type="auto"/>
            <w:vMerge/>
            <w:tcBorders>
              <w:top w:val="nil"/>
              <w:left w:val="single" w:sz="8" w:space="0" w:color="auto"/>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0" w:type="auto"/>
            <w:vMerge/>
            <w:tcBorders>
              <w:top w:val="inset" w:sz="8" w:space="0" w:color="auto"/>
              <w:left w:val="nil"/>
              <w:bottom w:val="inset" w:sz="8" w:space="0" w:color="auto"/>
              <w:right w:val="single" w:sz="8" w:space="0" w:color="auto"/>
            </w:tcBorders>
            <w:vAlign w:val="center"/>
          </w:tcPr>
          <w:p w:rsidR="00A33E7D" w:rsidRDefault="00A33E7D"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A5253F">
            <w:pPr>
              <w:widowControl/>
              <w:rPr>
                <w:rFonts w:ascii="宋体" w:hAnsi="宋体" w:cs="宋体"/>
                <w:color w:val="000000"/>
                <w:kern w:val="0"/>
                <w:sz w:val="24"/>
              </w:rPr>
            </w:pPr>
            <w:r>
              <w:rPr>
                <w:rFonts w:ascii="宋体" w:hAnsi="宋体" w:cs="宋体" w:hint="eastAsia"/>
                <w:color w:val="000000"/>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A33E7D" w:rsidRDefault="00A33E7D" w:rsidP="009A6C24">
            <w:pPr>
              <w:widowControl/>
              <w:jc w:val="center"/>
              <w:rPr>
                <w:rFonts w:ascii="宋体" w:hAnsi="宋体" w:cs="宋体"/>
                <w:color w:val="000000"/>
                <w:kern w:val="0"/>
                <w:sz w:val="24"/>
              </w:rPr>
            </w:pPr>
            <w:r>
              <w:rPr>
                <w:rFonts w:ascii="Calibri" w:hAnsi="Calibri" w:cs="宋体" w:hint="eastAsia"/>
                <w:color w:val="000000"/>
                <w:kern w:val="0"/>
                <w:sz w:val="20"/>
                <w:szCs w:val="20"/>
              </w:rPr>
              <w:t>0</w:t>
            </w:r>
          </w:p>
        </w:tc>
      </w:tr>
      <w:tr w:rsidR="009A6C24" w:rsidTr="009F59E9">
        <w:trPr>
          <w:jc w:val="center"/>
        </w:trPr>
        <w:tc>
          <w:tcPr>
            <w:tcW w:w="0" w:type="auto"/>
            <w:vMerge/>
            <w:tcBorders>
              <w:top w:val="nil"/>
              <w:left w:val="single" w:sz="8" w:space="0" w:color="auto"/>
              <w:bottom w:val="inset" w:sz="8" w:space="0" w:color="auto"/>
              <w:right w:val="single" w:sz="8" w:space="0" w:color="auto"/>
            </w:tcBorders>
            <w:vAlign w:val="center"/>
          </w:tcPr>
          <w:p w:rsidR="009A6C24" w:rsidRDefault="009A6C24" w:rsidP="00A5253F">
            <w:pPr>
              <w:widowControl/>
              <w:jc w:val="left"/>
              <w:rPr>
                <w:rFonts w:ascii="宋体" w:hAnsi="宋体" w:cs="宋体"/>
                <w:color w:val="000000"/>
                <w:kern w:val="0"/>
                <w:sz w:val="24"/>
              </w:rPr>
            </w:pPr>
          </w:p>
        </w:tc>
        <w:tc>
          <w:tcPr>
            <w:tcW w:w="0" w:type="auto"/>
            <w:vMerge/>
            <w:tcBorders>
              <w:top w:val="inset" w:sz="8" w:space="0" w:color="auto"/>
              <w:left w:val="nil"/>
              <w:bottom w:val="inset" w:sz="8" w:space="0" w:color="auto"/>
              <w:right w:val="single" w:sz="8" w:space="0" w:color="auto"/>
            </w:tcBorders>
            <w:vAlign w:val="center"/>
          </w:tcPr>
          <w:p w:rsidR="009A6C24" w:rsidRDefault="009A6C24" w:rsidP="00A5253F">
            <w:pPr>
              <w:widowControl/>
              <w:jc w:val="left"/>
              <w:rPr>
                <w:rFonts w:ascii="宋体" w:hAnsi="宋体" w:cs="宋体"/>
                <w:color w:val="000000"/>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9A6C24" w:rsidRDefault="009A6C24" w:rsidP="00A5253F">
            <w:pPr>
              <w:widowControl/>
              <w:jc w:val="left"/>
              <w:rPr>
                <w:rFonts w:ascii="宋体" w:hAnsi="宋体" w:cs="宋体"/>
                <w:color w:val="000000"/>
                <w:kern w:val="0"/>
                <w:sz w:val="24"/>
              </w:rPr>
            </w:pPr>
            <w:r>
              <w:rPr>
                <w:rFonts w:ascii="宋体" w:hAnsi="宋体" w:cs="宋体" w:hint="eastAsia"/>
                <w:color w:val="000000"/>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r w:rsidR="009A6C24" w:rsidTr="00A33E7D">
        <w:trPr>
          <w:jc w:val="center"/>
        </w:trPr>
        <w:tc>
          <w:tcPr>
            <w:tcW w:w="0" w:type="auto"/>
            <w:vMerge/>
            <w:tcBorders>
              <w:top w:val="nil"/>
              <w:left w:val="single" w:sz="8" w:space="0" w:color="auto"/>
              <w:bottom w:val="inset" w:sz="8" w:space="0" w:color="auto"/>
              <w:right w:val="single" w:sz="8" w:space="0" w:color="auto"/>
            </w:tcBorders>
            <w:vAlign w:val="center"/>
          </w:tcPr>
          <w:p w:rsidR="009A6C24" w:rsidRDefault="009A6C24" w:rsidP="00A5253F">
            <w:pPr>
              <w:widowControl/>
              <w:jc w:val="left"/>
              <w:rPr>
                <w:rFonts w:ascii="宋体" w:hAnsi="宋体" w:cs="宋体"/>
                <w:color w:val="000000"/>
                <w:kern w:val="0"/>
                <w:sz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A6C24" w:rsidRDefault="009A6C24" w:rsidP="00A5253F">
            <w:pPr>
              <w:widowControl/>
              <w:jc w:val="left"/>
              <w:rPr>
                <w:rFonts w:ascii="宋体" w:hAnsi="宋体" w:cs="宋体"/>
                <w:color w:val="000000"/>
                <w:kern w:val="0"/>
                <w:sz w:val="24"/>
              </w:rPr>
            </w:pPr>
            <w:r>
              <w:rPr>
                <w:rFonts w:ascii="宋体" w:hAnsi="宋体" w:cs="宋体" w:hint="eastAsia"/>
                <w:color w:val="000000"/>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A6C24" w:rsidRDefault="009A6C24"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A6C24" w:rsidRDefault="009A6C24"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A6C24" w:rsidRDefault="009A6C24"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hint="eastAsia"/>
                <w:color w:val="000000"/>
                <w:kern w:val="0"/>
                <w:sz w:val="20"/>
                <w:szCs w:val="20"/>
              </w:rPr>
              <w:t>1</w:t>
            </w:r>
            <w:r>
              <w:rPr>
                <w:rFonts w:ascii="Calibri" w:hAnsi="Calibri" w:cs="宋体"/>
                <w:color w:val="000000"/>
                <w:kern w:val="0"/>
                <w:sz w:val="20"/>
                <w:szCs w:val="20"/>
              </w:rPr>
              <w:t> </w:t>
            </w:r>
          </w:p>
        </w:tc>
      </w:tr>
      <w:tr w:rsidR="009A6C24" w:rsidTr="00013205">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A6C24" w:rsidRDefault="009A6C24" w:rsidP="00A5253F">
            <w:pPr>
              <w:widowControl/>
              <w:jc w:val="left"/>
              <w:rPr>
                <w:rFonts w:ascii="宋体" w:hAnsi="宋体" w:cs="宋体"/>
                <w:color w:val="000000"/>
                <w:kern w:val="0"/>
                <w:sz w:val="24"/>
              </w:rPr>
            </w:pPr>
            <w:r>
              <w:rPr>
                <w:rFonts w:ascii="宋体" w:hAnsi="宋体" w:cs="宋体" w:hint="eastAsia"/>
                <w:color w:val="000000"/>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color w:val="000000"/>
                <w:kern w:val="0"/>
                <w:sz w:val="20"/>
                <w:szCs w:val="20"/>
              </w:rPr>
              <w:t> </w:t>
            </w:r>
            <w:r>
              <w:rPr>
                <w:rFonts w:ascii="Calibri" w:hAnsi="Calibri" w:cs="宋体" w:hint="eastAsia"/>
                <w:color w:val="000000"/>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9A6C24" w:rsidRDefault="009A6C24" w:rsidP="00A5253F">
            <w:pPr>
              <w:widowControl/>
              <w:jc w:val="center"/>
              <w:rPr>
                <w:rFonts w:ascii="宋体" w:hAnsi="宋体" w:cs="宋体"/>
                <w:color w:val="000000"/>
                <w:kern w:val="0"/>
                <w:sz w:val="24"/>
              </w:rPr>
            </w:pPr>
            <w:r>
              <w:rPr>
                <w:rFonts w:ascii="Calibri" w:hAnsi="Calibri" w:cs="宋体" w:hint="eastAsia"/>
                <w:color w:val="000000"/>
                <w:kern w:val="0"/>
                <w:sz w:val="20"/>
                <w:szCs w:val="20"/>
              </w:rPr>
              <w:t>0</w:t>
            </w:r>
            <w:r>
              <w:rPr>
                <w:rFonts w:ascii="Calibri" w:hAnsi="Calibri" w:cs="宋体"/>
                <w:color w:val="000000"/>
                <w:kern w:val="0"/>
                <w:sz w:val="20"/>
                <w:szCs w:val="20"/>
              </w:rPr>
              <w:t> </w:t>
            </w:r>
          </w:p>
        </w:tc>
      </w:tr>
    </w:tbl>
    <w:p w:rsidR="00EB6BD1" w:rsidRPr="005C0970" w:rsidRDefault="00EB6BD1">
      <w:pPr>
        <w:widowControl/>
        <w:shd w:val="clear" w:color="auto" w:fill="FFFFFF"/>
        <w:spacing w:line="560" w:lineRule="exact"/>
        <w:ind w:firstLineChars="200" w:firstLine="640"/>
        <w:rPr>
          <w:rFonts w:ascii="黑体" w:eastAsia="黑体" w:hAnsi="宋体" w:cs="宋体"/>
          <w:bCs/>
          <w:kern w:val="0"/>
          <w:sz w:val="32"/>
          <w:szCs w:val="32"/>
        </w:rPr>
      </w:pPr>
    </w:p>
    <w:p w:rsidR="00EB6BD1" w:rsidRDefault="00EB6BD1">
      <w:pPr>
        <w:widowControl/>
        <w:shd w:val="clear" w:color="auto" w:fill="FFFFFF"/>
        <w:spacing w:line="560" w:lineRule="exact"/>
        <w:ind w:firstLineChars="200" w:firstLine="640"/>
        <w:rPr>
          <w:rFonts w:ascii="黑体" w:eastAsia="黑体" w:hAnsi="宋体" w:cs="宋体"/>
          <w:bCs/>
          <w:kern w:val="0"/>
          <w:sz w:val="32"/>
          <w:szCs w:val="32"/>
        </w:rPr>
      </w:pPr>
    </w:p>
    <w:p w:rsidR="00EB6BD1" w:rsidRDefault="00EB6BD1">
      <w:pPr>
        <w:widowControl/>
        <w:shd w:val="clear" w:color="auto" w:fill="FFFFFF"/>
        <w:spacing w:line="560" w:lineRule="exact"/>
        <w:ind w:firstLineChars="200" w:firstLine="640"/>
        <w:rPr>
          <w:rFonts w:ascii="黑体" w:eastAsia="黑体" w:hAnsi="宋体" w:cs="宋体"/>
          <w:bCs/>
          <w:kern w:val="0"/>
          <w:sz w:val="32"/>
          <w:szCs w:val="32"/>
        </w:rPr>
      </w:pPr>
    </w:p>
    <w:p w:rsidR="00EB6BD1" w:rsidRDefault="00EB6BD1">
      <w:pPr>
        <w:widowControl/>
        <w:shd w:val="clear" w:color="auto" w:fill="FFFFFF"/>
        <w:spacing w:line="560" w:lineRule="exact"/>
        <w:ind w:firstLineChars="200" w:firstLine="640"/>
        <w:rPr>
          <w:rFonts w:ascii="黑体" w:eastAsia="黑体" w:hAnsi="宋体" w:cs="宋体"/>
          <w:bCs/>
          <w:kern w:val="0"/>
          <w:sz w:val="32"/>
          <w:szCs w:val="32"/>
        </w:rPr>
      </w:pPr>
    </w:p>
    <w:p w:rsidR="00693F28" w:rsidRDefault="00B25E9E">
      <w:pPr>
        <w:widowControl/>
        <w:shd w:val="clear" w:color="auto" w:fill="FFFFFF"/>
        <w:spacing w:line="560" w:lineRule="exact"/>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四、政府信息公开行政复议、行政诉讼情况</w:t>
      </w:r>
    </w:p>
    <w:p w:rsidR="00693F28" w:rsidRDefault="00693F28">
      <w:pPr>
        <w:widowControl/>
        <w:shd w:val="clear" w:color="auto" w:fill="FFFFFF"/>
        <w:spacing w:line="560" w:lineRule="exact"/>
        <w:ind w:left="480"/>
        <w:rPr>
          <w:rFonts w:ascii="黑体" w:eastAsia="黑体" w:hAnsi="宋体" w:cs="宋体"/>
          <w:bCs/>
          <w:kern w:val="0"/>
          <w:sz w:val="32"/>
          <w:szCs w:val="32"/>
        </w:rPr>
      </w:pPr>
    </w:p>
    <w:tbl>
      <w:tblPr>
        <w:tblW w:w="9748" w:type="dxa"/>
        <w:jc w:val="center"/>
        <w:tblCellMar>
          <w:left w:w="0" w:type="dxa"/>
          <w:right w:w="0" w:type="dxa"/>
        </w:tblCellMar>
        <w:tblLook w:val="0000"/>
      </w:tblPr>
      <w:tblGrid>
        <w:gridCol w:w="650"/>
        <w:gridCol w:w="650"/>
        <w:gridCol w:w="650"/>
        <w:gridCol w:w="650"/>
        <w:gridCol w:w="650"/>
        <w:gridCol w:w="649"/>
        <w:gridCol w:w="649"/>
        <w:gridCol w:w="650"/>
        <w:gridCol w:w="650"/>
        <w:gridCol w:w="650"/>
        <w:gridCol w:w="650"/>
        <w:gridCol w:w="650"/>
        <w:gridCol w:w="650"/>
        <w:gridCol w:w="650"/>
        <w:gridCol w:w="650"/>
      </w:tblGrid>
      <w:tr w:rsidR="00F849C2" w:rsidTr="00A5253F">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行政诉讼</w:t>
            </w:r>
          </w:p>
        </w:tc>
      </w:tr>
      <w:tr w:rsidR="00F849C2" w:rsidTr="00A5253F">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结果</w:t>
            </w:r>
            <w:r>
              <w:rPr>
                <w:rFonts w:ascii="宋体" w:hAnsi="宋体" w:cs="宋体" w:hint="eastAsia"/>
                <w:color w:val="000000"/>
                <w:kern w:val="0"/>
                <w:szCs w:val="21"/>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尚未</w:t>
            </w:r>
            <w:r>
              <w:rPr>
                <w:rFonts w:ascii="宋体" w:hAnsi="宋体" w:cs="宋体" w:hint="eastAsia"/>
                <w:color w:val="000000"/>
                <w:kern w:val="0"/>
                <w:szCs w:val="21"/>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复议后起诉</w:t>
            </w:r>
          </w:p>
        </w:tc>
      </w:tr>
      <w:tr w:rsidR="00F849C2" w:rsidTr="00A5253F">
        <w:trPr>
          <w:jc w:val="center"/>
        </w:trPr>
        <w:tc>
          <w:tcPr>
            <w:tcW w:w="0" w:type="auto"/>
            <w:vMerge/>
            <w:tcBorders>
              <w:top w:val="nil"/>
              <w:left w:val="single" w:sz="8" w:space="0" w:color="auto"/>
              <w:bottom w:val="single" w:sz="8" w:space="0" w:color="auto"/>
              <w:right w:val="single" w:sz="8" w:space="0" w:color="auto"/>
            </w:tcBorders>
            <w:vAlign w:val="center"/>
          </w:tcPr>
          <w:p w:rsidR="00F849C2" w:rsidRDefault="00F849C2" w:rsidP="00A5253F">
            <w:pPr>
              <w:widowControl/>
              <w:jc w:val="left"/>
              <w:rPr>
                <w:rFonts w:ascii="宋体" w:hAnsi="宋体" w:cs="宋体"/>
                <w:color w:val="000000"/>
                <w:kern w:val="0"/>
                <w:szCs w:val="21"/>
              </w:rPr>
            </w:pPr>
          </w:p>
        </w:tc>
        <w:tc>
          <w:tcPr>
            <w:tcW w:w="0" w:type="auto"/>
            <w:vMerge/>
            <w:tcBorders>
              <w:top w:val="nil"/>
              <w:left w:val="single" w:sz="8" w:space="0" w:color="auto"/>
              <w:bottom w:val="single" w:sz="8" w:space="0" w:color="auto"/>
              <w:right w:val="single" w:sz="8" w:space="0" w:color="auto"/>
            </w:tcBorders>
            <w:vAlign w:val="center"/>
          </w:tcPr>
          <w:p w:rsidR="00F849C2" w:rsidRDefault="00F849C2" w:rsidP="00A5253F">
            <w:pPr>
              <w:widowControl/>
              <w:jc w:val="left"/>
              <w:rPr>
                <w:rFonts w:ascii="宋体" w:hAnsi="宋体"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849C2" w:rsidRDefault="00F849C2" w:rsidP="00A5253F">
            <w:pPr>
              <w:widowControl/>
              <w:jc w:val="left"/>
              <w:rPr>
                <w:rFonts w:ascii="宋体" w:hAnsi="宋体"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849C2" w:rsidRDefault="00F849C2" w:rsidP="00A5253F">
            <w:pPr>
              <w:widowControl/>
              <w:jc w:val="left"/>
              <w:rPr>
                <w:rFonts w:ascii="宋体" w:hAnsi="宋体" w:cs="宋体"/>
                <w:color w:val="000000"/>
                <w:kern w:val="0"/>
                <w:szCs w:val="21"/>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849C2" w:rsidRDefault="00F849C2" w:rsidP="00A5253F">
            <w:pPr>
              <w:widowControl/>
              <w:jc w:val="left"/>
              <w:rPr>
                <w:rFonts w:ascii="宋体" w:hAnsi="宋体" w:cs="宋体"/>
                <w:color w:val="000000"/>
                <w:kern w:val="0"/>
                <w:szCs w:val="21"/>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结果</w:t>
            </w:r>
            <w:r>
              <w:rPr>
                <w:rFonts w:ascii="宋体" w:hAnsi="宋体" w:cs="宋体" w:hint="eastAsia"/>
                <w:color w:val="000000"/>
                <w:kern w:val="0"/>
                <w:szCs w:val="21"/>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结果</w:t>
            </w:r>
            <w:r>
              <w:rPr>
                <w:rFonts w:ascii="宋体" w:hAnsi="宋体" w:cs="宋体" w:hint="eastAsia"/>
                <w:color w:val="000000"/>
                <w:kern w:val="0"/>
                <w:szCs w:val="21"/>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尚未</w:t>
            </w:r>
            <w:r>
              <w:rPr>
                <w:rFonts w:ascii="宋体" w:hAnsi="宋体" w:cs="宋体" w:hint="eastAsia"/>
                <w:color w:val="000000"/>
                <w:kern w:val="0"/>
                <w:szCs w:val="21"/>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结果</w:t>
            </w:r>
            <w:r>
              <w:rPr>
                <w:rFonts w:ascii="宋体" w:hAnsi="宋体" w:cs="宋体" w:hint="eastAsia"/>
                <w:color w:val="000000"/>
                <w:kern w:val="0"/>
                <w:szCs w:val="21"/>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结果</w:t>
            </w:r>
            <w:r>
              <w:rPr>
                <w:rFonts w:ascii="宋体" w:hAnsi="宋体" w:cs="宋体" w:hint="eastAsia"/>
                <w:color w:val="000000"/>
                <w:kern w:val="0"/>
                <w:szCs w:val="21"/>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其他</w:t>
            </w:r>
            <w:r>
              <w:rPr>
                <w:rFonts w:ascii="宋体" w:hAnsi="宋体" w:cs="宋体" w:hint="eastAsia"/>
                <w:color w:val="000000"/>
                <w:kern w:val="0"/>
                <w:szCs w:val="21"/>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尚未</w:t>
            </w:r>
            <w:r>
              <w:rPr>
                <w:rFonts w:ascii="宋体" w:hAnsi="宋体" w:cs="宋体" w:hint="eastAsia"/>
                <w:color w:val="000000"/>
                <w:kern w:val="0"/>
                <w:szCs w:val="21"/>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A5253F">
            <w:pPr>
              <w:widowControl/>
              <w:jc w:val="center"/>
              <w:rPr>
                <w:rFonts w:ascii="宋体" w:hAnsi="宋体" w:cs="宋体"/>
                <w:color w:val="000000"/>
                <w:kern w:val="0"/>
                <w:szCs w:val="21"/>
              </w:rPr>
            </w:pPr>
            <w:r>
              <w:rPr>
                <w:rFonts w:ascii="宋体" w:hAnsi="宋体" w:cs="宋体" w:hint="eastAsia"/>
                <w:color w:val="000000"/>
                <w:kern w:val="0"/>
                <w:szCs w:val="21"/>
              </w:rPr>
              <w:t>总计</w:t>
            </w:r>
          </w:p>
        </w:tc>
      </w:tr>
      <w:tr w:rsidR="00F849C2" w:rsidTr="00A5253F">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849C2" w:rsidRDefault="00F849C2" w:rsidP="009A6C24">
            <w:pPr>
              <w:widowControl/>
              <w:jc w:val="center"/>
              <w:rPr>
                <w:rFonts w:ascii="宋体" w:hAnsi="宋体" w:cs="宋体"/>
                <w:color w:val="000000"/>
                <w:kern w:val="0"/>
                <w:szCs w:val="21"/>
              </w:rPr>
            </w:pPr>
            <w:r>
              <w:rPr>
                <w:rFonts w:ascii="宋体" w:hAnsi="宋体" w:cs="宋体" w:hint="eastAsia"/>
                <w:color w:val="000000"/>
                <w:kern w:val="0"/>
                <w:szCs w:val="21"/>
              </w:rPr>
              <w:t>0</w:t>
            </w:r>
          </w:p>
        </w:tc>
      </w:tr>
    </w:tbl>
    <w:p w:rsidR="00693F28" w:rsidRDefault="00693F28">
      <w:pPr>
        <w:widowControl/>
        <w:shd w:val="clear" w:color="auto" w:fill="FFFFFF"/>
        <w:spacing w:after="240" w:line="560" w:lineRule="exact"/>
        <w:ind w:firstLineChars="200" w:firstLine="640"/>
        <w:rPr>
          <w:rFonts w:ascii="黑体" w:eastAsia="黑体" w:hAnsi="宋体" w:cs="宋体"/>
          <w:bCs/>
          <w:kern w:val="0"/>
          <w:sz w:val="32"/>
          <w:szCs w:val="32"/>
        </w:rPr>
      </w:pPr>
    </w:p>
    <w:p w:rsidR="00693F28" w:rsidRDefault="00B25E9E">
      <w:pPr>
        <w:widowControl/>
        <w:shd w:val="clear" w:color="auto" w:fill="FFFFFF"/>
        <w:spacing w:after="240" w:line="560" w:lineRule="exact"/>
        <w:ind w:firstLineChars="200" w:firstLine="640"/>
        <w:rPr>
          <w:rFonts w:ascii="仿宋_GB2312" w:eastAsia="仿宋_GB2312" w:hAnsi="仿宋_GB2312" w:cs="仿宋_GB2312"/>
          <w:sz w:val="32"/>
          <w:szCs w:val="32"/>
        </w:rPr>
      </w:pPr>
      <w:r>
        <w:rPr>
          <w:rFonts w:ascii="黑体" w:eastAsia="黑体" w:hAnsi="宋体" w:cs="宋体" w:hint="eastAsia"/>
          <w:bCs/>
          <w:kern w:val="0"/>
          <w:sz w:val="32"/>
          <w:szCs w:val="32"/>
        </w:rPr>
        <w:t>五、存在的主要问题及改进情况</w:t>
      </w:r>
    </w:p>
    <w:p w:rsidR="00D56B78" w:rsidRPr="00D56B78" w:rsidRDefault="00D56B78" w:rsidP="00033FE9">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1、政府信息的形式不够统一，一些政府信息未能形成行政公文规范公开；</w:t>
      </w:r>
    </w:p>
    <w:p w:rsidR="00D56B78" w:rsidRPr="00D56B78" w:rsidRDefault="00033FE9" w:rsidP="00D56B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D56B78" w:rsidRPr="00D56B78">
        <w:rPr>
          <w:rFonts w:ascii="仿宋_GB2312" w:eastAsia="仿宋_GB2312" w:hAnsi="仿宋_GB2312" w:cs="仿宋_GB2312" w:hint="eastAsia"/>
          <w:sz w:val="32"/>
          <w:szCs w:val="32"/>
        </w:rPr>
        <w:t>、我局</w:t>
      </w:r>
      <w:r>
        <w:rPr>
          <w:rFonts w:ascii="仿宋_GB2312" w:eastAsia="仿宋_GB2312" w:hAnsi="仿宋_GB2312" w:cs="仿宋_GB2312" w:hint="eastAsia"/>
          <w:sz w:val="32"/>
          <w:szCs w:val="32"/>
        </w:rPr>
        <w:t>没有配备专职</w:t>
      </w:r>
      <w:r w:rsidR="00D56B78" w:rsidRPr="00D56B78">
        <w:rPr>
          <w:rFonts w:ascii="仿宋_GB2312" w:eastAsia="仿宋_GB2312" w:hAnsi="仿宋_GB2312" w:cs="仿宋_GB2312" w:hint="eastAsia"/>
          <w:sz w:val="32"/>
          <w:szCs w:val="32"/>
        </w:rPr>
        <w:t>政府信息公开工作人员，在一定程度上影响了信息公开工作的质量。</w:t>
      </w:r>
    </w:p>
    <w:p w:rsidR="00D56B78" w:rsidRPr="00D56B78" w:rsidRDefault="00033FE9" w:rsidP="00D56B7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D56B78" w:rsidRPr="00D56B78">
        <w:rPr>
          <w:rFonts w:ascii="仿宋_GB2312" w:eastAsia="仿宋_GB2312" w:hAnsi="仿宋_GB2312" w:cs="仿宋_GB2312" w:hint="eastAsia"/>
          <w:sz w:val="32"/>
          <w:szCs w:val="32"/>
        </w:rPr>
        <w:t>、信息公开的速度及内容有待进一步完善。</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针对上述问题，我局将采取以下措施进一步抓好改进：</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1、进一步增强认识。加强本系统对政府信息公开工作的指导培训，提高各级领导和公职人员对政府信息公开工作重要性的认识，促进业务工作的规范化建设，提高政府信息公开工作水平。</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2、进一步规范制度。按照上级要求，推进政府信息公开工作从内容到形式到公开程序的规范化改进。</w:t>
      </w:r>
    </w:p>
    <w:p w:rsidR="00D56B78" w:rsidRPr="00D56B7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3、提高对信息公开的认识，安排专职工作人员及时处</w:t>
      </w:r>
      <w:r w:rsidRPr="00D56B78">
        <w:rPr>
          <w:rFonts w:ascii="仿宋_GB2312" w:eastAsia="仿宋_GB2312" w:hAnsi="仿宋_GB2312" w:cs="仿宋_GB2312" w:hint="eastAsia"/>
          <w:sz w:val="32"/>
          <w:szCs w:val="32"/>
        </w:rPr>
        <w:lastRenderedPageBreak/>
        <w:t xml:space="preserve">理信息公开工作。 </w:t>
      </w:r>
    </w:p>
    <w:p w:rsidR="00693F28" w:rsidRDefault="00D56B78" w:rsidP="00D56B78">
      <w:pPr>
        <w:spacing w:line="560" w:lineRule="exact"/>
        <w:ind w:firstLineChars="200" w:firstLine="640"/>
        <w:rPr>
          <w:rFonts w:ascii="仿宋_GB2312" w:eastAsia="仿宋_GB2312" w:hAnsi="仿宋_GB2312" w:cs="仿宋_GB2312"/>
          <w:sz w:val="32"/>
          <w:szCs w:val="32"/>
        </w:rPr>
      </w:pPr>
      <w:r w:rsidRPr="00D56B78">
        <w:rPr>
          <w:rFonts w:ascii="仿宋_GB2312" w:eastAsia="仿宋_GB2312" w:hAnsi="仿宋_GB2312" w:cs="仿宋_GB2312" w:hint="eastAsia"/>
          <w:sz w:val="32"/>
          <w:szCs w:val="32"/>
        </w:rPr>
        <w:t>4、进一步扩大成效。加强对局属事业单位公共管理类信息和交通运输公共服务企业服务信息公开工作的指导。</w:t>
      </w:r>
    </w:p>
    <w:p w:rsidR="00693F28" w:rsidRDefault="00B25E9E">
      <w:pPr>
        <w:widowControl/>
        <w:numPr>
          <w:ilvl w:val="0"/>
          <w:numId w:val="3"/>
        </w:numPr>
        <w:shd w:val="clear" w:color="auto" w:fill="FFFFFF"/>
        <w:spacing w:after="240" w:line="560" w:lineRule="exact"/>
        <w:ind w:firstLine="480"/>
        <w:rPr>
          <w:rFonts w:ascii="黑体" w:eastAsia="黑体" w:hAnsi="宋体" w:cs="宋体"/>
          <w:bCs/>
          <w:kern w:val="0"/>
          <w:sz w:val="32"/>
          <w:szCs w:val="32"/>
        </w:rPr>
      </w:pPr>
      <w:r>
        <w:rPr>
          <w:rFonts w:ascii="黑体" w:eastAsia="黑体" w:hAnsi="宋体" w:cs="宋体" w:hint="eastAsia"/>
          <w:bCs/>
          <w:kern w:val="0"/>
          <w:sz w:val="32"/>
          <w:szCs w:val="32"/>
        </w:rPr>
        <w:t>其他需要报告的事项</w:t>
      </w:r>
    </w:p>
    <w:p w:rsidR="00693F28" w:rsidRDefault="00B25E9E">
      <w:pPr>
        <w:widowControl/>
        <w:shd w:val="clear" w:color="auto" w:fill="FFFFFF"/>
        <w:spacing w:line="560" w:lineRule="exact"/>
        <w:ind w:firstLineChars="200" w:firstLine="640"/>
      </w:pPr>
      <w:r>
        <w:rPr>
          <w:rFonts w:ascii="仿宋_GB2312" w:eastAsia="仿宋_GB2312" w:hAnsi="宋体" w:cs="宋体" w:hint="eastAsia"/>
          <w:kern w:val="0"/>
          <w:sz w:val="32"/>
          <w:szCs w:val="32"/>
        </w:rPr>
        <w:t>本年度无其他需要报告的事项。</w:t>
      </w:r>
    </w:p>
    <w:p w:rsidR="00693F28" w:rsidRDefault="00693F28">
      <w:pPr>
        <w:pStyle w:val="a5"/>
        <w:widowControl/>
        <w:shd w:val="clear" w:color="auto" w:fill="FFFFFF"/>
        <w:spacing w:beforeAutospacing="0" w:afterAutospacing="0" w:line="480" w:lineRule="atLeast"/>
        <w:ind w:firstLine="555"/>
        <w:jc w:val="right"/>
        <w:rPr>
          <w:rFonts w:ascii="仿宋_GB2312" w:eastAsia="仿宋_GB2312" w:hAnsi="宋体" w:cs="宋体"/>
          <w:sz w:val="32"/>
          <w:szCs w:val="32"/>
        </w:rPr>
      </w:pPr>
    </w:p>
    <w:p w:rsidR="00D56B78" w:rsidRDefault="00D56B78">
      <w:pPr>
        <w:pStyle w:val="a5"/>
        <w:widowControl/>
        <w:shd w:val="clear" w:color="auto" w:fill="FFFFFF"/>
        <w:spacing w:beforeAutospacing="0" w:afterAutospacing="0" w:line="480" w:lineRule="atLeast"/>
        <w:ind w:firstLine="555"/>
        <w:jc w:val="right"/>
        <w:rPr>
          <w:rFonts w:ascii="仿宋_GB2312" w:eastAsia="仿宋_GB2312" w:hAnsi="宋体" w:cs="宋体"/>
          <w:sz w:val="32"/>
          <w:szCs w:val="32"/>
        </w:rPr>
      </w:pPr>
    </w:p>
    <w:p w:rsidR="00D56B78" w:rsidRDefault="00D56B78">
      <w:pPr>
        <w:pStyle w:val="a5"/>
        <w:widowControl/>
        <w:shd w:val="clear" w:color="auto" w:fill="FFFFFF"/>
        <w:spacing w:beforeAutospacing="0" w:afterAutospacing="0" w:line="480" w:lineRule="atLeast"/>
        <w:ind w:firstLine="555"/>
        <w:jc w:val="right"/>
        <w:rPr>
          <w:rFonts w:ascii="仿宋_GB2312" w:eastAsia="仿宋_GB2312" w:hAnsi="宋体" w:cs="宋体"/>
          <w:sz w:val="32"/>
          <w:szCs w:val="32"/>
        </w:rPr>
      </w:pPr>
    </w:p>
    <w:p w:rsidR="00D56B78" w:rsidRDefault="00D56B78">
      <w:pPr>
        <w:pStyle w:val="a5"/>
        <w:widowControl/>
        <w:shd w:val="clear" w:color="auto" w:fill="FFFFFF"/>
        <w:spacing w:beforeAutospacing="0" w:afterAutospacing="0" w:line="480" w:lineRule="atLeast"/>
        <w:ind w:firstLine="555"/>
        <w:jc w:val="right"/>
        <w:rPr>
          <w:rFonts w:ascii="仿宋_GB2312" w:eastAsia="仿宋_GB2312" w:hAnsi="宋体" w:cs="宋体"/>
          <w:sz w:val="32"/>
          <w:szCs w:val="32"/>
        </w:rPr>
      </w:pPr>
    </w:p>
    <w:p w:rsidR="00693F28" w:rsidRDefault="00693F28">
      <w:pPr>
        <w:tabs>
          <w:tab w:val="left" w:pos="6389"/>
        </w:tabs>
        <w:jc w:val="left"/>
      </w:pPr>
    </w:p>
    <w:sectPr w:rsidR="00693F28" w:rsidSect="00693F28">
      <w:headerReference w:type="default" r:id="rId8"/>
      <w:footerReference w:type="even" r:id="rId9"/>
      <w:footerReference w:type="default" r:id="rId10"/>
      <w:pgSz w:w="11906" w:h="16838"/>
      <w:pgMar w:top="1440" w:right="1797" w:bottom="155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676" w:rsidRDefault="00230676" w:rsidP="00693F28">
      <w:r>
        <w:separator/>
      </w:r>
    </w:p>
  </w:endnote>
  <w:endnote w:type="continuationSeparator" w:id="1">
    <w:p w:rsidR="00230676" w:rsidRDefault="00230676" w:rsidP="00693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28" w:rsidRDefault="000A34B6">
    <w:pPr>
      <w:pStyle w:val="a3"/>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next-textbox:#_x0000_s1027;mso-fit-shape-to-text:t" inset="0,0,0,0">
            <w:txbxContent>
              <w:p w:rsidR="00693F28" w:rsidRDefault="000A34B6">
                <w:pPr>
                  <w:pStyle w:val="a3"/>
                  <w:rPr>
                    <w:rStyle w:val="a6"/>
                    <w:sz w:val="28"/>
                    <w:szCs w:val="28"/>
                  </w:rPr>
                </w:pPr>
                <w:r>
                  <w:rPr>
                    <w:sz w:val="28"/>
                    <w:szCs w:val="28"/>
                  </w:rPr>
                  <w:fldChar w:fldCharType="begin"/>
                </w:r>
                <w:r w:rsidR="00B25E9E">
                  <w:rPr>
                    <w:rStyle w:val="a6"/>
                    <w:sz w:val="28"/>
                    <w:szCs w:val="28"/>
                  </w:rPr>
                  <w:instrText xml:space="preserve">PAGE  </w:instrText>
                </w:r>
                <w:r>
                  <w:rPr>
                    <w:sz w:val="28"/>
                    <w:szCs w:val="28"/>
                  </w:rPr>
                  <w:fldChar w:fldCharType="separate"/>
                </w:r>
                <w:r w:rsidR="00B25E9E">
                  <w:rPr>
                    <w:rStyle w:val="a6"/>
                    <w:sz w:val="28"/>
                    <w:szCs w:val="28"/>
                  </w:rPr>
                  <w:t>2</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28" w:rsidRDefault="000A34B6">
    <w:pPr>
      <w:pStyle w:val="a3"/>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next-textbox:#_x0000_s1026;mso-fit-shape-to-text:t" inset="0,0,0,0">
            <w:txbxContent>
              <w:p w:rsidR="00693F28" w:rsidRDefault="000A34B6">
                <w:pPr>
                  <w:pStyle w:val="a3"/>
                  <w:rPr>
                    <w:rStyle w:val="a6"/>
                    <w:sz w:val="28"/>
                    <w:szCs w:val="28"/>
                  </w:rPr>
                </w:pPr>
                <w:r>
                  <w:rPr>
                    <w:sz w:val="28"/>
                    <w:szCs w:val="28"/>
                  </w:rPr>
                  <w:fldChar w:fldCharType="begin"/>
                </w:r>
                <w:r w:rsidR="00B25E9E">
                  <w:rPr>
                    <w:rStyle w:val="a6"/>
                    <w:sz w:val="28"/>
                    <w:szCs w:val="28"/>
                  </w:rPr>
                  <w:instrText xml:space="preserve">PAGE  </w:instrText>
                </w:r>
                <w:r>
                  <w:rPr>
                    <w:sz w:val="28"/>
                    <w:szCs w:val="28"/>
                  </w:rPr>
                  <w:fldChar w:fldCharType="separate"/>
                </w:r>
                <w:r w:rsidR="0015766E">
                  <w:rPr>
                    <w:rStyle w:val="a6"/>
                    <w:noProof/>
                    <w:sz w:val="28"/>
                    <w:szCs w:val="28"/>
                  </w:rPr>
                  <w:t>1</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676" w:rsidRDefault="00230676" w:rsidP="00693F28">
      <w:r>
        <w:separator/>
      </w:r>
    </w:p>
  </w:footnote>
  <w:footnote w:type="continuationSeparator" w:id="1">
    <w:p w:rsidR="00230676" w:rsidRDefault="00230676" w:rsidP="00693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28" w:rsidRDefault="00693F2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80F86"/>
    <w:multiLevelType w:val="singleLevel"/>
    <w:tmpl w:val="8A480F86"/>
    <w:lvl w:ilvl="0">
      <w:start w:val="1"/>
      <w:numFmt w:val="decimal"/>
      <w:suff w:val="nothing"/>
      <w:lvlText w:val="%1、"/>
      <w:lvlJc w:val="left"/>
    </w:lvl>
  </w:abstractNum>
  <w:abstractNum w:abstractNumId="1">
    <w:nsid w:val="35C542D8"/>
    <w:multiLevelType w:val="singleLevel"/>
    <w:tmpl w:val="35C542D8"/>
    <w:lvl w:ilvl="0">
      <w:start w:val="2"/>
      <w:numFmt w:val="chineseCounting"/>
      <w:suff w:val="nothing"/>
      <w:lvlText w:val="%1、"/>
      <w:lvlJc w:val="left"/>
      <w:rPr>
        <w:rFonts w:hint="eastAsia"/>
      </w:rPr>
    </w:lvl>
  </w:abstractNum>
  <w:abstractNum w:abstractNumId="2">
    <w:nsid w:val="4B9DA5C6"/>
    <w:multiLevelType w:val="singleLevel"/>
    <w:tmpl w:val="4B9DA5C6"/>
    <w:lvl w:ilvl="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96C5665"/>
    <w:rsid w:val="00033FE9"/>
    <w:rsid w:val="000A34B6"/>
    <w:rsid w:val="000D3A5B"/>
    <w:rsid w:val="000E4A07"/>
    <w:rsid w:val="000F4876"/>
    <w:rsid w:val="0015766E"/>
    <w:rsid w:val="00213913"/>
    <w:rsid w:val="002178A4"/>
    <w:rsid w:val="002251B3"/>
    <w:rsid w:val="00230676"/>
    <w:rsid w:val="00256F7F"/>
    <w:rsid w:val="00265D4E"/>
    <w:rsid w:val="00281831"/>
    <w:rsid w:val="00292283"/>
    <w:rsid w:val="00312044"/>
    <w:rsid w:val="00312497"/>
    <w:rsid w:val="00387C5B"/>
    <w:rsid w:val="00393005"/>
    <w:rsid w:val="003F7E2C"/>
    <w:rsid w:val="004B6C6B"/>
    <w:rsid w:val="00513446"/>
    <w:rsid w:val="005161A5"/>
    <w:rsid w:val="00523D0B"/>
    <w:rsid w:val="005677F3"/>
    <w:rsid w:val="00570B80"/>
    <w:rsid w:val="0057296A"/>
    <w:rsid w:val="00574F9E"/>
    <w:rsid w:val="0057651C"/>
    <w:rsid w:val="00577A22"/>
    <w:rsid w:val="005A0D3B"/>
    <w:rsid w:val="005A152E"/>
    <w:rsid w:val="005A34B8"/>
    <w:rsid w:val="005C0970"/>
    <w:rsid w:val="005C0D28"/>
    <w:rsid w:val="006207F0"/>
    <w:rsid w:val="00640592"/>
    <w:rsid w:val="00680BBD"/>
    <w:rsid w:val="00693F28"/>
    <w:rsid w:val="006D1C2F"/>
    <w:rsid w:val="006E6B54"/>
    <w:rsid w:val="00724C94"/>
    <w:rsid w:val="00745CF3"/>
    <w:rsid w:val="007D0123"/>
    <w:rsid w:val="00826781"/>
    <w:rsid w:val="0084472F"/>
    <w:rsid w:val="008535C1"/>
    <w:rsid w:val="00854D9A"/>
    <w:rsid w:val="008658FE"/>
    <w:rsid w:val="008B7956"/>
    <w:rsid w:val="008C32DB"/>
    <w:rsid w:val="008E2149"/>
    <w:rsid w:val="0090136F"/>
    <w:rsid w:val="009276FB"/>
    <w:rsid w:val="009A6C24"/>
    <w:rsid w:val="00A33E7D"/>
    <w:rsid w:val="00A8218B"/>
    <w:rsid w:val="00B25E9E"/>
    <w:rsid w:val="00B86147"/>
    <w:rsid w:val="00BE1A66"/>
    <w:rsid w:val="00C26F0C"/>
    <w:rsid w:val="00CF0712"/>
    <w:rsid w:val="00CF4D12"/>
    <w:rsid w:val="00D56B78"/>
    <w:rsid w:val="00EA4336"/>
    <w:rsid w:val="00EB6BD1"/>
    <w:rsid w:val="00EE2597"/>
    <w:rsid w:val="00F00F17"/>
    <w:rsid w:val="00F849C2"/>
    <w:rsid w:val="00FA4CC7"/>
    <w:rsid w:val="00FB09DB"/>
    <w:rsid w:val="111F4C95"/>
    <w:rsid w:val="116B4387"/>
    <w:rsid w:val="28202692"/>
    <w:rsid w:val="35D56E44"/>
    <w:rsid w:val="55E604E7"/>
    <w:rsid w:val="5FFB098A"/>
    <w:rsid w:val="75760D14"/>
    <w:rsid w:val="769C0067"/>
    <w:rsid w:val="796C56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F2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693F28"/>
    <w:pPr>
      <w:tabs>
        <w:tab w:val="center" w:pos="4153"/>
        <w:tab w:val="right" w:pos="8306"/>
      </w:tabs>
      <w:snapToGrid w:val="0"/>
      <w:jc w:val="left"/>
    </w:pPr>
    <w:rPr>
      <w:sz w:val="18"/>
      <w:szCs w:val="18"/>
    </w:rPr>
  </w:style>
  <w:style w:type="paragraph" w:styleId="a4">
    <w:name w:val="header"/>
    <w:basedOn w:val="a"/>
    <w:qFormat/>
    <w:rsid w:val="00693F28"/>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93F28"/>
    <w:pPr>
      <w:spacing w:beforeAutospacing="1" w:afterAutospacing="1"/>
      <w:jc w:val="left"/>
    </w:pPr>
    <w:rPr>
      <w:kern w:val="0"/>
      <w:sz w:val="24"/>
    </w:rPr>
  </w:style>
  <w:style w:type="character" w:styleId="a6">
    <w:name w:val="page number"/>
    <w:basedOn w:val="a0"/>
    <w:qFormat/>
    <w:rsid w:val="00693F2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13</cp:revision>
  <cp:lastPrinted>2021-01-25T06:59:00Z</cp:lastPrinted>
  <dcterms:created xsi:type="dcterms:W3CDTF">2021-01-13T01:20:00Z</dcterms:created>
  <dcterms:modified xsi:type="dcterms:W3CDTF">2022-02-11T02:13:00Z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