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74ED8">
      <w:pPr>
        <w:adjustRightInd w:val="0"/>
        <w:snapToGrid w:val="0"/>
        <w:ind w:firstLine="0" w:firstLineChars="0"/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</w:rPr>
        <w:t>海河干流（先锋河-二道闸上游河道分汊处）航道维护尺度信息表</w:t>
      </w:r>
    </w:p>
    <w:tbl>
      <w:tblPr>
        <w:tblStyle w:val="4"/>
        <w:tblW w:w="5024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564"/>
        <w:gridCol w:w="791"/>
        <w:gridCol w:w="791"/>
        <w:gridCol w:w="918"/>
        <w:gridCol w:w="562"/>
        <w:gridCol w:w="1465"/>
        <w:gridCol w:w="1465"/>
        <w:gridCol w:w="1467"/>
      </w:tblGrid>
      <w:tr w14:paraId="4F5F5D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217" w:type="pct"/>
            <w:vMerge w:val="restart"/>
            <w:vAlign w:val="center"/>
          </w:tcPr>
          <w:p w14:paraId="227BF3D0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序</w:t>
            </w:r>
          </w:p>
          <w:p w14:paraId="33426C55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343" w:type="pct"/>
            <w:vMerge w:val="restart"/>
            <w:vAlign w:val="center"/>
          </w:tcPr>
          <w:p w14:paraId="2FD1C3F4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航道</w:t>
            </w:r>
          </w:p>
          <w:p w14:paraId="78A033B3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479" w:type="pct"/>
            <w:vMerge w:val="restart"/>
            <w:vAlign w:val="center"/>
          </w:tcPr>
          <w:p w14:paraId="26BF36B9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航道起</w:t>
            </w:r>
          </w:p>
          <w:p w14:paraId="410E8715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点名称</w:t>
            </w:r>
          </w:p>
        </w:tc>
        <w:tc>
          <w:tcPr>
            <w:tcW w:w="479" w:type="pct"/>
            <w:vMerge w:val="restart"/>
            <w:vAlign w:val="center"/>
          </w:tcPr>
          <w:p w14:paraId="4673D96F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航道终</w:t>
            </w:r>
          </w:p>
          <w:p w14:paraId="286B1BB8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点名称</w:t>
            </w:r>
          </w:p>
        </w:tc>
        <w:tc>
          <w:tcPr>
            <w:tcW w:w="496" w:type="pct"/>
            <w:vMerge w:val="restart"/>
            <w:vAlign w:val="center"/>
          </w:tcPr>
          <w:p w14:paraId="6E80EA25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航道</w:t>
            </w:r>
          </w:p>
          <w:p w14:paraId="0CB96806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长度</w:t>
            </w:r>
          </w:p>
          <w:p w14:paraId="1C5D07DF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km</w:t>
            </w: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342" w:type="pct"/>
            <w:vMerge w:val="restart"/>
            <w:vAlign w:val="center"/>
          </w:tcPr>
          <w:p w14:paraId="1FE18A5D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航道</w:t>
            </w:r>
          </w:p>
          <w:p w14:paraId="02FD30DE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等级</w:t>
            </w:r>
          </w:p>
        </w:tc>
        <w:tc>
          <w:tcPr>
            <w:tcW w:w="2644" w:type="pct"/>
            <w:gridSpan w:val="3"/>
          </w:tcPr>
          <w:p w14:paraId="09E2957F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航道维护尺度</w:t>
            </w:r>
          </w:p>
        </w:tc>
      </w:tr>
      <w:tr w14:paraId="491C25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Header/>
          <w:jc w:val="center"/>
        </w:trPr>
        <w:tc>
          <w:tcPr>
            <w:tcW w:w="217" w:type="pct"/>
            <w:vMerge w:val="continue"/>
            <w:vAlign w:val="center"/>
          </w:tcPr>
          <w:p w14:paraId="31CD620E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01C117DE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14B112A8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79" w:type="pct"/>
            <w:vMerge w:val="continue"/>
            <w:vAlign w:val="center"/>
          </w:tcPr>
          <w:p w14:paraId="1B7143F2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96" w:type="pct"/>
            <w:vMerge w:val="continue"/>
            <w:vAlign w:val="center"/>
          </w:tcPr>
          <w:p w14:paraId="3B97932D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42" w:type="pct"/>
            <w:vMerge w:val="continue"/>
            <w:vAlign w:val="center"/>
          </w:tcPr>
          <w:p w14:paraId="4EB683D1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  <w:vAlign w:val="center"/>
          </w:tcPr>
          <w:p w14:paraId="28A3DE6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航道水深</w:t>
            </w:r>
          </w:p>
          <w:p w14:paraId="47C986AC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（</w:t>
            </w: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  <w:t>m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）</w:t>
            </w:r>
          </w:p>
        </w:tc>
        <w:tc>
          <w:tcPr>
            <w:tcW w:w="881" w:type="pct"/>
            <w:vAlign w:val="center"/>
          </w:tcPr>
          <w:p w14:paraId="2BD7328F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航道宽度</w:t>
            </w:r>
          </w:p>
          <w:p w14:paraId="7183A58D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（</w:t>
            </w: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  <w:t>m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）</w:t>
            </w:r>
          </w:p>
        </w:tc>
        <w:tc>
          <w:tcPr>
            <w:tcW w:w="882" w:type="pct"/>
            <w:vAlign w:val="center"/>
          </w:tcPr>
          <w:p w14:paraId="6F77EFB4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航道弯曲半径（</w:t>
            </w:r>
            <w:r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  <w:t>m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）</w:t>
            </w:r>
          </w:p>
        </w:tc>
      </w:tr>
      <w:tr w14:paraId="54663A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17" w:type="pct"/>
            <w:vAlign w:val="center"/>
          </w:tcPr>
          <w:p w14:paraId="556D2AC3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sz w:val="30"/>
                <w:szCs w:val="30"/>
              </w:rPr>
              <w:t>1</w:t>
            </w:r>
          </w:p>
        </w:tc>
        <w:tc>
          <w:tcPr>
            <w:tcW w:w="343" w:type="pct"/>
            <w:vAlign w:val="center"/>
          </w:tcPr>
          <w:p w14:paraId="6B24D246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海河</w:t>
            </w:r>
          </w:p>
          <w:p w14:paraId="030EB877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干流</w:t>
            </w:r>
          </w:p>
        </w:tc>
        <w:tc>
          <w:tcPr>
            <w:tcW w:w="479" w:type="pct"/>
            <w:vAlign w:val="center"/>
          </w:tcPr>
          <w:p w14:paraId="205A22DA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0"/>
                <w:szCs w:val="30"/>
              </w:rPr>
              <w:t>先锋河</w:t>
            </w:r>
          </w:p>
        </w:tc>
        <w:tc>
          <w:tcPr>
            <w:tcW w:w="479" w:type="pct"/>
            <w:vAlign w:val="center"/>
          </w:tcPr>
          <w:p w14:paraId="77D16D37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0"/>
                <w:szCs w:val="30"/>
              </w:rPr>
              <w:t>二道闸上游河道分汊处</w:t>
            </w:r>
          </w:p>
        </w:tc>
        <w:tc>
          <w:tcPr>
            <w:tcW w:w="496" w:type="pct"/>
            <w:vAlign w:val="center"/>
          </w:tcPr>
          <w:p w14:paraId="56B48D86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16.611</w:t>
            </w:r>
          </w:p>
        </w:tc>
        <w:tc>
          <w:tcPr>
            <w:tcW w:w="342" w:type="pct"/>
            <w:vAlign w:val="center"/>
          </w:tcPr>
          <w:p w14:paraId="7763FB8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内河</w:t>
            </w:r>
          </w:p>
          <w:p w14:paraId="07A4D76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VI级</w:t>
            </w:r>
          </w:p>
        </w:tc>
        <w:tc>
          <w:tcPr>
            <w:tcW w:w="881" w:type="pct"/>
            <w:vAlign w:val="center"/>
          </w:tcPr>
          <w:p w14:paraId="59C80735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1.5</w:t>
            </w:r>
          </w:p>
        </w:tc>
        <w:tc>
          <w:tcPr>
            <w:tcW w:w="881" w:type="pct"/>
            <w:vAlign w:val="center"/>
          </w:tcPr>
          <w:p w14:paraId="38172550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54</w:t>
            </w:r>
          </w:p>
        </w:tc>
        <w:tc>
          <w:tcPr>
            <w:tcW w:w="882" w:type="pct"/>
            <w:vAlign w:val="center"/>
          </w:tcPr>
          <w:p w14:paraId="49AA084B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500</w:t>
            </w:r>
          </w:p>
        </w:tc>
      </w:tr>
    </w:tbl>
    <w:p w14:paraId="47410F30">
      <w:pPr>
        <w:tabs>
          <w:tab w:val="left" w:pos="7426"/>
          <w:tab w:val="left" w:pos="8931"/>
        </w:tabs>
        <w:autoSpaceDE w:val="0"/>
        <w:autoSpaceDN w:val="0"/>
        <w:ind w:right="-39" w:rightChars="-14" w:firstLine="602"/>
        <w:rPr>
          <w:rFonts w:ascii="仿宋" w:hAnsi="仿宋" w:eastAsia="仿宋"/>
          <w:b/>
          <w:kern w:val="0"/>
          <w:sz w:val="30"/>
          <w:szCs w:val="30"/>
        </w:rPr>
      </w:pPr>
      <w:r>
        <w:rPr>
          <w:rFonts w:hint="eastAsia" w:ascii="仿宋" w:hAnsi="仿宋" w:eastAsia="仿宋"/>
          <w:b/>
          <w:kern w:val="0"/>
          <w:sz w:val="30"/>
          <w:szCs w:val="30"/>
        </w:rPr>
        <w:t>注：</w:t>
      </w:r>
    </w:p>
    <w:p w14:paraId="4CD9BD7A">
      <w:pPr>
        <w:tabs>
          <w:tab w:val="left" w:pos="7426"/>
          <w:tab w:val="left" w:pos="8931"/>
        </w:tabs>
        <w:autoSpaceDE w:val="0"/>
        <w:autoSpaceDN w:val="0"/>
        <w:ind w:right="-39" w:rightChars="-14" w:firstLine="602"/>
        <w:rPr>
          <w:rFonts w:ascii="仿宋" w:hAnsi="仿宋" w:eastAsia="仿宋"/>
          <w:b/>
          <w:kern w:val="0"/>
          <w:sz w:val="30"/>
          <w:szCs w:val="30"/>
        </w:rPr>
      </w:pPr>
      <w:r>
        <w:rPr>
          <w:rFonts w:hint="eastAsia" w:ascii="仿宋" w:hAnsi="仿宋" w:eastAsia="仿宋"/>
          <w:b/>
          <w:kern w:val="0"/>
          <w:sz w:val="30"/>
          <w:szCs w:val="30"/>
        </w:rPr>
        <w:t>（1）表中航道宽度为双线航道宽度；</w:t>
      </w:r>
    </w:p>
    <w:p w14:paraId="780EC888">
      <w:pPr>
        <w:tabs>
          <w:tab w:val="left" w:pos="7426"/>
          <w:tab w:val="left" w:pos="8931"/>
        </w:tabs>
        <w:autoSpaceDE w:val="0"/>
        <w:autoSpaceDN w:val="0"/>
        <w:ind w:right="-39" w:rightChars="-14" w:firstLine="602"/>
        <w:rPr>
          <w:rFonts w:ascii="仿宋" w:hAnsi="仿宋" w:eastAsia="仿宋"/>
          <w:b/>
          <w:kern w:val="0"/>
          <w:sz w:val="30"/>
          <w:szCs w:val="30"/>
        </w:rPr>
      </w:pPr>
      <w:r>
        <w:rPr>
          <w:rFonts w:hint="eastAsia" w:ascii="仿宋" w:hAnsi="仿宋" w:eastAsia="仿宋"/>
          <w:b/>
          <w:kern w:val="0"/>
          <w:sz w:val="30"/>
          <w:szCs w:val="30"/>
        </w:rPr>
        <w:t>（2）</w:t>
      </w: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先锋河</w:t>
      </w:r>
      <w:r>
        <w:rPr>
          <w:rFonts w:hint="eastAsia" w:ascii="仿宋" w:hAnsi="仿宋" w:eastAsia="仿宋"/>
          <w:b/>
          <w:kern w:val="0"/>
          <w:sz w:val="30"/>
          <w:szCs w:val="30"/>
        </w:rPr>
        <w:t>至</w:t>
      </w: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二道闸上游河道分汊处</w:t>
      </w:r>
      <w:r>
        <w:rPr>
          <w:rFonts w:hint="eastAsia" w:ascii="仿宋" w:hAnsi="仿宋" w:eastAsia="仿宋"/>
          <w:b/>
          <w:kern w:val="0"/>
          <w:sz w:val="30"/>
          <w:szCs w:val="30"/>
        </w:rPr>
        <w:t>段航道，均为双线航道；</w:t>
      </w:r>
    </w:p>
    <w:p w14:paraId="29A3D72C">
      <w:pPr>
        <w:ind w:firstLine="602"/>
        <w:rPr>
          <w:rFonts w:ascii="仿宋" w:hAnsi="仿宋" w:eastAsia="仿宋"/>
          <w:b/>
          <w:kern w:val="0"/>
          <w:sz w:val="30"/>
          <w:szCs w:val="30"/>
        </w:rPr>
      </w:pPr>
      <w:r>
        <w:rPr>
          <w:rFonts w:hint="eastAsia" w:ascii="仿宋" w:hAnsi="仿宋" w:eastAsia="仿宋"/>
          <w:b/>
          <w:kern w:val="0"/>
          <w:sz w:val="30"/>
          <w:szCs w:val="30"/>
        </w:rPr>
        <w:t>（3）</w:t>
      </w: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先锋河</w:t>
      </w:r>
      <w:r>
        <w:rPr>
          <w:rFonts w:hint="eastAsia" w:ascii="仿宋" w:hAnsi="仿宋" w:eastAsia="仿宋"/>
          <w:b/>
          <w:kern w:val="0"/>
          <w:sz w:val="30"/>
          <w:szCs w:val="30"/>
        </w:rPr>
        <w:t>至</w:t>
      </w: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二道闸上游河道分汊处</w:t>
      </w:r>
      <w:r>
        <w:rPr>
          <w:rFonts w:hint="eastAsia" w:ascii="仿宋" w:hAnsi="仿宋" w:eastAsia="仿宋"/>
          <w:b/>
          <w:kern w:val="0"/>
          <w:sz w:val="30"/>
          <w:szCs w:val="30"/>
        </w:rPr>
        <w:t>段航道为东丽区和津南区界河，各自负责养护管理，</w:t>
      </w:r>
      <w:r>
        <w:rPr>
          <w:rFonts w:hint="eastAsia" w:ascii="仿宋" w:hAnsi="仿宋" w:eastAsia="仿宋"/>
          <w:b/>
          <w:kern w:val="0"/>
          <w:sz w:val="30"/>
          <w:szCs w:val="30"/>
          <w:lang w:eastAsia="zh-CN"/>
        </w:rPr>
        <w:t>津南</w:t>
      </w:r>
      <w:r>
        <w:rPr>
          <w:rFonts w:hint="eastAsia" w:ascii="仿宋" w:hAnsi="仿宋" w:eastAsia="仿宋"/>
          <w:b/>
          <w:kern w:val="0"/>
          <w:sz w:val="30"/>
          <w:szCs w:val="30"/>
        </w:rPr>
        <w:t>区界内航道以</w:t>
      </w:r>
      <w:r>
        <w:rPr>
          <w:rFonts w:hint="eastAsia" w:ascii="仿宋" w:hAnsi="仿宋" w:eastAsia="仿宋"/>
          <w:b/>
          <w:kern w:val="0"/>
          <w:sz w:val="30"/>
          <w:szCs w:val="30"/>
          <w:lang w:eastAsia="zh-CN"/>
        </w:rPr>
        <w:t>津南</w:t>
      </w:r>
      <w:r>
        <w:rPr>
          <w:rFonts w:hint="eastAsia" w:ascii="仿宋" w:hAnsi="仿宋" w:eastAsia="仿宋"/>
          <w:b/>
          <w:kern w:val="0"/>
          <w:sz w:val="30"/>
          <w:szCs w:val="30"/>
        </w:rPr>
        <w:t>区通知公告为准；</w:t>
      </w:r>
      <w:bookmarkStart w:id="0" w:name="_GoBack"/>
      <w:bookmarkEnd w:id="0"/>
    </w:p>
    <w:p w14:paraId="19BBD2AB">
      <w:pPr>
        <w:ind w:firstLine="602"/>
        <w:rPr>
          <w:rFonts w:ascii="仿宋" w:hAnsi="仿宋" w:eastAsia="仿宋"/>
          <w:b/>
          <w:kern w:val="0"/>
          <w:sz w:val="30"/>
          <w:szCs w:val="30"/>
        </w:rPr>
      </w:pPr>
      <w:r>
        <w:rPr>
          <w:rFonts w:hint="eastAsia" w:ascii="仿宋" w:hAnsi="仿宋" w:eastAsia="仿宋"/>
          <w:b/>
          <w:kern w:val="0"/>
          <w:sz w:val="30"/>
          <w:szCs w:val="30"/>
        </w:rPr>
        <w:t>（4）</w:t>
      </w:r>
      <w:r>
        <w:rPr>
          <w:rFonts w:ascii="仿宋" w:hAnsi="仿宋" w:eastAsia="仿宋"/>
          <w:b/>
          <w:kern w:val="0"/>
          <w:sz w:val="30"/>
          <w:szCs w:val="30"/>
        </w:rPr>
        <w:t>表中航道尺度为设计最低通航水位标准下航道维护尺度，不同时间会因水位的变化而变化，本通告公布的航段航道维护尺度仅供船舶航行参考。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C24ED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1180A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99EBB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A0836"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F5CE4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8B5F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46A"/>
    <w:rsid w:val="00317262"/>
    <w:rsid w:val="00360E31"/>
    <w:rsid w:val="00365754"/>
    <w:rsid w:val="003D2E66"/>
    <w:rsid w:val="0041112F"/>
    <w:rsid w:val="005068DF"/>
    <w:rsid w:val="00696750"/>
    <w:rsid w:val="00883F76"/>
    <w:rsid w:val="008D664E"/>
    <w:rsid w:val="00995AC7"/>
    <w:rsid w:val="00B258EC"/>
    <w:rsid w:val="00BF4790"/>
    <w:rsid w:val="00F6546A"/>
    <w:rsid w:val="00F76E90"/>
    <w:rsid w:val="0FC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华文中宋" w:hAnsi="Times New Roman" w:eastAsia="华文中宋" w:cs="Times New Roman"/>
      <w:kern w:val="2"/>
      <w:sz w:val="28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华文中宋" w:hAnsi="Times New Roman" w:eastAsia="华文中宋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华文中宋" w:hAnsi="Times New Roman" w:eastAsia="华文中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282</Words>
  <Characters>296</Characters>
  <Lines>2</Lines>
  <Paragraphs>1</Paragraphs>
  <TotalTime>1</TotalTime>
  <ScaleCrop>false</ScaleCrop>
  <LinksUpToDate>false</LinksUpToDate>
  <CharactersWithSpaces>296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2025-04-24T01:56:00Z</dcterms:created>
  <dc:creator>USER</dc:creator>
  <cp:lastModifiedBy>WPS_1555470088</cp:lastModifiedBy>
  <dcterms:modified xsi:type="dcterms:W3CDTF">2025-05-27T02:27:51Z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eyJoZGlkIjoiMjUzMDNjMmRiOGVkM2JiZDg1YWI1OGM4MjY2MzQ0YTQiLCJ1c2VySWQiOiI1Mjg1ODU0MjgifQ==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DD8DBA5C1B03447785907C095DA2B516_12</vt:lpwstr>
  </property>
</Properties>
</file>