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89" w:rsidRDefault="00144689">
      <w:pPr>
        <w:spacing w:line="600" w:lineRule="auto"/>
        <w:rPr>
          <w:rFonts w:asciiTheme="minorEastAsia" w:hAnsiTheme="minorEastAsia" w:cstheme="minorEastAsia"/>
          <w:color w:val="000000"/>
          <w:sz w:val="22"/>
          <w:szCs w:val="22"/>
        </w:rPr>
      </w:pPr>
    </w:p>
    <w:p w:rsidR="00144689" w:rsidRDefault="00144689">
      <w:pPr>
        <w:spacing w:line="600" w:lineRule="auto"/>
        <w:rPr>
          <w:rFonts w:asciiTheme="minorEastAsia" w:hAnsiTheme="minorEastAsia" w:cstheme="minorEastAsia"/>
          <w:color w:val="000000"/>
          <w:sz w:val="22"/>
          <w:szCs w:val="22"/>
        </w:rPr>
      </w:pPr>
    </w:p>
    <w:p w:rsidR="00144689" w:rsidRDefault="00144689">
      <w:pPr>
        <w:spacing w:line="600" w:lineRule="auto"/>
        <w:rPr>
          <w:rFonts w:asciiTheme="minorEastAsia" w:hAnsiTheme="minorEastAsia" w:cstheme="minorEastAsia"/>
          <w:color w:val="000000"/>
          <w:sz w:val="22"/>
          <w:szCs w:val="22"/>
        </w:rPr>
      </w:pPr>
    </w:p>
    <w:p w:rsidR="00144689" w:rsidRDefault="00217AFA">
      <w:pPr>
        <w:widowControl/>
        <w:jc w:val="center"/>
        <w:rPr>
          <w:rFonts w:ascii="Fz_S_BiaoSong_Jt" w:eastAsia="Fz_S_BiaoSong_Jt"/>
          <w:sz w:val="48"/>
          <w:szCs w:val="48"/>
        </w:rPr>
      </w:pPr>
      <w:r>
        <w:rPr>
          <w:rFonts w:ascii="Fz_S_BiaoSong_Jt" w:eastAsia="Fz_S_BiaoSong_Jt"/>
          <w:sz w:val="48"/>
          <w:szCs w:val="48"/>
        </w:rPr>
        <w:t>天津市东丽区教育局（本级）</w:t>
      </w:r>
    </w:p>
    <w:p w:rsidR="00144689" w:rsidRDefault="00217AFA">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144689" w:rsidRDefault="00144689">
      <w:pPr>
        <w:spacing w:line="600" w:lineRule="auto"/>
        <w:rPr>
          <w:rFonts w:asciiTheme="minorEastAsia" w:hAnsiTheme="minorEastAsia" w:cstheme="minorEastAsia"/>
          <w:color w:val="000000"/>
          <w:sz w:val="22"/>
          <w:szCs w:val="22"/>
        </w:rPr>
      </w:pPr>
    </w:p>
    <w:p w:rsidR="00144689" w:rsidRDefault="00144689">
      <w:pPr>
        <w:spacing w:line="600" w:lineRule="auto"/>
        <w:rPr>
          <w:rFonts w:asciiTheme="minorEastAsia" w:hAnsiTheme="minorEastAsia" w:cstheme="minorEastAsia"/>
          <w:color w:val="000000"/>
          <w:sz w:val="22"/>
          <w:szCs w:val="22"/>
        </w:rPr>
      </w:pPr>
    </w:p>
    <w:p w:rsidR="00144689" w:rsidRDefault="00144689">
      <w:pPr>
        <w:spacing w:line="600" w:lineRule="auto"/>
        <w:rPr>
          <w:rFonts w:asciiTheme="minorEastAsia" w:hAnsiTheme="minorEastAsia" w:cstheme="minorEastAsia"/>
          <w:color w:val="000000"/>
          <w:sz w:val="22"/>
          <w:szCs w:val="22"/>
        </w:rPr>
      </w:pPr>
    </w:p>
    <w:p w:rsidR="00144689" w:rsidRDefault="00217AFA">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144689" w:rsidRDefault="00217AFA">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144689" w:rsidRDefault="00217AFA">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一、主要职责</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二、机构设置</w:t>
      </w:r>
    </w:p>
    <w:p w:rsidR="00144689" w:rsidRDefault="00217AFA">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四、支出决算表</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144689" w:rsidRDefault="00217AFA">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144689" w:rsidRDefault="00217AFA">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144689" w:rsidRDefault="00144689">
      <w:pPr>
        <w:rPr>
          <w:rFonts w:asciiTheme="minorEastAsia" w:hAnsiTheme="minorEastAsia" w:cstheme="minorEastAsia"/>
          <w:sz w:val="22"/>
          <w:szCs w:val="22"/>
          <w:highlight w:val="yellow"/>
        </w:rPr>
      </w:pPr>
    </w:p>
    <w:p w:rsidR="00144689" w:rsidRDefault="00144689">
      <w:pPr>
        <w:snapToGrid w:val="0"/>
        <w:jc w:val="left"/>
        <w:rPr>
          <w:rFonts w:asciiTheme="minorEastAsia" w:hAnsiTheme="minorEastAsia" w:cstheme="minorEastAsia"/>
          <w:color w:val="000000" w:themeColor="text1"/>
          <w:sz w:val="22"/>
          <w:szCs w:val="22"/>
          <w14:shadow w14:blurRad="38100" w14:dist="19050" w14:dir="2700000" w14:sx="100000" w14:sy="100000" w14:kx="0" w14:ky="0" w14:algn="tl">
            <w14:schemeClr w14:val="dk1">
              <w14:alpha w14:val="60000"/>
            </w14:schemeClr>
          </w14:shadow>
          <w14:props3d w14:extrusionH="0" w14:contourW="0" w14:prstMaterial="clear"/>
        </w:rPr>
      </w:pPr>
    </w:p>
    <w:p w:rsidR="00144689" w:rsidRDefault="00144689">
      <w:pPr>
        <w:snapToGrid w:val="0"/>
        <w:jc w:val="left"/>
        <w:rPr>
          <w:rFonts w:asciiTheme="minorEastAsia" w:hAnsiTheme="minorEastAsia" w:cstheme="minorEastAsia"/>
          <w:color w:val="000000" w:themeColor="text1"/>
          <w:sz w:val="22"/>
          <w:szCs w:val="22"/>
          <w14:shadow w14:blurRad="38100" w14:dist="19050" w14:dir="2700000" w14:sx="100000" w14:sy="100000" w14:kx="0" w14:ky="0" w14:algn="tl">
            <w14:schemeClr w14:val="dk1">
              <w14:alpha w14:val="60000"/>
            </w14:schemeClr>
          </w14:shadow>
          <w14:props3d w14:extrusionH="0" w14:contourW="0" w14:prstMaterial="clear"/>
        </w:rPr>
        <w:sectPr w:rsidR="00144689">
          <w:footerReference w:type="default" r:id="rId8"/>
          <w:pgSz w:w="11906" w:h="16838"/>
          <w:pgMar w:top="1531" w:right="1984" w:bottom="1531" w:left="2098" w:header="851" w:footer="992" w:gutter="0"/>
          <w:cols w:space="720"/>
          <w:docGrid w:type="lines" w:linePitch="312"/>
        </w:sectPr>
      </w:pPr>
    </w:p>
    <w:p w:rsidR="00144689" w:rsidRDefault="00217AFA">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144689" w:rsidRDefault="00217AFA" w:rsidP="006B6AFB">
      <w:pPr>
        <w:widowControl/>
        <w:ind w:firstLineChars="200" w:firstLine="600"/>
        <w:jc w:val="left"/>
        <w:outlineLvl w:val="1"/>
        <w:rPr>
          <w:rFonts w:ascii="宋体" w:eastAsia="黑体"/>
          <w:sz w:val="30"/>
          <w:szCs w:val="30"/>
        </w:rPr>
      </w:pPr>
      <w:r>
        <w:rPr>
          <w:rFonts w:ascii="宋体" w:eastAsia="黑体"/>
          <w:sz w:val="30"/>
          <w:szCs w:val="30"/>
        </w:rPr>
        <w:t>一、主要职责</w:t>
      </w:r>
    </w:p>
    <w:p w:rsidR="006B6AFB" w:rsidRDefault="00217AFA" w:rsidP="006B6AFB">
      <w:pPr>
        <w:widowControl/>
        <w:ind w:firstLineChars="200" w:firstLine="600"/>
        <w:jc w:val="left"/>
        <w:rPr>
          <w:rFonts w:ascii="Times New Roman" w:eastAsia="仿宋_GB2312" w:hint="eastAsia"/>
          <w:sz w:val="30"/>
          <w:szCs w:val="30"/>
        </w:rPr>
      </w:pPr>
      <w:r>
        <w:rPr>
          <w:rFonts w:ascii="Times New Roman" w:eastAsia="仿宋_GB2312"/>
          <w:sz w:val="30"/>
          <w:szCs w:val="30"/>
        </w:rPr>
        <w:t>（</w:t>
      </w:r>
      <w:r w:rsidR="006B6AFB">
        <w:rPr>
          <w:rFonts w:ascii="Times New Roman" w:eastAsia="仿宋_GB2312" w:hint="eastAsia"/>
          <w:sz w:val="30"/>
          <w:szCs w:val="30"/>
        </w:rPr>
        <w:t>一</w:t>
      </w:r>
      <w:r>
        <w:rPr>
          <w:rFonts w:ascii="Times New Roman" w:eastAsia="仿宋_GB2312"/>
          <w:sz w:val="30"/>
          <w:szCs w:val="30"/>
        </w:rPr>
        <w:t>）贯彻执行国家和本市有关教育工作的法律、法规、规章和方针政策。起草或拟订相关规范性文件草案、政策性文件和标准，并组织实施和督促检查。拟订全区教育事业发展战略、发展规划和年度计划，并组织实施。</w:t>
      </w:r>
    </w:p>
    <w:p w:rsidR="006B6AFB" w:rsidRDefault="00217AFA" w:rsidP="006B6AFB">
      <w:pPr>
        <w:widowControl/>
        <w:ind w:firstLineChars="200" w:firstLine="600"/>
        <w:jc w:val="left"/>
        <w:rPr>
          <w:rFonts w:ascii="Times New Roman" w:eastAsia="仿宋_GB2312" w:hint="eastAsia"/>
          <w:sz w:val="30"/>
          <w:szCs w:val="30"/>
        </w:rPr>
      </w:pPr>
      <w:r>
        <w:rPr>
          <w:rFonts w:ascii="Times New Roman" w:eastAsia="仿宋_GB2312"/>
          <w:sz w:val="30"/>
          <w:szCs w:val="30"/>
        </w:rPr>
        <w:t>（</w:t>
      </w:r>
      <w:r w:rsidR="006B6AFB">
        <w:rPr>
          <w:rFonts w:ascii="Times New Roman" w:eastAsia="仿宋_GB2312" w:hint="eastAsia"/>
          <w:sz w:val="30"/>
          <w:szCs w:val="30"/>
        </w:rPr>
        <w:t>二</w:t>
      </w:r>
      <w:r>
        <w:rPr>
          <w:rFonts w:ascii="Times New Roman" w:eastAsia="仿宋_GB2312"/>
          <w:sz w:val="30"/>
          <w:szCs w:val="30"/>
        </w:rPr>
        <w:t>）负责会同有关部门研究全区教育系统改革发展的重大问题，并对有关决策实施过程进行监督；负责指导全区教育改革和发展的理论研究、教育教学研究工作。</w:t>
      </w:r>
    </w:p>
    <w:p w:rsidR="006B6AFB" w:rsidRDefault="00217AFA" w:rsidP="006B6AFB">
      <w:pPr>
        <w:widowControl/>
        <w:ind w:firstLineChars="200" w:firstLine="600"/>
        <w:jc w:val="left"/>
        <w:rPr>
          <w:rFonts w:ascii="Times New Roman" w:eastAsia="仿宋_GB2312" w:hint="eastAsia"/>
          <w:sz w:val="30"/>
          <w:szCs w:val="30"/>
        </w:rPr>
      </w:pPr>
      <w:r>
        <w:rPr>
          <w:rFonts w:ascii="Times New Roman" w:eastAsia="仿宋_GB2312"/>
          <w:sz w:val="30"/>
          <w:szCs w:val="30"/>
        </w:rPr>
        <w:t>（</w:t>
      </w:r>
      <w:r w:rsidR="006B6AFB">
        <w:rPr>
          <w:rFonts w:ascii="Times New Roman" w:eastAsia="仿宋_GB2312" w:hint="eastAsia"/>
          <w:sz w:val="30"/>
          <w:szCs w:val="30"/>
        </w:rPr>
        <w:t>三</w:t>
      </w:r>
      <w:r>
        <w:rPr>
          <w:rFonts w:ascii="Times New Roman" w:eastAsia="仿宋_GB2312"/>
          <w:sz w:val="30"/>
          <w:szCs w:val="30"/>
        </w:rPr>
        <w:t>）负责管理全区各级各类教育。负责全区中小学布局调整、建设管理工作；制定全区学校招生计划，组织全区招生工作，重点管理学前教育、基础教育和中等职业技术教育工作；统筹管理成人教</w:t>
      </w:r>
      <w:r>
        <w:rPr>
          <w:rFonts w:ascii="Times New Roman" w:eastAsia="仿宋_GB2312"/>
          <w:sz w:val="30"/>
          <w:szCs w:val="30"/>
        </w:rPr>
        <w:t>育和社会力量办学工作；管理基础教育招生考试工作，负责普通高校招生考试和组织各类成人教育考试工作；负责教育信息技术现代化管理工作；负责全区教育工作的督导和评估及基本信息的统计、分析和发布工作。</w:t>
      </w:r>
    </w:p>
    <w:p w:rsidR="006B6AFB" w:rsidRDefault="00217AFA" w:rsidP="006B6AFB">
      <w:pPr>
        <w:widowControl/>
        <w:ind w:firstLineChars="200" w:firstLine="600"/>
        <w:jc w:val="left"/>
        <w:rPr>
          <w:rFonts w:ascii="Times New Roman" w:eastAsia="仿宋_GB2312" w:hint="eastAsia"/>
          <w:sz w:val="30"/>
          <w:szCs w:val="30"/>
        </w:rPr>
      </w:pPr>
      <w:r>
        <w:rPr>
          <w:rFonts w:ascii="Times New Roman" w:eastAsia="仿宋_GB2312"/>
          <w:sz w:val="30"/>
          <w:szCs w:val="30"/>
        </w:rPr>
        <w:t>（</w:t>
      </w:r>
      <w:r w:rsidR="006B6AFB">
        <w:rPr>
          <w:rFonts w:ascii="Times New Roman" w:eastAsia="仿宋_GB2312" w:hint="eastAsia"/>
          <w:sz w:val="30"/>
          <w:szCs w:val="30"/>
        </w:rPr>
        <w:t>四</w:t>
      </w:r>
      <w:r>
        <w:rPr>
          <w:rFonts w:ascii="Times New Roman" w:eastAsia="仿宋_GB2312"/>
          <w:sz w:val="30"/>
          <w:szCs w:val="30"/>
        </w:rPr>
        <w:t>）负责管理和指导少数民族教育工作。组织、协调对少数民族和边远地区的教育援助。负责落实国家语言文字工作方针政策和规划，指导推广普通话。</w:t>
      </w:r>
    </w:p>
    <w:p w:rsidR="006B6AFB" w:rsidRDefault="00217AFA" w:rsidP="006B6AFB">
      <w:pPr>
        <w:widowControl/>
        <w:ind w:firstLineChars="200" w:firstLine="600"/>
        <w:jc w:val="left"/>
        <w:rPr>
          <w:rFonts w:ascii="Times New Roman" w:eastAsia="仿宋_GB2312" w:hint="eastAsia"/>
          <w:sz w:val="30"/>
          <w:szCs w:val="30"/>
        </w:rPr>
      </w:pPr>
      <w:r>
        <w:rPr>
          <w:rFonts w:ascii="Times New Roman" w:eastAsia="仿宋_GB2312"/>
          <w:sz w:val="30"/>
          <w:szCs w:val="30"/>
        </w:rPr>
        <w:lastRenderedPageBreak/>
        <w:t>（</w:t>
      </w:r>
      <w:r w:rsidR="006B6AFB">
        <w:rPr>
          <w:rFonts w:ascii="Times New Roman" w:eastAsia="仿宋_GB2312" w:hint="eastAsia"/>
          <w:sz w:val="30"/>
          <w:szCs w:val="30"/>
        </w:rPr>
        <w:t>五</w:t>
      </w:r>
      <w:r>
        <w:rPr>
          <w:rFonts w:ascii="Times New Roman" w:eastAsia="仿宋_GB2312"/>
          <w:sz w:val="30"/>
          <w:szCs w:val="30"/>
        </w:rPr>
        <w:t>）负责统筹管理本部门教育经费。按照《教育法》确定的教育经费</w:t>
      </w:r>
      <w:r>
        <w:rPr>
          <w:rFonts w:ascii="Times New Roman" w:eastAsia="仿宋_GB2312"/>
          <w:sz w:val="30"/>
          <w:szCs w:val="30"/>
        </w:rPr>
        <w:t>“</w:t>
      </w:r>
      <w:r>
        <w:rPr>
          <w:rFonts w:ascii="Times New Roman" w:eastAsia="仿宋_GB2312"/>
          <w:sz w:val="30"/>
          <w:szCs w:val="30"/>
        </w:rPr>
        <w:t>三个增长</w:t>
      </w:r>
      <w:r>
        <w:rPr>
          <w:rFonts w:ascii="Times New Roman" w:eastAsia="仿宋_GB2312"/>
          <w:sz w:val="30"/>
          <w:szCs w:val="30"/>
        </w:rPr>
        <w:t>”</w:t>
      </w:r>
      <w:r>
        <w:rPr>
          <w:rFonts w:ascii="Times New Roman" w:eastAsia="仿宋_GB2312"/>
          <w:sz w:val="30"/>
          <w:szCs w:val="30"/>
        </w:rPr>
        <w:t>原则，会同有关部门制定筹措教育经费、教育拨款和教育基建投资的计划和措施，统筹管理本系统教育经费和国有资产；负责全</w:t>
      </w:r>
      <w:r>
        <w:rPr>
          <w:rFonts w:ascii="Times New Roman" w:eastAsia="仿宋_GB2312"/>
          <w:sz w:val="30"/>
          <w:szCs w:val="30"/>
        </w:rPr>
        <w:t>区教育统计和教育经费的内部审计；负责监测教育经费筹措和使用情况。</w:t>
      </w:r>
    </w:p>
    <w:p w:rsidR="006B6AFB" w:rsidRDefault="00217AFA" w:rsidP="006B6AFB">
      <w:pPr>
        <w:widowControl/>
        <w:ind w:firstLineChars="200" w:firstLine="600"/>
        <w:jc w:val="left"/>
        <w:rPr>
          <w:rFonts w:ascii="Times New Roman" w:eastAsia="仿宋_GB2312" w:hint="eastAsia"/>
          <w:sz w:val="30"/>
          <w:szCs w:val="30"/>
        </w:rPr>
      </w:pPr>
      <w:r>
        <w:rPr>
          <w:rFonts w:ascii="Times New Roman" w:eastAsia="仿宋_GB2312"/>
          <w:sz w:val="30"/>
          <w:szCs w:val="30"/>
        </w:rPr>
        <w:t>（</w:t>
      </w:r>
      <w:r w:rsidR="006B6AFB">
        <w:rPr>
          <w:rFonts w:ascii="Times New Roman" w:eastAsia="仿宋_GB2312" w:hint="eastAsia"/>
          <w:sz w:val="30"/>
          <w:szCs w:val="30"/>
        </w:rPr>
        <w:t>六</w:t>
      </w:r>
      <w:r>
        <w:rPr>
          <w:rFonts w:ascii="Times New Roman" w:eastAsia="仿宋_GB2312"/>
          <w:sz w:val="30"/>
          <w:szCs w:val="30"/>
        </w:rPr>
        <w:t>）负责指导学校的思想政治、法制、德育、劳动教育与社会实践、体育卫生、艺术教育和国防教育等工作，全面实施素质教育；负责管理、指导学校安全保卫和后勤工作。</w:t>
      </w:r>
      <w:r w:rsidR="006B6AFB">
        <w:rPr>
          <w:rFonts w:ascii="Times New Roman" w:eastAsia="仿宋_GB2312" w:hint="eastAsia"/>
          <w:sz w:val="30"/>
          <w:szCs w:val="30"/>
        </w:rPr>
        <w:t xml:space="preserve">  </w:t>
      </w:r>
    </w:p>
    <w:p w:rsidR="006B6AFB" w:rsidRDefault="00217AFA" w:rsidP="006B6AFB">
      <w:pPr>
        <w:widowControl/>
        <w:ind w:firstLineChars="200" w:firstLine="600"/>
        <w:jc w:val="left"/>
        <w:rPr>
          <w:rFonts w:ascii="Times New Roman" w:eastAsia="仿宋_GB2312" w:hint="eastAsia"/>
          <w:sz w:val="30"/>
          <w:szCs w:val="30"/>
        </w:rPr>
      </w:pPr>
      <w:r>
        <w:rPr>
          <w:rFonts w:ascii="Times New Roman" w:eastAsia="仿宋_GB2312"/>
          <w:sz w:val="30"/>
          <w:szCs w:val="30"/>
        </w:rPr>
        <w:t>（</w:t>
      </w:r>
      <w:r w:rsidR="006B6AFB">
        <w:rPr>
          <w:rFonts w:ascii="Times New Roman" w:eastAsia="仿宋_GB2312" w:hint="eastAsia"/>
          <w:sz w:val="30"/>
          <w:szCs w:val="30"/>
        </w:rPr>
        <w:t>七</w:t>
      </w:r>
      <w:r>
        <w:rPr>
          <w:rFonts w:ascii="Times New Roman" w:eastAsia="仿宋_GB2312"/>
          <w:sz w:val="30"/>
          <w:szCs w:val="30"/>
        </w:rPr>
        <w:t>）负责主管全区教师工作和人才工作，规划并指导学校教师和管理人员队伍的建设；实施教师继续教育和校长培训工作；按照规定的权限和程序，考核任免有关单位和学校的领导干部；负责教师专业技术职务资格认定的相关工作。</w:t>
      </w:r>
    </w:p>
    <w:p w:rsidR="006B6AFB" w:rsidRDefault="00217AFA" w:rsidP="006B6AFB">
      <w:pPr>
        <w:widowControl/>
        <w:ind w:firstLineChars="200" w:firstLine="600"/>
        <w:jc w:val="left"/>
        <w:rPr>
          <w:rFonts w:ascii="Times New Roman" w:eastAsia="仿宋_GB2312" w:hint="eastAsia"/>
          <w:sz w:val="30"/>
          <w:szCs w:val="30"/>
        </w:rPr>
      </w:pPr>
      <w:r>
        <w:rPr>
          <w:rFonts w:ascii="Times New Roman" w:eastAsia="仿宋_GB2312"/>
          <w:sz w:val="30"/>
          <w:szCs w:val="30"/>
        </w:rPr>
        <w:t>（</w:t>
      </w:r>
      <w:r w:rsidR="006B6AFB">
        <w:rPr>
          <w:rFonts w:ascii="Times New Roman" w:eastAsia="仿宋_GB2312" w:hint="eastAsia"/>
          <w:sz w:val="30"/>
          <w:szCs w:val="30"/>
        </w:rPr>
        <w:t>八</w:t>
      </w:r>
      <w:r>
        <w:rPr>
          <w:rFonts w:ascii="Times New Roman" w:eastAsia="仿宋_GB2312"/>
          <w:sz w:val="30"/>
          <w:szCs w:val="30"/>
        </w:rPr>
        <w:t>）负责指导有关教育学会、协会和基金会等社会团体工作。</w:t>
      </w:r>
    </w:p>
    <w:p w:rsidR="006B6AFB" w:rsidRDefault="00217AFA" w:rsidP="006B6AFB">
      <w:pPr>
        <w:widowControl/>
        <w:ind w:firstLineChars="200" w:firstLine="600"/>
        <w:jc w:val="left"/>
        <w:rPr>
          <w:rFonts w:ascii="Times New Roman" w:eastAsia="仿宋_GB2312" w:hint="eastAsia"/>
          <w:sz w:val="30"/>
          <w:szCs w:val="30"/>
        </w:rPr>
      </w:pPr>
      <w:r>
        <w:rPr>
          <w:rFonts w:ascii="Times New Roman" w:eastAsia="仿宋_GB2312"/>
          <w:sz w:val="30"/>
          <w:szCs w:val="30"/>
        </w:rPr>
        <w:t>（</w:t>
      </w:r>
      <w:r w:rsidR="006B6AFB">
        <w:rPr>
          <w:rFonts w:ascii="Times New Roman" w:eastAsia="仿宋_GB2312" w:hint="eastAsia"/>
          <w:sz w:val="30"/>
          <w:szCs w:val="30"/>
        </w:rPr>
        <w:t>九</w:t>
      </w:r>
      <w:r>
        <w:rPr>
          <w:rFonts w:ascii="Times New Roman" w:eastAsia="仿宋_GB2312"/>
          <w:sz w:val="30"/>
          <w:szCs w:val="30"/>
        </w:rPr>
        <w:t>）承担本领域安全生产管理责任</w:t>
      </w:r>
      <w:r>
        <w:rPr>
          <w:rFonts w:ascii="Times New Roman" w:eastAsia="仿宋_GB2312"/>
          <w:sz w:val="30"/>
          <w:szCs w:val="30"/>
        </w:rPr>
        <w:t>，将安全生产工作</w:t>
      </w:r>
      <w:proofErr w:type="gramStart"/>
      <w:r>
        <w:rPr>
          <w:rFonts w:ascii="Times New Roman" w:eastAsia="仿宋_GB2312"/>
          <w:sz w:val="30"/>
          <w:szCs w:val="30"/>
        </w:rPr>
        <w:t>做为</w:t>
      </w:r>
      <w:proofErr w:type="gramEnd"/>
      <w:r>
        <w:rPr>
          <w:rFonts w:ascii="Times New Roman" w:eastAsia="仿宋_GB2312"/>
          <w:sz w:val="30"/>
          <w:szCs w:val="30"/>
        </w:rPr>
        <w:t>行业领域管理的重要内容，从落实行业规划、产业政策、法规标准、行政许可等方面加强行业安全生产工作，指导督促本系统企事业单位</w:t>
      </w:r>
      <w:bookmarkStart w:id="0" w:name="_GoBack"/>
      <w:bookmarkEnd w:id="0"/>
      <w:r>
        <w:rPr>
          <w:rFonts w:ascii="Times New Roman" w:eastAsia="仿宋_GB2312"/>
          <w:sz w:val="30"/>
          <w:szCs w:val="30"/>
        </w:rPr>
        <w:t>安全管理工作。</w:t>
      </w:r>
    </w:p>
    <w:p w:rsidR="00144689" w:rsidRDefault="00217AFA" w:rsidP="006B6AFB">
      <w:pPr>
        <w:widowControl/>
        <w:ind w:leftChars="150" w:left="360" w:firstLineChars="50" w:firstLine="150"/>
        <w:jc w:val="left"/>
        <w:rPr>
          <w:rFonts w:ascii="Times New Roman" w:eastAsia="仿宋_GB2312"/>
          <w:sz w:val="30"/>
          <w:szCs w:val="30"/>
        </w:rPr>
      </w:pPr>
      <w:r>
        <w:rPr>
          <w:rFonts w:ascii="Times New Roman" w:eastAsia="仿宋_GB2312"/>
          <w:sz w:val="30"/>
          <w:szCs w:val="30"/>
        </w:rPr>
        <w:t>（</w:t>
      </w:r>
      <w:r w:rsidR="006B6AFB">
        <w:rPr>
          <w:rFonts w:ascii="Times New Roman" w:eastAsia="仿宋_GB2312" w:hint="eastAsia"/>
          <w:sz w:val="30"/>
          <w:szCs w:val="30"/>
        </w:rPr>
        <w:t>十</w:t>
      </w:r>
      <w:r>
        <w:rPr>
          <w:rFonts w:ascii="Times New Roman" w:eastAsia="仿宋_GB2312"/>
          <w:sz w:val="30"/>
          <w:szCs w:val="30"/>
        </w:rPr>
        <w:t>）组织推动本系统对外交流与合作、招商引资工作。</w:t>
      </w:r>
      <w:r>
        <w:rPr>
          <w:rFonts w:ascii="Times New Roman" w:eastAsia="仿宋_GB2312"/>
          <w:sz w:val="30"/>
          <w:szCs w:val="30"/>
        </w:rPr>
        <w:t>（</w:t>
      </w:r>
      <w:r w:rsidR="006B6AFB">
        <w:rPr>
          <w:rFonts w:ascii="Times New Roman" w:eastAsia="仿宋_GB2312" w:hint="eastAsia"/>
          <w:sz w:val="30"/>
          <w:szCs w:val="30"/>
        </w:rPr>
        <w:t>十一</w:t>
      </w:r>
      <w:r>
        <w:rPr>
          <w:rFonts w:ascii="Times New Roman" w:eastAsia="仿宋_GB2312"/>
          <w:sz w:val="30"/>
          <w:szCs w:val="30"/>
        </w:rPr>
        <w:t>）承办区委、区政府交办的其他事项。</w:t>
      </w:r>
    </w:p>
    <w:p w:rsidR="00144689" w:rsidRDefault="00217AFA" w:rsidP="006B6AFB">
      <w:pPr>
        <w:widowControl/>
        <w:ind w:firstLineChars="200" w:firstLine="600"/>
        <w:jc w:val="left"/>
        <w:outlineLvl w:val="1"/>
        <w:rPr>
          <w:rFonts w:ascii="宋体" w:eastAsia="黑体"/>
          <w:sz w:val="30"/>
          <w:szCs w:val="30"/>
        </w:rPr>
      </w:pPr>
      <w:r>
        <w:rPr>
          <w:rFonts w:ascii="宋体" w:eastAsia="黑体"/>
          <w:sz w:val="30"/>
          <w:szCs w:val="30"/>
        </w:rPr>
        <w:t>二、机构设置</w:t>
      </w:r>
    </w:p>
    <w:p w:rsidR="00144689" w:rsidRDefault="00217AFA" w:rsidP="006B6AFB">
      <w:pPr>
        <w:widowControl/>
        <w:ind w:firstLineChars="200" w:firstLine="600"/>
        <w:jc w:val="left"/>
        <w:rPr>
          <w:rFonts w:ascii="Times New Roman" w:eastAsia="仿宋_GB2312"/>
          <w:sz w:val="30"/>
          <w:szCs w:val="30"/>
        </w:rPr>
      </w:pPr>
      <w:r>
        <w:rPr>
          <w:rFonts w:ascii="Times New Roman" w:eastAsia="仿宋_GB2312"/>
          <w:sz w:val="30"/>
          <w:szCs w:val="30"/>
        </w:rPr>
        <w:lastRenderedPageBreak/>
        <w:t>天津市东丽区教育局（本级）内设</w:t>
      </w:r>
      <w:r>
        <w:rPr>
          <w:rFonts w:ascii="Times New Roman" w:eastAsia="仿宋_GB2312"/>
          <w:sz w:val="30"/>
          <w:szCs w:val="30"/>
        </w:rPr>
        <w:t>10</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个预算单位。纳入天津市东丽区教育局（本级）</w:t>
      </w:r>
      <w:r>
        <w:rPr>
          <w:rFonts w:ascii="Times New Roman" w:eastAsia="仿宋_GB2312"/>
          <w:sz w:val="30"/>
          <w:szCs w:val="30"/>
        </w:rPr>
        <w:t>2024</w:t>
      </w:r>
      <w:r>
        <w:rPr>
          <w:rFonts w:ascii="Times New Roman" w:eastAsia="仿宋_GB2312"/>
          <w:sz w:val="30"/>
          <w:szCs w:val="30"/>
        </w:rPr>
        <w:t>年度部门决算编制范围的单位包括：</w:t>
      </w:r>
    </w:p>
    <w:p w:rsidR="00144689" w:rsidRDefault="00144689" w:rsidP="006B6AFB">
      <w:pPr>
        <w:widowControl/>
        <w:ind w:firstLineChars="200" w:firstLine="600"/>
        <w:jc w:val="left"/>
        <w:rPr>
          <w:rFonts w:ascii="Times New Roman" w:eastAsia="仿宋_GB2312"/>
          <w:sz w:val="30"/>
          <w:szCs w:val="30"/>
        </w:rPr>
      </w:pPr>
    </w:p>
    <w:p w:rsidR="00144689" w:rsidRDefault="00217AFA" w:rsidP="006B6AFB">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天津市东丽区教育局（本级）</w:t>
      </w:r>
    </w:p>
    <w:p w:rsidR="00144689" w:rsidRDefault="00144689">
      <w:pPr>
        <w:widowControl/>
        <w:spacing w:line="600" w:lineRule="exact"/>
        <w:jc w:val="left"/>
        <w:rPr>
          <w:rFonts w:asciiTheme="minorEastAsia" w:hAnsiTheme="minorEastAsia" w:cstheme="minorEastAsia"/>
          <w:sz w:val="22"/>
          <w:szCs w:val="22"/>
        </w:rPr>
        <w:sectPr w:rsidR="00144689">
          <w:headerReference w:type="default" r:id="rId9"/>
          <w:footerReference w:type="default" r:id="rId10"/>
          <w:pgSz w:w="11906" w:h="16838"/>
          <w:pgMar w:top="1531" w:right="1984" w:bottom="1531" w:left="2098" w:header="851" w:footer="992" w:gutter="0"/>
          <w:pgNumType w:start="1"/>
          <w:cols w:space="720"/>
          <w:docGrid w:type="lines" w:linePitch="312"/>
        </w:sectPr>
      </w:pPr>
    </w:p>
    <w:p w:rsidR="00144689" w:rsidRDefault="00217AFA">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144689" w:rsidRDefault="00217AFA">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firstRow="1" w:lastRow="0" w:firstColumn="1" w:lastColumn="0" w:noHBand="0" w:noVBand="1"/>
      </w:tblPr>
      <w:tblGrid>
        <w:gridCol w:w="4697"/>
        <w:gridCol w:w="2650"/>
        <w:gridCol w:w="3598"/>
        <w:gridCol w:w="3044"/>
      </w:tblGrid>
      <w:tr w:rsidR="00144689">
        <w:trPr>
          <w:trHeight w:val="320"/>
        </w:trPr>
        <w:tc>
          <w:tcPr>
            <w:tcW w:w="3912" w:type="pct"/>
            <w:gridSpan w:val="3"/>
            <w:tcBorders>
              <w:top w:val="nil"/>
              <w:left w:val="nil"/>
              <w:bottom w:val="nil"/>
              <w:right w:val="nil"/>
            </w:tcBorders>
            <w:shd w:val="clear" w:color="auto" w:fill="auto"/>
            <w:noWrap/>
            <w:vAlign w:val="bottom"/>
          </w:tcPr>
          <w:p w:rsidR="00144689" w:rsidRDefault="00217AF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部门（单位）：天津市东丽区教育局（本级）</w:t>
            </w:r>
            <w:r>
              <w:rPr>
                <w:rFonts w:asciiTheme="minorEastAsia" w:hAnsiTheme="minorEastAsia" w:cstheme="minorEastAsia" w:hint="eastAsia"/>
                <w:color w:val="000000"/>
                <w:sz w:val="22"/>
                <w:szCs w:val="22"/>
                <w:lang w:bidi="ar"/>
              </w:rPr>
              <w:t xml:space="preserve"> </w:t>
            </w:r>
          </w:p>
        </w:tc>
        <w:tc>
          <w:tcPr>
            <w:tcW w:w="1087" w:type="pct"/>
            <w:tcBorders>
              <w:top w:val="nil"/>
              <w:left w:val="nil"/>
              <w:bottom w:val="nil"/>
              <w:right w:val="nil"/>
            </w:tcBorders>
            <w:shd w:val="clear" w:color="auto" w:fill="auto"/>
            <w:noWrap/>
            <w:vAlign w:val="bottom"/>
          </w:tcPr>
          <w:p w:rsidR="00144689" w:rsidRDefault="00217AFA">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bidi="ar"/>
              </w:rPr>
              <w:t>单位：元</w:t>
            </w:r>
          </w:p>
        </w:tc>
      </w:tr>
      <w:tr w:rsidR="00144689">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w:t>
            </w: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目</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w:t>
            </w: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目</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166,173,331.74</w:t>
            </w: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165,995,847.68</w:t>
            </w: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18,971.41</w:t>
            </w: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二十三、抗</w:t>
            </w:r>
            <w:proofErr w:type="gramStart"/>
            <w:r>
              <w:rPr>
                <w:rFonts w:asciiTheme="minorEastAsia" w:hAnsiTheme="minorEastAsia" w:cstheme="minorEastAsia" w:hint="eastAsia"/>
                <w:color w:val="000000"/>
                <w:sz w:val="22"/>
                <w:szCs w:val="22"/>
                <w:lang w:bidi="ar"/>
              </w:rPr>
              <w:t>疫</w:t>
            </w:r>
            <w:proofErr w:type="gramEnd"/>
            <w:r>
              <w:rPr>
                <w:rFonts w:asciiTheme="minorEastAsia" w:hAnsiTheme="minorEastAsia" w:cstheme="minorEastAsia" w:hint="eastAsia"/>
                <w:color w:val="000000"/>
                <w:sz w:val="22"/>
                <w:szCs w:val="22"/>
                <w:lang w:bidi="ar"/>
              </w:rPr>
              <w:t>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166,192,303.15</w:t>
            </w: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167,358,073.26</w:t>
            </w: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1,504,532.64</w:t>
            </w: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338,762.53</w:t>
            </w: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1,504,532.64</w:t>
            </w: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r>
      <w:tr w:rsidR="00144689">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167,696,835.79</w:t>
            </w:r>
          </w:p>
        </w:tc>
        <w:tc>
          <w:tcPr>
            <w:tcW w:w="128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167,696,835.79</w:t>
            </w:r>
          </w:p>
        </w:tc>
      </w:tr>
      <w:tr w:rsidR="00144689">
        <w:trPr>
          <w:trHeight w:val="308"/>
        </w:trPr>
        <w:tc>
          <w:tcPr>
            <w:tcW w:w="5000" w:type="pct"/>
            <w:gridSpan w:val="4"/>
            <w:tcBorders>
              <w:top w:val="nil"/>
              <w:left w:val="nil"/>
              <w:bottom w:val="nil"/>
              <w:right w:val="nil"/>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注：本表反映本年度的总收支和年末结转结余情况。财政专户管理资金是指教育收费；事业收入不含教育收费。</w:t>
            </w:r>
          </w:p>
        </w:tc>
      </w:tr>
    </w:tbl>
    <w:p w:rsidR="00144689" w:rsidRDefault="00217AF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144689" w:rsidRDefault="00217AFA">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firstRow="1" w:lastRow="0" w:firstColumn="1" w:lastColumn="0" w:noHBand="0" w:noVBand="1"/>
      </w:tblPr>
      <w:tblGrid>
        <w:gridCol w:w="1026"/>
        <w:gridCol w:w="2887"/>
        <w:gridCol w:w="1385"/>
        <w:gridCol w:w="1248"/>
        <w:gridCol w:w="1298"/>
        <w:gridCol w:w="1237"/>
        <w:gridCol w:w="1175"/>
        <w:gridCol w:w="1245"/>
        <w:gridCol w:w="1223"/>
        <w:gridCol w:w="1265"/>
      </w:tblGrid>
      <w:tr w:rsidR="00144689">
        <w:trPr>
          <w:trHeight w:val="320"/>
        </w:trPr>
        <w:tc>
          <w:tcPr>
            <w:tcW w:w="4548" w:type="pct"/>
            <w:gridSpan w:val="9"/>
            <w:tcBorders>
              <w:top w:val="nil"/>
              <w:left w:val="nil"/>
              <w:bottom w:val="nil"/>
              <w:right w:val="nil"/>
            </w:tcBorders>
            <w:shd w:val="clear" w:color="auto" w:fill="auto"/>
            <w:noWrap/>
            <w:vAlign w:val="bottom"/>
          </w:tcPr>
          <w:p w:rsidR="00144689" w:rsidRDefault="00217AF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部门（单位）：天津市东丽区教育局（本级）</w:t>
            </w:r>
            <w:r>
              <w:rPr>
                <w:rFonts w:asciiTheme="minorEastAsia" w:hAnsiTheme="minorEastAsia" w:cstheme="minorEastAsia" w:hint="eastAsia"/>
                <w:color w:val="000000"/>
                <w:sz w:val="22"/>
                <w:szCs w:val="22"/>
                <w:lang w:bidi="ar"/>
              </w:rPr>
              <w:t xml:space="preserve"> </w:t>
            </w:r>
          </w:p>
        </w:tc>
        <w:tc>
          <w:tcPr>
            <w:tcW w:w="451" w:type="pct"/>
            <w:tcBorders>
              <w:top w:val="nil"/>
              <w:left w:val="nil"/>
              <w:bottom w:val="nil"/>
              <w:right w:val="nil"/>
            </w:tcBorders>
            <w:shd w:val="clear" w:color="auto" w:fill="auto"/>
            <w:noWrap/>
            <w:vAlign w:val="bottom"/>
          </w:tcPr>
          <w:p w:rsidR="00144689" w:rsidRDefault="00217AF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144689">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项</w:t>
            </w:r>
            <w:r>
              <w:rPr>
                <w:rFonts w:asciiTheme="minorEastAsia" w:hAnsiTheme="minorEastAsia" w:cstheme="minorEastAsia" w:hint="eastAsia"/>
                <w:color w:val="000000"/>
                <w:sz w:val="15"/>
                <w:szCs w:val="15"/>
                <w:lang w:bidi="ar"/>
              </w:rPr>
              <w:t xml:space="preserve">      </w:t>
            </w:r>
            <w:r>
              <w:rPr>
                <w:rFonts w:asciiTheme="minorEastAsia" w:hAnsiTheme="minorEastAsia" w:cstheme="minorEastAsia" w:hint="eastAsia"/>
                <w:color w:val="000000"/>
                <w:sz w:val="15"/>
                <w:szCs w:val="15"/>
                <w:lang w:bidi="ar"/>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其他收入</w:t>
            </w:r>
          </w:p>
        </w:tc>
      </w:tr>
      <w:tr w:rsidR="00144689">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小计</w:t>
            </w:r>
          </w:p>
        </w:tc>
        <w:tc>
          <w:tcPr>
            <w:tcW w:w="41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15"/>
                <w:szCs w:val="15"/>
              </w:rPr>
            </w:pPr>
          </w:p>
        </w:tc>
      </w:tr>
      <w:tr w:rsidR="00144689">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合计</w:t>
            </w:r>
          </w:p>
        </w:tc>
        <w:tc>
          <w:tcPr>
            <w:tcW w:w="495" w:type="pct"/>
            <w:tcBorders>
              <w:top w:val="nil"/>
              <w:left w:val="nil"/>
              <w:bottom w:val="nil"/>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166,192,303.15</w:t>
            </w:r>
          </w:p>
        </w:tc>
        <w:tc>
          <w:tcPr>
            <w:tcW w:w="446" w:type="pct"/>
            <w:tcBorders>
              <w:top w:val="nil"/>
              <w:left w:val="nil"/>
              <w:bottom w:val="nil"/>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166,173,331.74</w:t>
            </w:r>
          </w:p>
        </w:tc>
        <w:tc>
          <w:tcPr>
            <w:tcW w:w="464" w:type="pct"/>
            <w:tcBorders>
              <w:top w:val="nil"/>
              <w:left w:val="nil"/>
              <w:bottom w:val="nil"/>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18,971.41</w:t>
            </w: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教育支出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164,830,077.57</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164,811,106.16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18,971.41</w:t>
            </w: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教育管理事务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10,217,848.45</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10,199,184.75</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18,663.70</w:t>
            </w: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2050101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行政运行</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9,106,346.45</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9,087,682.75</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18,663.70</w:t>
            </w: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一般行政管理事务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1,111,502.00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1,111,502.00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普通教育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115,110,824.71</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115,110,517.00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307.71</w:t>
            </w: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学前教育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58,098,007.53</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58,098,007.53</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2050202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小学教育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26,586,627.71</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26,586,627.71</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lastRenderedPageBreak/>
              <w:t>2050203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初中教育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15,377,878.88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15,377,878.88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2050204</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高中教育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8,098,593.58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8,098,593.58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2050299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其他普通教育支出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6,949,717.01</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6,949,409.30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307.71</w:t>
            </w: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职业教育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718,780.00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718,780.00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2050302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中等职业教育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718,780.00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718,780.00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20507</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特殊教育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253,500.00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253,500.00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2050701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特殊学校教育</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253,500.00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253,500.00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教育费附加安排的支出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37,781,079.41</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37,781,079.41</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2050999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其他教育费附加安排的支出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37,781,079.41</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37,781,079.41</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其他教育支出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748,045.00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748,045.00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2059999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其他教育支出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748,045.00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748,045.00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908,147.36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908,147.36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lastRenderedPageBreak/>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908,147.36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908,147.36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605,439.20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605,439.20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302,708.16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302,708.16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454,078.22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454,078.22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454,078.22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454,078.22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2101101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行政单位医疗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378,401.18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378,401.18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2101103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公务员医疗补助</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75,677.04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bidi="ar"/>
              </w:rPr>
              <w:t>75,677.04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5"/>
                <w:szCs w:val="15"/>
              </w:rPr>
            </w:pPr>
          </w:p>
        </w:tc>
      </w:tr>
      <w:tr w:rsidR="00144689">
        <w:trPr>
          <w:trHeight w:val="308"/>
        </w:trPr>
        <w:tc>
          <w:tcPr>
            <w:tcW w:w="5000" w:type="pct"/>
            <w:gridSpan w:val="10"/>
            <w:tcBorders>
              <w:top w:val="nil"/>
              <w:left w:val="nil"/>
              <w:bottom w:val="nil"/>
              <w:right w:val="nil"/>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注：本表反映本年度取得的各项收入情况。</w:t>
            </w:r>
          </w:p>
        </w:tc>
      </w:tr>
    </w:tbl>
    <w:p w:rsidR="00144689" w:rsidRDefault="00217AF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144689" w:rsidRDefault="00217AFA">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firstRow="1" w:lastRow="0" w:firstColumn="1" w:lastColumn="0" w:noHBand="0" w:noVBand="1"/>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144689">
        <w:trPr>
          <w:trHeight w:val="320"/>
        </w:trPr>
        <w:tc>
          <w:tcPr>
            <w:tcW w:w="2153" w:type="pct"/>
            <w:gridSpan w:val="9"/>
            <w:tcBorders>
              <w:top w:val="nil"/>
              <w:left w:val="nil"/>
              <w:bottom w:val="nil"/>
              <w:right w:val="nil"/>
            </w:tcBorders>
            <w:shd w:val="clear" w:color="auto" w:fill="auto"/>
            <w:noWrap/>
            <w:vAlign w:val="bottom"/>
          </w:tcPr>
          <w:p w:rsidR="00144689" w:rsidRDefault="00217AFA">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bidi="ar"/>
              </w:rPr>
              <w:t>部门（单位）：天津市东丽区教育局（本级）</w:t>
            </w:r>
            <w:r>
              <w:rPr>
                <w:rFonts w:asciiTheme="minorEastAsia" w:hAnsiTheme="minorEastAsia" w:cstheme="minorEastAsia" w:hint="eastAsia"/>
                <w:color w:val="000000"/>
                <w:sz w:val="18"/>
                <w:szCs w:val="18"/>
                <w:lang w:bidi="ar"/>
              </w:rPr>
              <w:t xml:space="preserve"> </w:t>
            </w:r>
          </w:p>
        </w:tc>
        <w:tc>
          <w:tcPr>
            <w:tcW w:w="245" w:type="pct"/>
            <w:tcBorders>
              <w:top w:val="nil"/>
              <w:left w:val="nil"/>
              <w:bottom w:val="nil"/>
              <w:right w:val="nil"/>
            </w:tcBorders>
            <w:shd w:val="clear" w:color="auto" w:fill="auto"/>
            <w:noWrap/>
            <w:vAlign w:val="bottom"/>
          </w:tcPr>
          <w:p w:rsidR="00144689" w:rsidRDefault="00144689">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144689" w:rsidRDefault="00144689">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144689" w:rsidRDefault="00144689">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144689" w:rsidRDefault="00144689">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144689" w:rsidRDefault="00144689">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144689" w:rsidRDefault="00144689">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144689" w:rsidRDefault="00144689">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144689" w:rsidRDefault="00144689">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144689" w:rsidRDefault="00144689">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144689" w:rsidRDefault="00144689">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144689" w:rsidRDefault="00217AFA">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bidi="ar"/>
              </w:rPr>
              <w:t>单位：元</w:t>
            </w:r>
          </w:p>
        </w:tc>
      </w:tr>
      <w:tr w:rsidR="00144689">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上年结转和结余</w:t>
            </w:r>
          </w:p>
        </w:tc>
      </w:tr>
      <w:tr w:rsidR="00144689">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非财政拨款结转结余</w:t>
            </w:r>
          </w:p>
        </w:tc>
      </w:tr>
      <w:tr w:rsidR="00144689">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144689" w:rsidRDefault="00144689">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小计</w:t>
            </w:r>
          </w:p>
        </w:tc>
        <w:tc>
          <w:tcPr>
            <w:tcW w:w="254" w:type="pc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一般公共预算</w:t>
            </w:r>
          </w:p>
        </w:tc>
        <w:tc>
          <w:tcPr>
            <w:tcW w:w="245" w:type="pc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小计</w:t>
            </w:r>
          </w:p>
        </w:tc>
        <w:tc>
          <w:tcPr>
            <w:tcW w:w="227" w:type="pc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bidi="ar"/>
              </w:rPr>
              <w:t>单位资金</w:t>
            </w:r>
          </w:p>
        </w:tc>
      </w:tr>
      <w:tr w:rsidR="00144689">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合计</w:t>
            </w:r>
          </w:p>
        </w:tc>
        <w:tc>
          <w:tcPr>
            <w:tcW w:w="196"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167,696,835.79</w:t>
            </w:r>
          </w:p>
        </w:tc>
        <w:tc>
          <w:tcPr>
            <w:tcW w:w="21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166,192,303.15</w:t>
            </w:r>
          </w:p>
        </w:tc>
        <w:tc>
          <w:tcPr>
            <w:tcW w:w="23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166,173,331.74</w:t>
            </w:r>
          </w:p>
        </w:tc>
        <w:tc>
          <w:tcPr>
            <w:tcW w:w="218"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663" w:type="dxa"/>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18,971.41</w:t>
            </w:r>
          </w:p>
        </w:tc>
        <w:tc>
          <w:tcPr>
            <w:tcW w:w="625" w:type="dxa"/>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1,504,532.64</w:t>
            </w:r>
          </w:p>
        </w:tc>
        <w:tc>
          <w:tcPr>
            <w:tcW w:w="700" w:type="dxa"/>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1,504,532.64</w:t>
            </w:r>
          </w:p>
        </w:tc>
        <w:tc>
          <w:tcPr>
            <w:tcW w:w="22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1,504,532.64</w:t>
            </w:r>
          </w:p>
        </w:tc>
      </w:tr>
      <w:tr w:rsidR="00144689">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330101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天津市东丽区教育局（本级）</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167,696,835.79</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166,192,303.15</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166,173,331.74</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18,971.41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1,504,532.64</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1,504,532.64</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bidi="ar"/>
              </w:rPr>
              <w:t>1,504,532.64</w:t>
            </w:r>
          </w:p>
        </w:tc>
      </w:tr>
      <w:tr w:rsidR="00144689">
        <w:trPr>
          <w:trHeight w:val="308"/>
        </w:trPr>
        <w:tc>
          <w:tcPr>
            <w:tcW w:w="5000" w:type="pct"/>
            <w:gridSpan w:val="22"/>
            <w:tcBorders>
              <w:top w:val="nil"/>
              <w:left w:val="nil"/>
              <w:bottom w:val="nil"/>
              <w:right w:val="nil"/>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bidi="ar"/>
              </w:rPr>
              <w:t>注：本表反映本年度取得的各项收入情况。财政专户管理资金是指教育收费；事业收入不含教育收费。</w:t>
            </w:r>
          </w:p>
        </w:tc>
      </w:tr>
    </w:tbl>
    <w:p w:rsidR="00144689" w:rsidRDefault="00217AF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144689" w:rsidRDefault="00217AFA">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firstRow="1" w:lastRow="0" w:firstColumn="1" w:lastColumn="0" w:noHBand="0" w:noVBand="1"/>
      </w:tblPr>
      <w:tblGrid>
        <w:gridCol w:w="1323"/>
        <w:gridCol w:w="2188"/>
        <w:gridCol w:w="1844"/>
        <w:gridCol w:w="1799"/>
        <w:gridCol w:w="1799"/>
        <w:gridCol w:w="1813"/>
        <w:gridCol w:w="1634"/>
        <w:gridCol w:w="1589"/>
      </w:tblGrid>
      <w:tr w:rsidR="00144689">
        <w:trPr>
          <w:trHeight w:val="320"/>
        </w:trPr>
        <w:tc>
          <w:tcPr>
            <w:tcW w:w="4432" w:type="pct"/>
            <w:gridSpan w:val="7"/>
            <w:tcBorders>
              <w:top w:val="nil"/>
              <w:left w:val="nil"/>
              <w:bottom w:val="nil"/>
              <w:right w:val="nil"/>
            </w:tcBorders>
            <w:shd w:val="clear" w:color="auto" w:fill="auto"/>
            <w:noWrap/>
            <w:vAlign w:val="bottom"/>
          </w:tcPr>
          <w:p w:rsidR="00144689" w:rsidRDefault="00217AF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部门（单位）：天津市东丽区教育局（本级）</w:t>
            </w:r>
            <w:r>
              <w:rPr>
                <w:rFonts w:asciiTheme="minorEastAsia" w:hAnsiTheme="minorEastAsia" w:cstheme="minorEastAsia" w:hint="eastAsia"/>
                <w:color w:val="000000"/>
                <w:sz w:val="22"/>
                <w:szCs w:val="22"/>
                <w:lang w:bidi="ar"/>
              </w:rPr>
              <w:t xml:space="preserve"> </w:t>
            </w:r>
          </w:p>
        </w:tc>
        <w:tc>
          <w:tcPr>
            <w:tcW w:w="567" w:type="pct"/>
            <w:tcBorders>
              <w:top w:val="nil"/>
              <w:left w:val="nil"/>
              <w:bottom w:val="nil"/>
              <w:right w:val="nil"/>
            </w:tcBorders>
            <w:shd w:val="clear" w:color="auto" w:fill="auto"/>
            <w:noWrap/>
            <w:vAlign w:val="bottom"/>
          </w:tcPr>
          <w:p w:rsidR="00144689" w:rsidRDefault="00217AF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144689">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对附属单位补助支出</w:t>
            </w:r>
          </w:p>
        </w:tc>
      </w:tr>
      <w:tr w:rsidR="00144689">
        <w:trPr>
          <w:trHeight w:val="308"/>
        </w:trPr>
        <w:tc>
          <w:tcPr>
            <w:tcW w:w="473" w:type="pct"/>
            <w:tcBorders>
              <w:top w:val="nil"/>
              <w:left w:val="single" w:sz="4" w:space="0" w:color="000000"/>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781"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r>
      <w:tr w:rsidR="00144689">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167,358,073.26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11,633,325.85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155,724,747.41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165,995,847.68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10,271,100.27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155,724,747.41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教育管理事务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10,844,606.90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9,731,780.90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1,112,826.00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2050101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行政运行</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9,731,780.90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9,731,780.90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一般行政管理事务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1,112,826.00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1,112,826.00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普通教育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115,649,836.37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539,319.37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115,110,517.00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学前教育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58,098,007.53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58,098,007.53</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小学教育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26,586,627.71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26,586,627.71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初中教育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15,377,878.88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15,377,878.88</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2050204</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高中教育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8,098,593.58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8,098,593.58</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其他普通教育支出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7,488,728.67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539,319.37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6,949,409.30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职业教育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中等职业教育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20507</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特殊教育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2050701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特殊学校教育</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教育费附加安排的支出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其他教育费附加安</w:t>
            </w:r>
            <w:r>
              <w:rPr>
                <w:rFonts w:asciiTheme="minorEastAsia" w:hAnsiTheme="minorEastAsia" w:cstheme="minorEastAsia" w:hint="eastAsia"/>
                <w:color w:val="000000"/>
                <w:sz w:val="22"/>
                <w:szCs w:val="22"/>
                <w:lang w:bidi="ar"/>
              </w:rPr>
              <w:lastRenderedPageBreak/>
              <w:t>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37,781,079.41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其他教育支出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2059999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其他教育支出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605,439.20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605,439.20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302,708.16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302,708.16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2101101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378,401.18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378,401.18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2101103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公务员医疗补助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75,677.04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75,677.04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5000" w:type="pct"/>
            <w:gridSpan w:val="8"/>
            <w:tcBorders>
              <w:top w:val="nil"/>
              <w:left w:val="nil"/>
              <w:bottom w:val="nil"/>
              <w:right w:val="nil"/>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注：本表反映本年度各项支出情况。</w:t>
            </w:r>
          </w:p>
        </w:tc>
      </w:tr>
    </w:tbl>
    <w:p w:rsidR="00144689" w:rsidRDefault="00217AF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144689" w:rsidRDefault="00217AFA">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firstRow="1" w:lastRow="0" w:firstColumn="1" w:lastColumn="0" w:noHBand="0" w:noVBand="1"/>
      </w:tblPr>
      <w:tblGrid>
        <w:gridCol w:w="2314"/>
        <w:gridCol w:w="1883"/>
        <w:gridCol w:w="2348"/>
        <w:gridCol w:w="1850"/>
        <w:gridCol w:w="1791"/>
        <w:gridCol w:w="1830"/>
        <w:gridCol w:w="1976"/>
      </w:tblGrid>
      <w:tr w:rsidR="00144689">
        <w:trPr>
          <w:trHeight w:val="320"/>
        </w:trPr>
        <w:tc>
          <w:tcPr>
            <w:tcW w:w="4294" w:type="pct"/>
            <w:gridSpan w:val="6"/>
            <w:tcBorders>
              <w:top w:val="nil"/>
              <w:left w:val="nil"/>
              <w:bottom w:val="nil"/>
              <w:right w:val="nil"/>
            </w:tcBorders>
            <w:shd w:val="clear" w:color="auto" w:fill="auto"/>
            <w:noWrap/>
            <w:vAlign w:val="bottom"/>
          </w:tcPr>
          <w:p w:rsidR="00144689" w:rsidRDefault="00217AF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部门（单位）：天津市东丽区教育局（本级）</w:t>
            </w:r>
            <w:r>
              <w:rPr>
                <w:rFonts w:asciiTheme="minorEastAsia" w:hAnsiTheme="minorEastAsia" w:cstheme="minorEastAsia" w:hint="eastAsia"/>
                <w:color w:val="000000"/>
                <w:sz w:val="22"/>
                <w:szCs w:val="22"/>
                <w:lang w:bidi="ar"/>
              </w:rPr>
              <w:t xml:space="preserve"> </w:t>
            </w:r>
          </w:p>
        </w:tc>
        <w:tc>
          <w:tcPr>
            <w:tcW w:w="705" w:type="pct"/>
            <w:tcBorders>
              <w:top w:val="nil"/>
              <w:left w:val="nil"/>
              <w:bottom w:val="nil"/>
              <w:right w:val="nil"/>
            </w:tcBorders>
            <w:shd w:val="clear" w:color="auto" w:fill="auto"/>
            <w:noWrap/>
            <w:vAlign w:val="bottom"/>
          </w:tcPr>
          <w:p w:rsidR="00144689" w:rsidRDefault="00217AF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144689">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w:t>
            </w: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w:t>
            </w: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目</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w:t>
            </w: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目</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4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国有资本经营预算财政拨款</w:t>
            </w: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166,173,331.74</w:t>
            </w: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164,719,120.16</w:t>
            </w:r>
          </w:p>
        </w:tc>
        <w:tc>
          <w:tcPr>
            <w:tcW w:w="64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164,719,120.16</w:t>
            </w: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64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64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二十三、抗</w:t>
            </w:r>
            <w:proofErr w:type="gramStart"/>
            <w:r>
              <w:rPr>
                <w:rFonts w:asciiTheme="minorEastAsia" w:hAnsiTheme="minorEastAsia" w:cstheme="minorEastAsia" w:hint="eastAsia"/>
                <w:color w:val="000000"/>
                <w:sz w:val="22"/>
                <w:szCs w:val="22"/>
                <w:lang w:bidi="ar"/>
              </w:rPr>
              <w:t>疫</w:t>
            </w:r>
            <w:proofErr w:type="gramEnd"/>
            <w:r>
              <w:rPr>
                <w:rFonts w:asciiTheme="minorEastAsia" w:hAnsiTheme="minorEastAsia" w:cstheme="minorEastAsia" w:hint="eastAsia"/>
                <w:color w:val="000000"/>
                <w:sz w:val="22"/>
                <w:szCs w:val="22"/>
                <w:lang w:bidi="ar"/>
              </w:rPr>
              <w:t>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166,173,331.74</w:t>
            </w: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166,081,345.74</w:t>
            </w:r>
          </w:p>
        </w:tc>
        <w:tc>
          <w:tcPr>
            <w:tcW w:w="64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166,081,345.74</w:t>
            </w: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91,986.00</w:t>
            </w:r>
          </w:p>
        </w:tc>
        <w:tc>
          <w:tcPr>
            <w:tcW w:w="64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91,986.00</w:t>
            </w: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政府性基金预</w:t>
            </w:r>
            <w:r>
              <w:rPr>
                <w:rFonts w:asciiTheme="minorEastAsia" w:hAnsiTheme="minorEastAsia" w:cstheme="minorEastAsia" w:hint="eastAsia"/>
                <w:color w:val="000000"/>
                <w:sz w:val="22"/>
                <w:szCs w:val="22"/>
                <w:lang w:bidi="ar"/>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 xml:space="preserve">      </w:t>
            </w:r>
            <w:r>
              <w:rPr>
                <w:rFonts w:asciiTheme="minorEastAsia" w:hAnsiTheme="minorEastAsia" w:cstheme="minorEastAsia" w:hint="eastAsia"/>
                <w:color w:val="000000"/>
                <w:sz w:val="22"/>
                <w:szCs w:val="22"/>
                <w:lang w:bidi="ar"/>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r>
      <w:tr w:rsidR="00144689">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166,173,331.74</w:t>
            </w:r>
          </w:p>
        </w:tc>
        <w:tc>
          <w:tcPr>
            <w:tcW w:w="839"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61"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166,173,331.74</w:t>
            </w:r>
          </w:p>
        </w:tc>
        <w:tc>
          <w:tcPr>
            <w:tcW w:w="64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166,173,331.74</w:t>
            </w:r>
          </w:p>
        </w:tc>
        <w:tc>
          <w:tcPr>
            <w:tcW w:w="65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462"/>
        </w:trPr>
        <w:tc>
          <w:tcPr>
            <w:tcW w:w="5000" w:type="pct"/>
            <w:gridSpan w:val="7"/>
            <w:tcBorders>
              <w:top w:val="nil"/>
              <w:left w:val="nil"/>
              <w:bottom w:val="nil"/>
              <w:right w:val="nil"/>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注：本表反映本年度一般公共预算财政拨款、政府性基金预算财政拨款和国有资本经营预算财政拨款的总收支和年末结转结余情况。</w:t>
            </w:r>
          </w:p>
        </w:tc>
      </w:tr>
    </w:tbl>
    <w:p w:rsidR="00144689" w:rsidRDefault="00217AF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144689" w:rsidRDefault="00217AFA">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firstRow="1" w:lastRow="0" w:firstColumn="1" w:lastColumn="0" w:noHBand="0" w:noVBand="1"/>
      </w:tblPr>
      <w:tblGrid>
        <w:gridCol w:w="1319"/>
        <w:gridCol w:w="4091"/>
        <w:gridCol w:w="1799"/>
        <w:gridCol w:w="1659"/>
        <w:gridCol w:w="1738"/>
        <w:gridCol w:w="1713"/>
        <w:gridCol w:w="1673"/>
      </w:tblGrid>
      <w:tr w:rsidR="00144689">
        <w:trPr>
          <w:trHeight w:val="320"/>
        </w:trPr>
        <w:tc>
          <w:tcPr>
            <w:tcW w:w="4402" w:type="pct"/>
            <w:gridSpan w:val="6"/>
            <w:tcBorders>
              <w:top w:val="nil"/>
              <w:left w:val="nil"/>
              <w:bottom w:val="nil"/>
              <w:right w:val="nil"/>
            </w:tcBorders>
            <w:shd w:val="clear" w:color="auto" w:fill="auto"/>
            <w:noWrap/>
            <w:vAlign w:val="bottom"/>
          </w:tcPr>
          <w:p w:rsidR="00144689" w:rsidRDefault="00217AFA">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天津市东丽区教育局（本级）</w:t>
            </w:r>
            <w:r>
              <w:rPr>
                <w:rFonts w:ascii="Arial" w:eastAsia="宋体-简" w:hAnsi="Arial" w:cs="Arial"/>
                <w:color w:val="000000"/>
                <w:sz w:val="20"/>
                <w:szCs w:val="20"/>
                <w:lang w:bidi="ar"/>
              </w:rPr>
              <w:t xml:space="preserve"> </w:t>
            </w:r>
          </w:p>
        </w:tc>
        <w:tc>
          <w:tcPr>
            <w:tcW w:w="597" w:type="pct"/>
            <w:tcBorders>
              <w:top w:val="nil"/>
              <w:left w:val="nil"/>
              <w:bottom w:val="nil"/>
              <w:right w:val="nil"/>
            </w:tcBorders>
            <w:shd w:val="clear" w:color="auto" w:fill="auto"/>
            <w:noWrap/>
            <w:vAlign w:val="bottom"/>
          </w:tcPr>
          <w:p w:rsidR="00144689" w:rsidRDefault="00217AFA">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bidi="ar"/>
              </w:rPr>
              <w:t>单位：元</w:t>
            </w:r>
          </w:p>
        </w:tc>
      </w:tr>
      <w:tr w:rsidR="00144689">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基本支出</w:t>
            </w:r>
            <w:r>
              <w:rPr>
                <w:rFonts w:asciiTheme="minorEastAsia" w:hAnsiTheme="minorEastAsia" w:cstheme="minorEastAsia" w:hint="eastAsia"/>
                <w:color w:val="000000"/>
                <w:sz w:val="22"/>
                <w:szCs w:val="22"/>
                <w:lang w:bidi="ar"/>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项目支出</w:t>
            </w:r>
          </w:p>
        </w:tc>
      </w:tr>
      <w:tr w:rsidR="00144689">
        <w:trPr>
          <w:trHeight w:val="308"/>
        </w:trPr>
        <w:tc>
          <w:tcPr>
            <w:tcW w:w="471" w:type="pct"/>
            <w:tcBorders>
              <w:top w:val="nil"/>
              <w:left w:val="single" w:sz="4" w:space="0" w:color="000000"/>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1462"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小计</w:t>
            </w:r>
          </w:p>
        </w:tc>
        <w:tc>
          <w:tcPr>
            <w:tcW w:w="621"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人员经费</w:t>
            </w:r>
          </w:p>
        </w:tc>
        <w:tc>
          <w:tcPr>
            <w:tcW w:w="610"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r>
      <w:tr w:rsidR="00144689">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166,081,345.74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10,357,922.33</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8,030,227.72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2,327,694.61</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155,723,423.41</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164,719,120.16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8,995,696.75</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6,668,002.14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2,327,694.61</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155,723,423.41</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教育管理事务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10,107,198.75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8,995,696.75</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6,668,002.14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2,327,694.61</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1,111,502.00</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2050101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行政运行</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8,995,696.75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8,995,696.75</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6,668,002.14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2,327,694.61</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一般行政管理事务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1,111,502.00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1,111,502.00</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普通教育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115,110,517.00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115,110,517.00</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学前教育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58,098,007.53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58,098,007.53</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小学教育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26,586,627.71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26,586,627.71</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初中教育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15,377,878.88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15,377,878.88</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2050204</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高中教育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8,098,593.58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8,098,593.58</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其他普通教育支出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6,949,409.30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6,949,409.30</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职业教育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中等职业教育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20507</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特殊教育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2050701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特殊学校教育</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教育费附加安排的支出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其他教育费附加安排的支出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其他教育支出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2059999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其他教育支出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908,147.36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605,439.20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605,439.20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605,439.20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302,708.16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302,708.16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302,708.16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454,078.22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2101101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行政单位医疗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378,401.18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378,401.18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378,401.18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2101103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公务员医疗补助</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75,677.04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75,677.04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75,677.04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5000" w:type="pct"/>
            <w:gridSpan w:val="7"/>
            <w:tcBorders>
              <w:top w:val="nil"/>
              <w:left w:val="nil"/>
              <w:bottom w:val="nil"/>
              <w:right w:val="nil"/>
            </w:tcBorders>
            <w:shd w:val="clear" w:color="auto" w:fill="auto"/>
            <w:noWrap/>
            <w:vAlign w:val="center"/>
          </w:tcPr>
          <w:p w:rsidR="00144689" w:rsidRDefault="00217AFA">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bidi="ar"/>
              </w:rPr>
              <w:t>注：本表反映本年度一般公共预算财政拨款支出情况。</w:t>
            </w:r>
          </w:p>
        </w:tc>
      </w:tr>
    </w:tbl>
    <w:p w:rsidR="00144689" w:rsidRDefault="00217AF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144689" w:rsidRDefault="00217AFA">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firstRow="1" w:lastRow="0" w:firstColumn="1" w:lastColumn="0" w:noHBand="0" w:noVBand="1"/>
      </w:tblPr>
      <w:tblGrid>
        <w:gridCol w:w="927"/>
        <w:gridCol w:w="1870"/>
        <w:gridCol w:w="1883"/>
        <w:gridCol w:w="876"/>
        <w:gridCol w:w="1799"/>
        <w:gridCol w:w="1830"/>
        <w:gridCol w:w="1091"/>
        <w:gridCol w:w="1987"/>
        <w:gridCol w:w="1729"/>
      </w:tblGrid>
      <w:tr w:rsidR="00144689">
        <w:trPr>
          <w:trHeight w:val="320"/>
        </w:trPr>
        <w:tc>
          <w:tcPr>
            <w:tcW w:w="4382" w:type="pct"/>
            <w:gridSpan w:val="8"/>
            <w:tcBorders>
              <w:top w:val="nil"/>
              <w:left w:val="nil"/>
              <w:bottom w:val="nil"/>
              <w:right w:val="nil"/>
            </w:tcBorders>
            <w:shd w:val="clear" w:color="auto" w:fill="auto"/>
            <w:noWrap/>
            <w:vAlign w:val="bottom"/>
          </w:tcPr>
          <w:p w:rsidR="00144689" w:rsidRDefault="00217AF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部门（单位）：天津市东丽区教育局（本级）</w:t>
            </w:r>
            <w:r>
              <w:rPr>
                <w:rFonts w:asciiTheme="minorEastAsia" w:hAnsiTheme="minorEastAsia" w:cstheme="minorEastAsia" w:hint="eastAsia"/>
                <w:color w:val="000000"/>
                <w:sz w:val="22"/>
                <w:szCs w:val="22"/>
                <w:lang w:bidi="ar"/>
              </w:rPr>
              <w:t xml:space="preserve"> </w:t>
            </w:r>
          </w:p>
        </w:tc>
        <w:tc>
          <w:tcPr>
            <w:tcW w:w="617" w:type="pct"/>
            <w:tcBorders>
              <w:top w:val="nil"/>
              <w:left w:val="nil"/>
              <w:bottom w:val="nil"/>
              <w:right w:val="nil"/>
            </w:tcBorders>
            <w:shd w:val="clear" w:color="auto" w:fill="auto"/>
            <w:noWrap/>
            <w:vAlign w:val="bottom"/>
          </w:tcPr>
          <w:p w:rsidR="00144689" w:rsidRDefault="00217AF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144689">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公用经费</w:t>
            </w: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金额</w:t>
            </w: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7,672,151.88</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2,327,694.61</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30703</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30101</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1,361,659.50</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30201</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办公费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74,036.00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30704</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30102</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1,753,006.80</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30202</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印刷费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30103</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奖金</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1,267,824.00</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30203</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咨询费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31001</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30106</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30204</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手续费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1,089.00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31002</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30107</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30205</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水费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70,025.60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31003</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30108</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605,439.20</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30206</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电费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31005</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30109</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302,708.16</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30207</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邮电费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40,000.00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31006</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30110</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378,401.18</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30208</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取暖费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569,288.80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31007</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30111</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75,677.04</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30209</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264,528.00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31008</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30112</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7,568.00</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30211</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差旅费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9,928.90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31009</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1,919,868.00</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30212</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31010</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30114</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医疗费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30213</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维修</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护</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31011</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30199</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30214</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租赁费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614,800.00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31012</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358,075.84</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30215</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会议费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31013</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30301</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离休费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30216</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培训费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13,773.00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31019</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30302</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退休费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248,656.80</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30217</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31021</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30303</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30218</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31022</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30304</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抚恤金</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30224</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31099</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30305</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6,569.04</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30225</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30306</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救济费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30226</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劳务费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155.37</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31201</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30307</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30227</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31203</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30308</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助学金</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30228</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72,005.90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31204</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30309</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奖励金</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250.00</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30229</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福利费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86,000.00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31205</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30310</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30231</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31206</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30311</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30239</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271,230.00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31299</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102,600.00</w:t>
            </w: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30240</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75,834.04</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30299</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165,000.00</w:t>
            </w: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39907</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307</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39908</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30701</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39909</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30702</w:t>
            </w:r>
          </w:p>
        </w:tc>
        <w:tc>
          <w:tcPr>
            <w:tcW w:w="643"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39910</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144689" w:rsidRDefault="00144689">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144689" w:rsidRDefault="00144689">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39999</w:t>
            </w:r>
          </w:p>
        </w:tc>
        <w:tc>
          <w:tcPr>
            <w:tcW w:w="708"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 xml:space="preserve">  </w:t>
            </w:r>
            <w:r>
              <w:rPr>
                <w:rFonts w:asciiTheme="minorEastAsia" w:hAnsiTheme="minorEastAsia" w:cstheme="minorEastAsia" w:hint="eastAsia"/>
                <w:color w:val="000000"/>
                <w:sz w:val="22"/>
                <w:szCs w:val="22"/>
                <w:lang w:bidi="ar"/>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8,030,227.72</w:t>
            </w:r>
          </w:p>
        </w:tc>
        <w:tc>
          <w:tcPr>
            <w:tcW w:w="2710" w:type="pct"/>
            <w:gridSpan w:val="5"/>
            <w:tcBorders>
              <w:top w:val="nil"/>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2,327,694.61</w:t>
            </w:r>
          </w:p>
        </w:tc>
      </w:tr>
      <w:tr w:rsidR="00144689">
        <w:trPr>
          <w:trHeight w:val="308"/>
        </w:trPr>
        <w:tc>
          <w:tcPr>
            <w:tcW w:w="5000" w:type="pct"/>
            <w:gridSpan w:val="9"/>
            <w:tcBorders>
              <w:top w:val="nil"/>
              <w:left w:val="nil"/>
              <w:bottom w:val="nil"/>
              <w:right w:val="nil"/>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注：本表反映本年度一般公共预算财政拨款基本支出明细情况。</w:t>
            </w:r>
          </w:p>
        </w:tc>
      </w:tr>
    </w:tbl>
    <w:p w:rsidR="00144689" w:rsidRDefault="00217AF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144689" w:rsidRDefault="00217AFA">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firstRow="1" w:lastRow="0" w:firstColumn="1" w:lastColumn="0" w:noHBand="0" w:noVBand="1"/>
      </w:tblPr>
      <w:tblGrid>
        <w:gridCol w:w="1279"/>
        <w:gridCol w:w="3851"/>
        <w:gridCol w:w="1508"/>
        <w:gridCol w:w="1536"/>
        <w:gridCol w:w="1427"/>
        <w:gridCol w:w="1427"/>
        <w:gridCol w:w="1514"/>
        <w:gridCol w:w="1450"/>
      </w:tblGrid>
      <w:tr w:rsidR="00144689">
        <w:trPr>
          <w:trHeight w:val="320"/>
        </w:trPr>
        <w:tc>
          <w:tcPr>
            <w:tcW w:w="4482" w:type="pct"/>
            <w:gridSpan w:val="7"/>
            <w:tcBorders>
              <w:top w:val="nil"/>
              <w:left w:val="nil"/>
              <w:bottom w:val="nil"/>
              <w:right w:val="nil"/>
            </w:tcBorders>
            <w:shd w:val="clear" w:color="auto" w:fill="auto"/>
            <w:noWrap/>
            <w:vAlign w:val="bottom"/>
          </w:tcPr>
          <w:p w:rsidR="00144689" w:rsidRDefault="00217AFA">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天津市东丽区教育局（本级）</w:t>
            </w:r>
            <w:r>
              <w:rPr>
                <w:rFonts w:ascii="Arial" w:eastAsia="宋体-简" w:hAnsi="Arial" w:cs="Arial"/>
                <w:color w:val="000000"/>
                <w:sz w:val="20"/>
                <w:szCs w:val="20"/>
                <w:lang w:bidi="ar"/>
              </w:rPr>
              <w:t xml:space="preserve"> </w:t>
            </w:r>
          </w:p>
        </w:tc>
        <w:tc>
          <w:tcPr>
            <w:tcW w:w="517" w:type="pct"/>
            <w:tcBorders>
              <w:top w:val="nil"/>
              <w:left w:val="nil"/>
              <w:bottom w:val="nil"/>
              <w:right w:val="nil"/>
            </w:tcBorders>
            <w:shd w:val="clear" w:color="auto" w:fill="auto"/>
            <w:noWrap/>
            <w:vAlign w:val="bottom"/>
          </w:tcPr>
          <w:p w:rsidR="00144689" w:rsidRDefault="00217AFA">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bidi="ar"/>
              </w:rPr>
              <w:t>单位：元</w:t>
            </w:r>
          </w:p>
        </w:tc>
      </w:tr>
      <w:tr w:rsidR="00144689">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年末结转和结余</w:t>
            </w:r>
          </w:p>
        </w:tc>
      </w:tr>
      <w:tr w:rsidR="00144689">
        <w:trPr>
          <w:trHeight w:val="308"/>
        </w:trPr>
        <w:tc>
          <w:tcPr>
            <w:tcW w:w="457" w:type="pct"/>
            <w:tcBorders>
              <w:top w:val="nil"/>
              <w:left w:val="single" w:sz="4" w:space="0" w:color="000000"/>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1376"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小计</w:t>
            </w:r>
          </w:p>
        </w:tc>
        <w:tc>
          <w:tcPr>
            <w:tcW w:w="510"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基本支出</w:t>
            </w:r>
            <w:r>
              <w:rPr>
                <w:rFonts w:asciiTheme="minorEastAsia" w:hAnsiTheme="minorEastAsia" w:cstheme="minorEastAsia" w:hint="eastAsia"/>
                <w:color w:val="000000"/>
                <w:sz w:val="22"/>
                <w:szCs w:val="22"/>
                <w:lang w:bidi="ar"/>
              </w:rPr>
              <w:t xml:space="preserve">  </w:t>
            </w:r>
          </w:p>
        </w:tc>
        <w:tc>
          <w:tcPr>
            <w:tcW w:w="539"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r>
      <w:tr w:rsidR="00144689">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5000" w:type="pct"/>
            <w:gridSpan w:val="8"/>
            <w:tcBorders>
              <w:top w:val="nil"/>
              <w:left w:val="nil"/>
              <w:bottom w:val="nil"/>
              <w:right w:val="nil"/>
            </w:tcBorders>
            <w:shd w:val="clear" w:color="auto" w:fill="auto"/>
            <w:noWrap/>
            <w:vAlign w:val="center"/>
          </w:tcPr>
          <w:p w:rsidR="00144689" w:rsidRDefault="00217AFA">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bidi="ar"/>
              </w:rPr>
              <w:t>注：本表反映本年度政府性基金预算财政拨款收入、支出及结转和结余情况。</w:t>
            </w:r>
          </w:p>
        </w:tc>
      </w:tr>
    </w:tbl>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天津市东丽区教育局（本级）</w:t>
      </w:r>
      <w:r>
        <w:rPr>
          <w:rFonts w:ascii="宋体" w:eastAsia="仿宋_GB2312"/>
          <w:sz w:val="30"/>
          <w:szCs w:val="30"/>
        </w:rPr>
        <w:t>2024</w:t>
      </w:r>
      <w:r>
        <w:rPr>
          <w:rFonts w:ascii="宋体" w:eastAsia="仿宋_GB2312"/>
          <w:sz w:val="30"/>
          <w:szCs w:val="30"/>
        </w:rPr>
        <w:t>年政府性基金预算财政拨款收入支出决算表为空表。</w:t>
      </w:r>
    </w:p>
    <w:p w:rsidR="00144689" w:rsidRDefault="00217AF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144689" w:rsidRDefault="00217AFA">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firstRow="1" w:lastRow="0" w:firstColumn="1" w:lastColumn="0" w:noHBand="0" w:noVBand="1"/>
      </w:tblPr>
      <w:tblGrid>
        <w:gridCol w:w="1322"/>
        <w:gridCol w:w="3442"/>
        <w:gridCol w:w="1617"/>
        <w:gridCol w:w="1578"/>
        <w:gridCol w:w="1522"/>
        <w:gridCol w:w="1603"/>
        <w:gridCol w:w="1472"/>
        <w:gridCol w:w="1436"/>
      </w:tblGrid>
      <w:tr w:rsidR="00144689">
        <w:trPr>
          <w:trHeight w:val="320"/>
        </w:trPr>
        <w:tc>
          <w:tcPr>
            <w:tcW w:w="4487" w:type="pct"/>
            <w:gridSpan w:val="7"/>
            <w:tcBorders>
              <w:top w:val="nil"/>
              <w:left w:val="nil"/>
              <w:bottom w:val="nil"/>
              <w:right w:val="nil"/>
            </w:tcBorders>
            <w:shd w:val="clear" w:color="auto" w:fill="auto"/>
            <w:noWrap/>
            <w:vAlign w:val="bottom"/>
          </w:tcPr>
          <w:p w:rsidR="00144689" w:rsidRDefault="00217AFA">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天津市东丽区教育局（本级）</w:t>
            </w:r>
            <w:r>
              <w:rPr>
                <w:rFonts w:ascii="Arial" w:eastAsia="宋体-简" w:hAnsi="Arial" w:cs="Arial"/>
                <w:color w:val="000000"/>
                <w:sz w:val="20"/>
                <w:szCs w:val="20"/>
                <w:lang w:bidi="ar"/>
              </w:rPr>
              <w:t xml:space="preserve"> </w:t>
            </w:r>
          </w:p>
        </w:tc>
        <w:tc>
          <w:tcPr>
            <w:tcW w:w="512" w:type="pct"/>
            <w:tcBorders>
              <w:top w:val="nil"/>
              <w:left w:val="nil"/>
              <w:bottom w:val="nil"/>
              <w:right w:val="nil"/>
            </w:tcBorders>
            <w:shd w:val="clear" w:color="auto" w:fill="auto"/>
            <w:noWrap/>
            <w:vAlign w:val="bottom"/>
          </w:tcPr>
          <w:p w:rsidR="00144689" w:rsidRDefault="00217AFA">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bidi="ar"/>
              </w:rPr>
              <w:t>单位：元</w:t>
            </w:r>
          </w:p>
        </w:tc>
      </w:tr>
      <w:tr w:rsidR="00144689">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年末结转和结余</w:t>
            </w:r>
          </w:p>
        </w:tc>
      </w:tr>
      <w:tr w:rsidR="00144689">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基本支出</w:t>
            </w:r>
            <w:r>
              <w:rPr>
                <w:rFonts w:asciiTheme="minorEastAsia" w:hAnsiTheme="minorEastAsia" w:cstheme="minorEastAsia" w:hint="eastAsia"/>
                <w:color w:val="000000"/>
                <w:sz w:val="22"/>
                <w:szCs w:val="22"/>
                <w:lang w:bidi="ar"/>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r>
      <w:tr w:rsidR="00144689">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5000" w:type="pct"/>
            <w:gridSpan w:val="8"/>
            <w:tcBorders>
              <w:top w:val="nil"/>
              <w:left w:val="nil"/>
              <w:bottom w:val="nil"/>
              <w:right w:val="nil"/>
            </w:tcBorders>
            <w:shd w:val="clear" w:color="auto" w:fill="auto"/>
            <w:noWrap/>
            <w:vAlign w:val="center"/>
          </w:tcPr>
          <w:p w:rsidR="00144689" w:rsidRDefault="00217AFA">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bidi="ar"/>
              </w:rPr>
              <w:t>注：本表反映本年度国有资本经营预算财政拨款收入、支出及结转和结余情况。</w:t>
            </w:r>
          </w:p>
        </w:tc>
      </w:tr>
    </w:tbl>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天津市东丽区教育局（本级）</w:t>
      </w:r>
      <w:r>
        <w:rPr>
          <w:rFonts w:ascii="宋体" w:eastAsia="仿宋_GB2312"/>
          <w:sz w:val="30"/>
          <w:szCs w:val="30"/>
        </w:rPr>
        <w:t>2024</w:t>
      </w:r>
      <w:r>
        <w:rPr>
          <w:rFonts w:ascii="宋体" w:eastAsia="仿宋_GB2312"/>
          <w:sz w:val="30"/>
          <w:szCs w:val="30"/>
        </w:rPr>
        <w:t>年国有资本经营预算财政拨款收入支出决算表为空表。</w:t>
      </w:r>
    </w:p>
    <w:p w:rsidR="00144689" w:rsidRDefault="00217AF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144689" w:rsidRDefault="00217AFA">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firstRow="1" w:lastRow="0" w:firstColumn="1" w:lastColumn="0" w:noHBand="0" w:noVBand="1"/>
      </w:tblPr>
      <w:tblGrid>
        <w:gridCol w:w="2169"/>
        <w:gridCol w:w="2108"/>
        <w:gridCol w:w="2400"/>
        <w:gridCol w:w="2385"/>
        <w:gridCol w:w="2430"/>
        <w:gridCol w:w="2146"/>
      </w:tblGrid>
      <w:tr w:rsidR="00144689">
        <w:trPr>
          <w:trHeight w:val="320"/>
        </w:trPr>
        <w:tc>
          <w:tcPr>
            <w:tcW w:w="11492" w:type="dxa"/>
            <w:gridSpan w:val="5"/>
            <w:tcBorders>
              <w:top w:val="nil"/>
              <w:left w:val="nil"/>
              <w:bottom w:val="nil"/>
              <w:right w:val="nil"/>
            </w:tcBorders>
            <w:shd w:val="clear" w:color="auto" w:fill="auto"/>
            <w:noWrap/>
            <w:vAlign w:val="bottom"/>
          </w:tcPr>
          <w:p w:rsidR="00144689" w:rsidRDefault="00217AF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部门（单位）：天津市东丽区教育局（本级）</w:t>
            </w:r>
            <w:r>
              <w:rPr>
                <w:rFonts w:asciiTheme="minorEastAsia" w:hAnsiTheme="minorEastAsia" w:cstheme="minorEastAsia" w:hint="eastAsia"/>
                <w:color w:val="000000"/>
                <w:sz w:val="22"/>
                <w:szCs w:val="22"/>
                <w:lang w:bidi="ar"/>
              </w:rPr>
              <w:t xml:space="preserve"> </w:t>
            </w:r>
          </w:p>
        </w:tc>
        <w:tc>
          <w:tcPr>
            <w:tcW w:w="2146" w:type="dxa"/>
            <w:tcBorders>
              <w:top w:val="nil"/>
              <w:left w:val="nil"/>
              <w:bottom w:val="nil"/>
              <w:right w:val="nil"/>
            </w:tcBorders>
            <w:shd w:val="clear" w:color="auto" w:fill="auto"/>
            <w:noWrap/>
            <w:vAlign w:val="bottom"/>
          </w:tcPr>
          <w:p w:rsidR="00144689" w:rsidRDefault="00217AF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144689">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公务接待费</w:t>
            </w:r>
          </w:p>
        </w:tc>
      </w:tr>
      <w:tr w:rsidR="00144689">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小计</w:t>
            </w:r>
          </w:p>
        </w:tc>
        <w:tc>
          <w:tcPr>
            <w:tcW w:w="2385" w:type="dxa"/>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公务用车购置费</w:t>
            </w:r>
          </w:p>
        </w:tc>
        <w:tc>
          <w:tcPr>
            <w:tcW w:w="2430" w:type="dxa"/>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144689" w:rsidRDefault="00144689">
            <w:pPr>
              <w:jc w:val="center"/>
              <w:rPr>
                <w:rFonts w:asciiTheme="minorEastAsia" w:hAnsiTheme="minorEastAsia" w:cstheme="minorEastAsia"/>
                <w:color w:val="000000"/>
                <w:sz w:val="22"/>
                <w:szCs w:val="22"/>
              </w:rPr>
            </w:pPr>
          </w:p>
        </w:tc>
      </w:tr>
      <w:tr w:rsidR="00144689">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13638" w:type="dxa"/>
            <w:gridSpan w:val="6"/>
            <w:tcBorders>
              <w:top w:val="nil"/>
              <w:left w:val="nil"/>
              <w:bottom w:val="nil"/>
              <w:right w:val="nil"/>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注：本表反映本年度“三公”经费支出决算情况。其中决算数是包括当年财政拨款和以前年度结转资金安排的实际支出。</w:t>
            </w:r>
          </w:p>
        </w:tc>
      </w:tr>
    </w:tbl>
    <w:p w:rsidR="00144689" w:rsidRDefault="00217AFA" w:rsidP="006B6AFB">
      <w:pPr>
        <w:widowControl/>
        <w:ind w:firstLineChars="200" w:firstLine="600"/>
        <w:jc w:val="left"/>
        <w:rPr>
          <w:rFonts w:ascii="宋体" w:eastAsia="仿宋_GB2312"/>
          <w:sz w:val="30"/>
          <w:szCs w:val="30"/>
        </w:rPr>
      </w:pPr>
      <w:r>
        <w:rPr>
          <w:rFonts w:ascii="宋体" w:eastAsia="仿宋_GB2312"/>
          <w:sz w:val="30"/>
          <w:szCs w:val="30"/>
        </w:rPr>
        <w:t>天津市东丽区教育局（本级）</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144689" w:rsidRDefault="00217AF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144689" w:rsidRDefault="00217AFA">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firstRow="1" w:lastRow="0" w:firstColumn="1" w:lastColumn="0" w:noHBand="0" w:noVBand="1"/>
      </w:tblPr>
      <w:tblGrid>
        <w:gridCol w:w="1111"/>
        <w:gridCol w:w="2863"/>
        <w:gridCol w:w="1738"/>
        <w:gridCol w:w="1615"/>
        <w:gridCol w:w="1704"/>
        <w:gridCol w:w="1690"/>
        <w:gridCol w:w="1679"/>
        <w:gridCol w:w="1592"/>
      </w:tblGrid>
      <w:tr w:rsidR="00144689">
        <w:trPr>
          <w:trHeight w:val="320"/>
        </w:trPr>
        <w:tc>
          <w:tcPr>
            <w:tcW w:w="4431" w:type="pct"/>
            <w:gridSpan w:val="7"/>
            <w:tcBorders>
              <w:top w:val="nil"/>
              <w:left w:val="nil"/>
              <w:bottom w:val="nil"/>
              <w:right w:val="nil"/>
            </w:tcBorders>
            <w:shd w:val="clear" w:color="auto" w:fill="auto"/>
            <w:noWrap/>
            <w:vAlign w:val="bottom"/>
          </w:tcPr>
          <w:p w:rsidR="00144689" w:rsidRDefault="00217AF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部门（单位）：天津市东丽区教育局（本级）</w:t>
            </w:r>
            <w:r>
              <w:rPr>
                <w:rFonts w:asciiTheme="minorEastAsia" w:hAnsiTheme="minorEastAsia" w:cstheme="minorEastAsia" w:hint="eastAsia"/>
                <w:color w:val="000000"/>
                <w:sz w:val="22"/>
                <w:szCs w:val="22"/>
                <w:lang w:bidi="ar"/>
              </w:rPr>
              <w:t xml:space="preserve"> </w:t>
            </w:r>
          </w:p>
        </w:tc>
        <w:tc>
          <w:tcPr>
            <w:tcW w:w="568" w:type="pct"/>
            <w:tcBorders>
              <w:top w:val="nil"/>
              <w:left w:val="nil"/>
              <w:bottom w:val="nil"/>
              <w:right w:val="nil"/>
            </w:tcBorders>
            <w:shd w:val="clear" w:color="auto" w:fill="auto"/>
            <w:noWrap/>
            <w:vAlign w:val="bottom"/>
          </w:tcPr>
          <w:p w:rsidR="00144689" w:rsidRDefault="00217AF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单位：元</w:t>
            </w:r>
          </w:p>
        </w:tc>
      </w:tr>
      <w:tr w:rsidR="00144689">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本年支出</w:t>
            </w:r>
          </w:p>
        </w:tc>
      </w:tr>
      <w:tr w:rsidR="00144689">
        <w:trPr>
          <w:trHeight w:val="308"/>
        </w:trPr>
        <w:tc>
          <w:tcPr>
            <w:tcW w:w="397" w:type="pct"/>
            <w:tcBorders>
              <w:top w:val="nil"/>
              <w:left w:val="single" w:sz="4" w:space="0" w:color="000000"/>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科目编码</w:t>
            </w:r>
          </w:p>
        </w:tc>
        <w:tc>
          <w:tcPr>
            <w:tcW w:w="1022" w:type="pct"/>
            <w:tcBorders>
              <w:top w:val="nil"/>
              <w:left w:val="nil"/>
              <w:bottom w:val="nil"/>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科目名称（二级项目名称）</w:t>
            </w:r>
          </w:p>
        </w:tc>
        <w:tc>
          <w:tcPr>
            <w:tcW w:w="621"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577"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一般公共预算</w:t>
            </w:r>
          </w:p>
        </w:tc>
        <w:tc>
          <w:tcPr>
            <w:tcW w:w="609"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政府性基金预算</w:t>
            </w:r>
          </w:p>
        </w:tc>
        <w:tc>
          <w:tcPr>
            <w:tcW w:w="604"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国有资本经营预算</w:t>
            </w:r>
          </w:p>
        </w:tc>
        <w:tc>
          <w:tcPr>
            <w:tcW w:w="598"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财政专户管理资金</w:t>
            </w:r>
          </w:p>
        </w:tc>
        <w:tc>
          <w:tcPr>
            <w:tcW w:w="568" w:type="pct"/>
            <w:tcBorders>
              <w:top w:val="nil"/>
              <w:left w:val="nil"/>
              <w:bottom w:val="nil"/>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单位资金</w:t>
            </w:r>
          </w:p>
        </w:tc>
      </w:tr>
      <w:tr w:rsidR="00144689">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155,724,747.41</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155,723,423.41</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1,324.00</w:t>
            </w: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155,724,747.41</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155,723,423.41</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1,324.00</w:t>
            </w: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教育管理事务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1,112,826.00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1,111,502.00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1,324.00</w:t>
            </w: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2050102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一般行政管理事务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1,112,826.00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1,111,502.00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1,324.00</w:t>
            </w: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2050102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年抚恤金第一批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341,502.00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341,502.00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2050102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年教育局消防设施变电室维修保养项目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770,000.00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770,000.00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2050102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法规校园周边</w:t>
            </w:r>
            <w:proofErr w:type="gramStart"/>
            <w:r>
              <w:rPr>
                <w:rFonts w:asciiTheme="minorEastAsia" w:hAnsiTheme="minorEastAsia" w:cstheme="minorEastAsia" w:hint="eastAsia"/>
                <w:color w:val="000000"/>
                <w:sz w:val="22"/>
                <w:szCs w:val="22"/>
                <w:lang w:bidi="ar"/>
              </w:rPr>
              <w:t>办经费</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1,324.00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1,324.00</w:t>
            </w: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普通教育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115,110,517.00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115,110,517.00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学前教育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58,098,007.53</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58,098,007.53</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年学前教育宣传</w:t>
            </w:r>
            <w:proofErr w:type="gramStart"/>
            <w:r>
              <w:rPr>
                <w:rFonts w:asciiTheme="minorEastAsia" w:hAnsiTheme="minorEastAsia" w:cstheme="minorEastAsia" w:hint="eastAsia"/>
                <w:color w:val="000000"/>
                <w:sz w:val="22"/>
                <w:szCs w:val="22"/>
                <w:lang w:bidi="ar"/>
              </w:rPr>
              <w:t>月项目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年普惠性民办幼儿园等级认定项目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7,607.00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7,607.00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年校园安全管理服务项目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405,000.00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405,000.00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年幼儿园招生随机派</w:t>
            </w:r>
            <w:proofErr w:type="gramStart"/>
            <w:r>
              <w:rPr>
                <w:rFonts w:asciiTheme="minorEastAsia" w:hAnsiTheme="minorEastAsia" w:cstheme="minorEastAsia" w:hint="eastAsia"/>
                <w:color w:val="000000"/>
                <w:sz w:val="22"/>
                <w:szCs w:val="22"/>
                <w:lang w:bidi="ar"/>
              </w:rPr>
              <w:t>位项目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185,900.00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185,900.00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年责任督学挂牌督导项目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76,321.57</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76,321.57</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年新建东丽区玖樾府幼儿园弱电项目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年公益</w:t>
            </w:r>
            <w:proofErr w:type="gramStart"/>
            <w:r>
              <w:rPr>
                <w:rFonts w:asciiTheme="minorEastAsia" w:hAnsiTheme="minorEastAsia" w:cstheme="minorEastAsia" w:hint="eastAsia"/>
                <w:color w:val="000000"/>
                <w:sz w:val="22"/>
                <w:szCs w:val="22"/>
                <w:lang w:bidi="ar"/>
              </w:rPr>
              <w:t>岗经费</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16,770,870.00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16,770,870.00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年职称评审项目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年支持学前教育发展资金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27</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年普惠性民办幼儿园市级补助项目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39,800.00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39,800.00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年市对区财政教育转移支付资金预算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126</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年普惠性民办幼儿园市级生均补助资金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6,630,000.00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6,630,000.00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年教育保障经费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64,800.00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64,800.00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年普惠性民办幼儿园市级生均补助资金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111</w:t>
            </w:r>
            <w:r>
              <w:rPr>
                <w:rFonts w:asciiTheme="minorEastAsia" w:hAnsiTheme="minorEastAsia" w:cstheme="minorEastAsia" w:hint="eastAsia"/>
                <w:color w:val="000000"/>
                <w:sz w:val="22"/>
                <w:szCs w:val="22"/>
                <w:lang w:bidi="ar"/>
              </w:rPr>
              <w:t>号</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2,325,000.00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2,325,000.00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年教育系统专职</w:t>
            </w:r>
            <w:proofErr w:type="gramStart"/>
            <w:r>
              <w:rPr>
                <w:rFonts w:asciiTheme="minorEastAsia" w:hAnsiTheme="minorEastAsia" w:cstheme="minorEastAsia" w:hint="eastAsia"/>
                <w:color w:val="000000"/>
                <w:sz w:val="22"/>
                <w:szCs w:val="22"/>
                <w:lang w:bidi="ar"/>
              </w:rPr>
              <w:t>保安项目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7,615,508.96</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7,615,508.96</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年支持学前教育发展对区转移支付资金预算（中央专款）</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127</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年普惠性民办幼儿园市级生均补助项目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3,730,000.00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3,730,000.00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年普惠性民办幼儿园生均经费匹配资金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19,087,200.00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19,087,200.00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小学教育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26,586,627.71</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26,586,627.71</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年教育保障经费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1,596,940.00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1,596,940.00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年城乡义务教育补助经费</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免费教科书补助（小学）</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141,530.67</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141,530.67</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年中小学期末质量检测专项经费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年国家义务教育质量监测项目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84,739.00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84,739.00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年校园安全管理服务项目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459,000.00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459,000.00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年教育保障经费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3,003,451.00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3,003,451.00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年德育主题教育实践活动经费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年体育劳动活动经费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335,000.00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335,000.00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年体育劳动活动经费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41,948.82</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41,948.82</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年民办义务教育学校招生随机派</w:t>
            </w:r>
            <w:proofErr w:type="gramStart"/>
            <w:r>
              <w:rPr>
                <w:rFonts w:asciiTheme="minorEastAsia" w:hAnsiTheme="minorEastAsia" w:cstheme="minorEastAsia" w:hint="eastAsia"/>
                <w:color w:val="000000"/>
                <w:sz w:val="22"/>
                <w:szCs w:val="22"/>
                <w:lang w:bidi="ar"/>
              </w:rPr>
              <w:t>位项目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2,800.00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2,800.00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年疫情防控应急物资储备项目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255,450.00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255,450.00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年城乡义务教育补助经费直达资金预算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119</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-01</w:t>
            </w:r>
            <w:r>
              <w:rPr>
                <w:rFonts w:asciiTheme="minorEastAsia" w:hAnsiTheme="minorEastAsia" w:cstheme="minorEastAsia" w:hint="eastAsia"/>
                <w:color w:val="000000"/>
                <w:sz w:val="22"/>
                <w:szCs w:val="22"/>
                <w:lang w:bidi="ar"/>
              </w:rPr>
              <w:t>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城乡义务教育生均公用经费补助（小学）</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693,565.00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693,565.00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年戏曲进校园专项经费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年城乡义务教育补助经费（市级经费）</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37</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公用经费补助</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城乡义务教育补助经费（小学）</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125,000.00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125,000.00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年民办义务教育学校招生随机派</w:t>
            </w:r>
            <w:proofErr w:type="gramStart"/>
            <w:r>
              <w:rPr>
                <w:rFonts w:asciiTheme="minorEastAsia" w:hAnsiTheme="minorEastAsia" w:cstheme="minorEastAsia" w:hint="eastAsia"/>
                <w:color w:val="000000"/>
                <w:sz w:val="22"/>
                <w:szCs w:val="22"/>
                <w:lang w:bidi="ar"/>
              </w:rPr>
              <w:t>位项目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年责任督学挂牌督导项目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45,393.42</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45,393.42</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年民办学校</w:t>
            </w:r>
            <w:proofErr w:type="gramStart"/>
            <w:r>
              <w:rPr>
                <w:rFonts w:asciiTheme="minorEastAsia" w:hAnsiTheme="minorEastAsia" w:cstheme="minorEastAsia" w:hint="eastAsia"/>
                <w:color w:val="000000"/>
                <w:sz w:val="22"/>
                <w:szCs w:val="22"/>
                <w:lang w:bidi="ar"/>
              </w:rPr>
              <w:t>逸阳文思百华</w:t>
            </w:r>
            <w:proofErr w:type="gramEnd"/>
            <w:r>
              <w:rPr>
                <w:rFonts w:asciiTheme="minorEastAsia" w:hAnsiTheme="minorEastAsia" w:cstheme="minorEastAsia" w:hint="eastAsia"/>
                <w:color w:val="000000"/>
                <w:sz w:val="22"/>
                <w:szCs w:val="22"/>
                <w:lang w:bidi="ar"/>
              </w:rPr>
              <w:t>实验学校购买学位项目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4,709,750.00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4,709,750.00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年职称评审项目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北大附中东丽湖学校政府购买学位项目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3,240,000.00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3,240,000.00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年城乡义务教育补助经费中央直达资金预算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38</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-01</w:t>
            </w:r>
            <w:r>
              <w:rPr>
                <w:rFonts w:asciiTheme="minorEastAsia" w:hAnsiTheme="minorEastAsia" w:cstheme="minorEastAsia" w:hint="eastAsia"/>
                <w:color w:val="000000"/>
                <w:sz w:val="22"/>
                <w:szCs w:val="22"/>
                <w:lang w:bidi="ar"/>
              </w:rPr>
              <w:t>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城乡义务教育生均公用经费补助（小学）</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24,505.80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24,505.80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年教育系统专职</w:t>
            </w:r>
            <w:proofErr w:type="gramStart"/>
            <w:r>
              <w:rPr>
                <w:rFonts w:asciiTheme="minorEastAsia" w:hAnsiTheme="minorEastAsia" w:cstheme="minorEastAsia" w:hint="eastAsia"/>
                <w:color w:val="000000"/>
                <w:sz w:val="22"/>
                <w:szCs w:val="22"/>
                <w:lang w:bidi="ar"/>
              </w:rPr>
              <w:t>保安项目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9,787,554.00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9,787,554.00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年民办义务学校两免一补经费（小学）</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1,690,000.00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1,690,000.00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初中教育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15,377,878.88</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15,377,878.88</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年戏曲进校园专项经费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年城乡义务教育补助经费中央直达资金预算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38</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-01</w:t>
            </w:r>
            <w:r>
              <w:rPr>
                <w:rFonts w:asciiTheme="minorEastAsia" w:hAnsiTheme="minorEastAsia" w:cstheme="minorEastAsia" w:hint="eastAsia"/>
                <w:color w:val="000000"/>
                <w:sz w:val="22"/>
                <w:szCs w:val="22"/>
                <w:lang w:bidi="ar"/>
              </w:rPr>
              <w:t>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城乡义务教育生均公用经费补助（初中）</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30,838.40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30,838.40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年教育系统专职</w:t>
            </w:r>
            <w:proofErr w:type="gramStart"/>
            <w:r>
              <w:rPr>
                <w:rFonts w:asciiTheme="minorEastAsia" w:hAnsiTheme="minorEastAsia" w:cstheme="minorEastAsia" w:hint="eastAsia"/>
                <w:color w:val="000000"/>
                <w:sz w:val="22"/>
                <w:szCs w:val="22"/>
                <w:lang w:bidi="ar"/>
              </w:rPr>
              <w:t>保安项目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3,120,000.00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年教育保障经费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1,111,351.00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1,111,351.00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年责任督学挂牌督导项目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22,903.20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22,903.20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年职称评审项目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年国家义务教育质量监测项目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45,000.00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年城乡义务教育补助经费直达资金预算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119</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-01</w:t>
            </w:r>
            <w:r>
              <w:rPr>
                <w:rFonts w:asciiTheme="minorEastAsia" w:hAnsiTheme="minorEastAsia" w:cstheme="minorEastAsia" w:hint="eastAsia"/>
                <w:color w:val="000000"/>
                <w:sz w:val="22"/>
                <w:szCs w:val="22"/>
                <w:lang w:bidi="ar"/>
              </w:rPr>
              <w:t>直达资金</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城乡义务教育生均公用经费补助（初中）</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393,990.00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393,990.00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年民办义务教育学校招生随机派</w:t>
            </w:r>
            <w:proofErr w:type="gramStart"/>
            <w:r>
              <w:rPr>
                <w:rFonts w:asciiTheme="minorEastAsia" w:hAnsiTheme="minorEastAsia" w:cstheme="minorEastAsia" w:hint="eastAsia"/>
                <w:color w:val="000000"/>
                <w:sz w:val="22"/>
                <w:szCs w:val="22"/>
                <w:lang w:bidi="ar"/>
              </w:rPr>
              <w:t>位项目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年德育主题教育实践活动经费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年体育劳动活动经费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310,000.00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年校园安全管理服务项目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148,500.00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148,500.00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年城乡义务教育补助经费（市级经费）</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37</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公用经费补助</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城乡义务教育补助经费（初中）</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114,000.00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114,000.00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年民办义务学校两免一补经费（初中）</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1,109,250.00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1,109,250.00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年中小学期末质量检测专项经费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58,402.00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58,402.00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年民办学校</w:t>
            </w:r>
            <w:proofErr w:type="gramStart"/>
            <w:r>
              <w:rPr>
                <w:rFonts w:asciiTheme="minorEastAsia" w:hAnsiTheme="minorEastAsia" w:cstheme="minorEastAsia" w:hint="eastAsia"/>
                <w:color w:val="000000"/>
                <w:sz w:val="22"/>
                <w:szCs w:val="22"/>
                <w:lang w:bidi="ar"/>
              </w:rPr>
              <w:t>逸阳文思百华</w:t>
            </w:r>
            <w:proofErr w:type="gramEnd"/>
            <w:r>
              <w:rPr>
                <w:rFonts w:asciiTheme="minorEastAsia" w:hAnsiTheme="minorEastAsia" w:cstheme="minorEastAsia" w:hint="eastAsia"/>
                <w:color w:val="000000"/>
                <w:sz w:val="22"/>
                <w:szCs w:val="22"/>
                <w:lang w:bidi="ar"/>
              </w:rPr>
              <w:t>实验学校购买学位项目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7,632,000.00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7,632,000.00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年学业测试数据评价服务与大数据精准教学项目经费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年城乡义务教育补助经费</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免费教科书补助（初中）</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81,644.28</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81,644.28</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2050204</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高中教育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8,098,593.58</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8,098,593.58</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2050204</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年职称评审项目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20,166.00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20,166.00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2050204</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年教育保障经费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4,174,760.04</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4,174,760.04</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2050204</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年中小学期末质量检测专项经费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2050204</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年校园安全管理服务项目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81,000.00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81,000.00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2050204</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年学业测试数据评价服务与大数据精准教学项目经费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2050204</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年德育主题教育实践活动经费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2050204</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年体育劳动活动经费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108,388.72</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108,388.72</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2050204</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年教育系统专职</w:t>
            </w:r>
            <w:proofErr w:type="gramStart"/>
            <w:r>
              <w:rPr>
                <w:rFonts w:asciiTheme="minorEastAsia" w:hAnsiTheme="minorEastAsia" w:cstheme="minorEastAsia" w:hint="eastAsia"/>
                <w:color w:val="000000"/>
                <w:sz w:val="22"/>
                <w:szCs w:val="22"/>
                <w:lang w:bidi="ar"/>
              </w:rPr>
              <w:t>保安项目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1,960,000.00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1,960,000.00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2050204</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学业数据评价服务与大数据精准教学项目经费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874,278.82</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874,278.82</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其他普通教育支出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6,949,409.30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6,949,409.30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年人事档案管理专项经费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150,456.30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150,456.30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年人事年度考核及骨干教师评选项目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28,140.00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28,140.00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年市对区财政教育转移支付资金预算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2022</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91</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扩大中小学教育</w:t>
            </w:r>
            <w:proofErr w:type="gramStart"/>
            <w:r>
              <w:rPr>
                <w:rFonts w:asciiTheme="minorEastAsia" w:hAnsiTheme="minorEastAsia" w:cstheme="minorEastAsia" w:hint="eastAsia"/>
                <w:color w:val="000000"/>
                <w:sz w:val="22"/>
                <w:szCs w:val="22"/>
                <w:lang w:bidi="ar"/>
              </w:rPr>
              <w:t>资源奖补项目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1,192,567.00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1,192,567.00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年市对区财政教育转移支付资金预算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126</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举办全民终身学习活动周</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19,000.00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19,000.00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提前下达</w:t>
            </w: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年市对区财政教育转移支付资金预算</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津</w:t>
            </w:r>
            <w:proofErr w:type="gramStart"/>
            <w:r>
              <w:rPr>
                <w:rFonts w:asciiTheme="minorEastAsia" w:hAnsiTheme="minorEastAsia" w:cstheme="minorEastAsia" w:hint="eastAsia"/>
                <w:color w:val="000000"/>
                <w:sz w:val="22"/>
                <w:szCs w:val="22"/>
                <w:lang w:bidi="ar"/>
              </w:rPr>
              <w:t>财教指</w:t>
            </w:r>
            <w:proofErr w:type="gramEnd"/>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126</w:t>
            </w:r>
            <w:r>
              <w:rPr>
                <w:rFonts w:asciiTheme="minorEastAsia" w:hAnsiTheme="minorEastAsia" w:cstheme="minorEastAsia" w:hint="eastAsia"/>
                <w:color w:val="000000"/>
                <w:sz w:val="22"/>
                <w:szCs w:val="22"/>
                <w:lang w:bidi="ar"/>
              </w:rPr>
              <w:t>号</w:t>
            </w:r>
            <w:r>
              <w:rPr>
                <w:rFonts w:ascii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扩大中小学教育</w:t>
            </w:r>
            <w:proofErr w:type="gramStart"/>
            <w:r>
              <w:rPr>
                <w:rFonts w:asciiTheme="minorEastAsia" w:hAnsiTheme="minorEastAsia" w:cstheme="minorEastAsia" w:hint="eastAsia"/>
                <w:color w:val="000000"/>
                <w:sz w:val="22"/>
                <w:szCs w:val="22"/>
                <w:lang w:bidi="ar"/>
              </w:rPr>
              <w:t>资源奖补项目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2022</w:t>
            </w:r>
            <w:r>
              <w:rPr>
                <w:rFonts w:asciiTheme="minorEastAsia" w:hAnsiTheme="minorEastAsia" w:cstheme="minorEastAsia" w:hint="eastAsia"/>
                <w:color w:val="000000"/>
                <w:sz w:val="22"/>
                <w:szCs w:val="22"/>
                <w:lang w:bidi="ar"/>
              </w:rPr>
              <w:t>年</w:t>
            </w:r>
            <w:proofErr w:type="gramStart"/>
            <w:r>
              <w:rPr>
                <w:rFonts w:asciiTheme="minorEastAsia" w:hAnsiTheme="minorEastAsia" w:cstheme="minorEastAsia" w:hint="eastAsia"/>
                <w:color w:val="000000"/>
                <w:sz w:val="22"/>
                <w:szCs w:val="22"/>
                <w:lang w:bidi="ar"/>
              </w:rPr>
              <w:t>新建校防冲撞</w:t>
            </w:r>
            <w:proofErr w:type="gramEnd"/>
            <w:r>
              <w:rPr>
                <w:rFonts w:asciiTheme="minorEastAsia" w:hAnsiTheme="minorEastAsia" w:cstheme="minorEastAsia" w:hint="eastAsia"/>
                <w:color w:val="000000"/>
                <w:sz w:val="22"/>
                <w:szCs w:val="22"/>
                <w:lang w:bidi="ar"/>
              </w:rPr>
              <w:t>柱购置安装项目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94,575.00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94,575.00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年教育系统专职</w:t>
            </w:r>
            <w:proofErr w:type="gramStart"/>
            <w:r>
              <w:rPr>
                <w:rFonts w:asciiTheme="minorEastAsia" w:hAnsiTheme="minorEastAsia" w:cstheme="minorEastAsia" w:hint="eastAsia"/>
                <w:color w:val="000000"/>
                <w:sz w:val="22"/>
                <w:szCs w:val="22"/>
                <w:lang w:bidi="ar"/>
              </w:rPr>
              <w:t>保安项目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565,236.00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565,236.00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2050299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年教师招聘项目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1,192,035.00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1,192,035.00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2050299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年校园安全管理服务项目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职业教育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中等职业教育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718,780.00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年教育系统专职</w:t>
            </w:r>
            <w:proofErr w:type="gramStart"/>
            <w:r>
              <w:rPr>
                <w:rFonts w:asciiTheme="minorEastAsia" w:hAnsiTheme="minorEastAsia" w:cstheme="minorEastAsia" w:hint="eastAsia"/>
                <w:color w:val="000000"/>
                <w:sz w:val="22"/>
                <w:szCs w:val="22"/>
                <w:lang w:bidi="ar"/>
              </w:rPr>
              <w:t>保安项目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686,400.00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686,400.00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年校园安全管理服务项目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22,380.00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22,380.00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2050302</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年体育劳动活动经费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20507</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特殊教育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2050701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特殊学校教育</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253,500.00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2050701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年校园安全管理服务项目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13,500.00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13,500.00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2050701</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年教育系统专职</w:t>
            </w:r>
            <w:proofErr w:type="gramStart"/>
            <w:r>
              <w:rPr>
                <w:rFonts w:asciiTheme="minorEastAsia" w:hAnsiTheme="minorEastAsia" w:cstheme="minorEastAsia" w:hint="eastAsia"/>
                <w:color w:val="000000"/>
                <w:sz w:val="22"/>
                <w:szCs w:val="22"/>
                <w:lang w:bidi="ar"/>
              </w:rPr>
              <w:t>保安项目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240,000.00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教育费附加安排的支出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其他教育费附加安排的支出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37,781,079.41</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proofErr w:type="gramStart"/>
            <w:r>
              <w:rPr>
                <w:rFonts w:asciiTheme="minorEastAsia" w:hAnsiTheme="minorEastAsia" w:cstheme="minorEastAsia" w:hint="eastAsia"/>
                <w:color w:val="000000"/>
                <w:sz w:val="22"/>
                <w:szCs w:val="22"/>
                <w:lang w:bidi="ar"/>
              </w:rPr>
              <w:t>学校消防维保</w:t>
            </w:r>
            <w:proofErr w:type="gramEnd"/>
            <w:r>
              <w:rPr>
                <w:rFonts w:asciiTheme="minorEastAsia" w:hAnsiTheme="minorEastAsia" w:cstheme="minorEastAsia" w:hint="eastAsia"/>
                <w:color w:val="000000"/>
                <w:sz w:val="22"/>
                <w:szCs w:val="22"/>
                <w:lang w:bidi="ar"/>
              </w:rPr>
              <w:t>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2,745,819.00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2,745,819.00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2023</w:t>
            </w:r>
            <w:r>
              <w:rPr>
                <w:rFonts w:asciiTheme="minorEastAsia" w:hAnsiTheme="minorEastAsia" w:cstheme="minorEastAsia" w:hint="eastAsia"/>
                <w:color w:val="000000"/>
                <w:sz w:val="22"/>
                <w:szCs w:val="22"/>
                <w:lang w:bidi="ar"/>
              </w:rPr>
              <w:t>年教育系统中小学校舍防雷检测项目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280,000.00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280,000.00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东丽区中小学视频监控本地存储及高考听说机房建设项目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lastRenderedPageBreak/>
              <w:t>2050999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年政府采购项目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4,230,000.00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4,230,000.00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年学校消防设施</w:t>
            </w:r>
            <w:proofErr w:type="gramStart"/>
            <w:r>
              <w:rPr>
                <w:rFonts w:asciiTheme="minorEastAsia" w:hAnsiTheme="minorEastAsia" w:cstheme="minorEastAsia" w:hint="eastAsia"/>
                <w:color w:val="000000"/>
                <w:sz w:val="22"/>
                <w:szCs w:val="22"/>
                <w:lang w:bidi="ar"/>
              </w:rPr>
              <w:t>维护维保项目</w:t>
            </w:r>
            <w:proofErr w:type="gramEnd"/>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3,320,000.00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3,320,000.00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年教育系统设备购置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2050999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年教育系统设备购置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9,205,260.41</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9,205,260.41</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其他教育支出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2059999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其他教育支出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2059999</w:t>
            </w:r>
          </w:p>
        </w:tc>
        <w:tc>
          <w:tcPr>
            <w:tcW w:w="1022" w:type="pct"/>
            <w:tcBorders>
              <w:top w:val="nil"/>
              <w:left w:val="nil"/>
              <w:bottom w:val="single" w:sz="4" w:space="0" w:color="000000"/>
              <w:right w:val="single" w:sz="4" w:space="0" w:color="000000"/>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2024</w:t>
            </w:r>
            <w:r>
              <w:rPr>
                <w:rFonts w:asciiTheme="minorEastAsia" w:hAnsiTheme="minorEastAsia" w:cstheme="minorEastAsia" w:hint="eastAsia"/>
                <w:color w:val="000000"/>
                <w:sz w:val="22"/>
                <w:szCs w:val="22"/>
                <w:lang w:bidi="ar"/>
              </w:rPr>
              <w:t>年社区专项经费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144689" w:rsidRDefault="00217AF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748,045.00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144689" w:rsidRDefault="00144689">
            <w:pPr>
              <w:widowControl/>
              <w:jc w:val="right"/>
              <w:textAlignment w:val="center"/>
              <w:rPr>
                <w:rFonts w:asciiTheme="minorEastAsia" w:hAnsiTheme="minorEastAsia" w:cstheme="minorEastAsia"/>
                <w:color w:val="000000"/>
                <w:sz w:val="22"/>
                <w:szCs w:val="22"/>
              </w:rPr>
            </w:pPr>
          </w:p>
        </w:tc>
      </w:tr>
      <w:tr w:rsidR="00144689">
        <w:trPr>
          <w:trHeight w:val="308"/>
        </w:trPr>
        <w:tc>
          <w:tcPr>
            <w:tcW w:w="5000" w:type="pct"/>
            <w:gridSpan w:val="8"/>
            <w:tcBorders>
              <w:top w:val="nil"/>
              <w:left w:val="nil"/>
              <w:bottom w:val="nil"/>
              <w:right w:val="nil"/>
            </w:tcBorders>
            <w:shd w:val="clear" w:color="auto" w:fill="auto"/>
            <w:noWrap/>
            <w:vAlign w:val="center"/>
          </w:tcPr>
          <w:p w:rsidR="00144689" w:rsidRDefault="00217AF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bidi="ar"/>
              </w:rPr>
              <w:t>注：本表反映本年度项目支出决算情况，其中支出数包括当年预算资金和以前年度结转资金安排的合计实际支出。</w:t>
            </w:r>
          </w:p>
        </w:tc>
      </w:tr>
    </w:tbl>
    <w:p w:rsidR="00144689" w:rsidRDefault="00144689">
      <w:pPr>
        <w:rPr>
          <w:rFonts w:asciiTheme="minorEastAsia" w:hAnsiTheme="minorEastAsia" w:cstheme="minorEastAsia"/>
          <w:sz w:val="22"/>
          <w:szCs w:val="22"/>
        </w:rPr>
      </w:pPr>
    </w:p>
    <w:p w:rsidR="00144689" w:rsidRDefault="00144689">
      <w:pPr>
        <w:rPr>
          <w:rFonts w:asciiTheme="minorEastAsia" w:hAnsiTheme="minorEastAsia" w:cstheme="minorEastAsia"/>
          <w:sz w:val="22"/>
          <w:szCs w:val="22"/>
        </w:rPr>
        <w:sectPr w:rsidR="00144689">
          <w:footerReference w:type="default" r:id="rId11"/>
          <w:pgSz w:w="16838" w:h="11906" w:orient="landscape"/>
          <w:pgMar w:top="2098" w:right="1531" w:bottom="1984" w:left="1531" w:header="851" w:footer="992" w:gutter="0"/>
          <w:cols w:space="720"/>
          <w:docGrid w:type="lines" w:linePitch="312"/>
        </w:sectPr>
      </w:pPr>
    </w:p>
    <w:p w:rsidR="00144689" w:rsidRDefault="00217AFA">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天津市东丽区教育局（本级）</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167,696,835.79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年度相比，收、支总计各增加</w:t>
      </w:r>
      <w:r>
        <w:rPr>
          <w:rFonts w:ascii="Times New Roman" w:eastAsia="仿宋_GB2312"/>
          <w:sz w:val="30"/>
          <w:szCs w:val="30"/>
        </w:rPr>
        <w:t>36,860,901.23</w:t>
      </w:r>
      <w:r>
        <w:rPr>
          <w:rFonts w:ascii="Times New Roman" w:eastAsia="仿宋_GB2312"/>
          <w:sz w:val="30"/>
          <w:szCs w:val="30"/>
        </w:rPr>
        <w:t>元，增长</w:t>
      </w:r>
      <w:r>
        <w:rPr>
          <w:rFonts w:ascii="Times New Roman" w:eastAsia="仿宋_GB2312"/>
          <w:sz w:val="30"/>
          <w:szCs w:val="30"/>
        </w:rPr>
        <w:t>28.173%</w:t>
      </w:r>
      <w:r>
        <w:rPr>
          <w:rFonts w:ascii="Times New Roman" w:eastAsia="仿宋_GB2312"/>
          <w:sz w:val="30"/>
          <w:szCs w:val="30"/>
        </w:rPr>
        <w:t>，主要原因是本年度安排了一些购置和维修项目。</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166,173,331.74</w:t>
      </w:r>
      <w:r>
        <w:rPr>
          <w:rFonts w:ascii="Times New Roman" w:eastAsia="仿宋_GB2312"/>
          <w:sz w:val="30"/>
          <w:szCs w:val="30"/>
        </w:rPr>
        <w:t>元、其他收入</w:t>
      </w:r>
      <w:r>
        <w:rPr>
          <w:rFonts w:ascii="Times New Roman" w:eastAsia="仿宋_GB2312"/>
          <w:sz w:val="30"/>
          <w:szCs w:val="30"/>
        </w:rPr>
        <w:t>18,971.41</w:t>
      </w:r>
      <w:r>
        <w:rPr>
          <w:rFonts w:ascii="Times New Roman" w:eastAsia="仿宋_GB2312"/>
          <w:sz w:val="30"/>
          <w:szCs w:val="30"/>
        </w:rPr>
        <w:t>元。</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支出包括：教育支出</w:t>
      </w:r>
      <w:r>
        <w:rPr>
          <w:rFonts w:ascii="Times New Roman" w:eastAsia="仿宋_GB2312"/>
          <w:sz w:val="30"/>
          <w:szCs w:val="30"/>
        </w:rPr>
        <w:t>165,995,847.68</w:t>
      </w:r>
      <w:r>
        <w:rPr>
          <w:rFonts w:ascii="Times New Roman" w:eastAsia="仿宋_GB2312"/>
          <w:sz w:val="30"/>
          <w:szCs w:val="30"/>
        </w:rPr>
        <w:t>元、社会保障和就业支出</w:t>
      </w:r>
      <w:r>
        <w:rPr>
          <w:rFonts w:ascii="Times New Roman" w:eastAsia="仿宋_GB2312"/>
          <w:sz w:val="30"/>
          <w:szCs w:val="30"/>
        </w:rPr>
        <w:t>908,147.36</w:t>
      </w:r>
      <w:r>
        <w:rPr>
          <w:rFonts w:ascii="Times New Roman" w:eastAsia="仿宋_GB2312"/>
          <w:sz w:val="30"/>
          <w:szCs w:val="30"/>
        </w:rPr>
        <w:t>元、卫生健康支出</w:t>
      </w:r>
      <w:r>
        <w:rPr>
          <w:rFonts w:ascii="Times New Roman" w:eastAsia="仿宋_GB2312"/>
          <w:sz w:val="30"/>
          <w:szCs w:val="30"/>
        </w:rPr>
        <w:t>454,078.22</w:t>
      </w:r>
      <w:r>
        <w:rPr>
          <w:rFonts w:ascii="Times New Roman" w:eastAsia="仿宋_GB2312"/>
          <w:sz w:val="30"/>
          <w:szCs w:val="30"/>
        </w:rPr>
        <w:t>元。</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天津市东丽区教</w:t>
      </w:r>
      <w:r>
        <w:rPr>
          <w:rFonts w:ascii="Times New Roman" w:eastAsia="仿宋_GB2312"/>
          <w:sz w:val="30"/>
          <w:szCs w:val="30"/>
        </w:rPr>
        <w:t>育局（本级）</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166,192,303.15</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36,954,907.04</w:t>
      </w:r>
      <w:r>
        <w:rPr>
          <w:rFonts w:ascii="Times New Roman" w:eastAsia="仿宋_GB2312"/>
          <w:sz w:val="30"/>
          <w:szCs w:val="30"/>
        </w:rPr>
        <w:t>元，主要原因是本年度落实两个只增不减，加大教育投入；安排了一些购置和维修项目。其中：</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166,173,331.74</w:t>
      </w:r>
      <w:r>
        <w:rPr>
          <w:rFonts w:ascii="Times New Roman" w:eastAsia="仿宋_GB2312"/>
          <w:sz w:val="30"/>
          <w:szCs w:val="30"/>
        </w:rPr>
        <w:t>元，占</w:t>
      </w:r>
      <w:r>
        <w:rPr>
          <w:rFonts w:ascii="Times New Roman" w:eastAsia="仿宋_GB2312"/>
          <w:sz w:val="30"/>
          <w:szCs w:val="30"/>
        </w:rPr>
        <w:t>99.989%</w:t>
      </w:r>
      <w:r>
        <w:rPr>
          <w:rFonts w:ascii="Times New Roman" w:eastAsia="仿宋_GB2312"/>
          <w:sz w:val="30"/>
          <w:szCs w:val="30"/>
        </w:rPr>
        <w:t>；其他收入</w:t>
      </w:r>
      <w:r>
        <w:rPr>
          <w:rFonts w:ascii="Times New Roman" w:eastAsia="仿宋_GB2312"/>
          <w:sz w:val="30"/>
          <w:szCs w:val="30"/>
        </w:rPr>
        <w:t>18,971.41</w:t>
      </w:r>
      <w:r>
        <w:rPr>
          <w:rFonts w:ascii="Times New Roman" w:eastAsia="仿宋_GB2312"/>
          <w:sz w:val="30"/>
          <w:szCs w:val="30"/>
        </w:rPr>
        <w:t>元，占</w:t>
      </w:r>
      <w:r>
        <w:rPr>
          <w:rFonts w:ascii="Times New Roman" w:eastAsia="仿宋_GB2312"/>
          <w:sz w:val="30"/>
          <w:szCs w:val="30"/>
        </w:rPr>
        <w:t>0.011%</w:t>
      </w:r>
      <w:r>
        <w:rPr>
          <w:rFonts w:ascii="Times New Roman" w:eastAsia="仿宋_GB2312"/>
          <w:sz w:val="30"/>
          <w:szCs w:val="30"/>
        </w:rPr>
        <w:t>。</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天津市东丽区教育局（本级）</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167,358,073.26</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38,152,786.34</w:t>
      </w:r>
      <w:r>
        <w:rPr>
          <w:rFonts w:ascii="Times New Roman" w:eastAsia="仿宋_GB2312"/>
          <w:sz w:val="30"/>
          <w:szCs w:val="30"/>
        </w:rPr>
        <w:t>元，主要原因</w:t>
      </w:r>
      <w:r>
        <w:rPr>
          <w:rFonts w:ascii="Times New Roman" w:eastAsia="仿宋_GB2312"/>
          <w:sz w:val="30"/>
          <w:szCs w:val="30"/>
        </w:rPr>
        <w:lastRenderedPageBreak/>
        <w:t>是本年度落实两个只增不减</w:t>
      </w:r>
      <w:r>
        <w:rPr>
          <w:rFonts w:ascii="Times New Roman" w:eastAsia="仿宋_GB2312"/>
          <w:sz w:val="30"/>
          <w:szCs w:val="30"/>
        </w:rPr>
        <w:t>，加大教育投入；本年度安排了一些购置和维修项目。其中：</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11,633,325.85</w:t>
      </w:r>
      <w:r>
        <w:rPr>
          <w:rFonts w:ascii="Times New Roman" w:eastAsia="仿宋_GB2312"/>
          <w:sz w:val="30"/>
          <w:szCs w:val="30"/>
        </w:rPr>
        <w:t>元，占</w:t>
      </w:r>
      <w:r>
        <w:rPr>
          <w:rFonts w:ascii="Times New Roman" w:eastAsia="仿宋_GB2312"/>
          <w:sz w:val="30"/>
          <w:szCs w:val="30"/>
        </w:rPr>
        <w:t>6.951%</w:t>
      </w:r>
      <w:r>
        <w:rPr>
          <w:rFonts w:ascii="Times New Roman" w:eastAsia="仿宋_GB2312"/>
          <w:sz w:val="30"/>
          <w:szCs w:val="30"/>
        </w:rPr>
        <w:t>；项目支出</w:t>
      </w:r>
      <w:r>
        <w:rPr>
          <w:rFonts w:ascii="Times New Roman" w:eastAsia="仿宋_GB2312"/>
          <w:sz w:val="30"/>
          <w:szCs w:val="30"/>
        </w:rPr>
        <w:t>155,724,747.41</w:t>
      </w:r>
      <w:r>
        <w:rPr>
          <w:rFonts w:ascii="Times New Roman" w:eastAsia="仿宋_GB2312"/>
          <w:sz w:val="30"/>
          <w:szCs w:val="30"/>
        </w:rPr>
        <w:t>元，占</w:t>
      </w:r>
      <w:r>
        <w:rPr>
          <w:rFonts w:ascii="Times New Roman" w:eastAsia="仿宋_GB2312"/>
          <w:sz w:val="30"/>
          <w:szCs w:val="30"/>
        </w:rPr>
        <w:t>93.049%</w:t>
      </w:r>
      <w:r>
        <w:rPr>
          <w:rFonts w:ascii="Times New Roman" w:eastAsia="仿宋_GB2312"/>
          <w:sz w:val="30"/>
          <w:szCs w:val="30"/>
        </w:rPr>
        <w:t>。</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天津市东丽区教育局（本级）</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166,173,331.74</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年度相比，财政拨款收、支总计各增加</w:t>
      </w:r>
      <w:r>
        <w:rPr>
          <w:rFonts w:ascii="Times New Roman" w:eastAsia="仿宋_GB2312"/>
          <w:sz w:val="30"/>
          <w:szCs w:val="30"/>
        </w:rPr>
        <w:t>36,842,329.82</w:t>
      </w:r>
      <w:r>
        <w:rPr>
          <w:rFonts w:ascii="Times New Roman" w:eastAsia="仿宋_GB2312"/>
          <w:sz w:val="30"/>
          <w:szCs w:val="30"/>
        </w:rPr>
        <w:t>元，增长</w:t>
      </w:r>
      <w:r>
        <w:rPr>
          <w:rFonts w:ascii="Times New Roman" w:eastAsia="仿宋_GB2312"/>
          <w:sz w:val="30"/>
          <w:szCs w:val="30"/>
        </w:rPr>
        <w:t>28.487%</w:t>
      </w:r>
      <w:r>
        <w:rPr>
          <w:rFonts w:ascii="Times New Roman" w:eastAsia="仿宋_GB2312"/>
          <w:sz w:val="30"/>
          <w:szCs w:val="30"/>
        </w:rPr>
        <w:t>，主要原因是本年度落实两个只增不减，加大教育投入；本年度安排了一些购置和维修项目。</w:t>
      </w:r>
    </w:p>
    <w:p w:rsidR="00144689" w:rsidRDefault="00217AFA" w:rsidP="006B6AFB">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w:t>
      </w:r>
      <w:r>
        <w:rPr>
          <w:rFonts w:ascii="Times New Roman" w:eastAsia="仿宋_GB2312"/>
          <w:sz w:val="30"/>
          <w:szCs w:val="30"/>
        </w:rPr>
        <w:t>一般公共预算财政拨款</w:t>
      </w:r>
      <w:r>
        <w:rPr>
          <w:rFonts w:ascii="Times New Roman" w:eastAsia="仿宋_GB2312"/>
          <w:sz w:val="30"/>
          <w:szCs w:val="30"/>
        </w:rPr>
        <w:t>166,173,331.74</w:t>
      </w:r>
      <w:r>
        <w:rPr>
          <w:rFonts w:ascii="Times New Roman" w:eastAsia="仿宋_GB2312"/>
          <w:sz w:val="30"/>
          <w:szCs w:val="30"/>
        </w:rPr>
        <w:t>元。</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支出包括：教育支出</w:t>
      </w:r>
      <w:r>
        <w:rPr>
          <w:rFonts w:ascii="Times New Roman" w:eastAsia="仿宋_GB2312"/>
          <w:sz w:val="30"/>
          <w:szCs w:val="30"/>
        </w:rPr>
        <w:t>164,719,120.16</w:t>
      </w:r>
      <w:r>
        <w:rPr>
          <w:rFonts w:ascii="Times New Roman" w:eastAsia="仿宋_GB2312"/>
          <w:sz w:val="30"/>
          <w:szCs w:val="30"/>
        </w:rPr>
        <w:t>元、社会保障和就业支出</w:t>
      </w:r>
      <w:r>
        <w:rPr>
          <w:rFonts w:ascii="Times New Roman" w:eastAsia="仿宋_GB2312"/>
          <w:sz w:val="30"/>
          <w:szCs w:val="30"/>
        </w:rPr>
        <w:t>908,147.36</w:t>
      </w:r>
      <w:r>
        <w:rPr>
          <w:rFonts w:ascii="Times New Roman" w:eastAsia="仿宋_GB2312"/>
          <w:sz w:val="30"/>
          <w:szCs w:val="30"/>
        </w:rPr>
        <w:t>元、卫生健康支出</w:t>
      </w:r>
      <w:r>
        <w:rPr>
          <w:rFonts w:ascii="Times New Roman" w:eastAsia="仿宋_GB2312"/>
          <w:sz w:val="30"/>
          <w:szCs w:val="30"/>
        </w:rPr>
        <w:t>454,078.22</w:t>
      </w:r>
      <w:r>
        <w:rPr>
          <w:rFonts w:ascii="Times New Roman" w:eastAsia="仿宋_GB2312"/>
          <w:sz w:val="30"/>
          <w:szCs w:val="30"/>
        </w:rPr>
        <w:t>元。</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144689" w:rsidRDefault="00217AFA" w:rsidP="006B6AFB">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天津市东丽区教育局（本级）</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166,081,345.74</w:t>
      </w:r>
      <w:r>
        <w:rPr>
          <w:rFonts w:ascii="Times New Roman" w:eastAsia="仿宋_GB2312"/>
          <w:sz w:val="30"/>
          <w:szCs w:val="30"/>
        </w:rPr>
        <w:t>元，占本年支出合计的</w:t>
      </w:r>
      <w:r>
        <w:rPr>
          <w:rFonts w:ascii="Times New Roman" w:eastAsia="仿宋_GB2312"/>
          <w:sz w:val="30"/>
          <w:szCs w:val="30"/>
        </w:rPr>
        <w:t>99.237%</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年度相比，一般公共预算财政拨款支出增加</w:t>
      </w:r>
      <w:r>
        <w:rPr>
          <w:rFonts w:ascii="Times New Roman" w:eastAsia="仿宋_GB2312"/>
          <w:sz w:val="30"/>
          <w:szCs w:val="30"/>
        </w:rPr>
        <w:t>36,876,458.82</w:t>
      </w:r>
      <w:r>
        <w:rPr>
          <w:rFonts w:ascii="Times New Roman" w:eastAsia="仿宋_GB2312"/>
          <w:sz w:val="30"/>
          <w:szCs w:val="30"/>
        </w:rPr>
        <w:t>元，增长</w:t>
      </w:r>
      <w:r>
        <w:rPr>
          <w:rFonts w:ascii="Times New Roman" w:eastAsia="仿宋_GB2312"/>
          <w:sz w:val="30"/>
          <w:szCs w:val="30"/>
        </w:rPr>
        <w:t>28.541%</w:t>
      </w:r>
      <w:r>
        <w:rPr>
          <w:rFonts w:ascii="Times New Roman" w:eastAsia="仿宋_GB2312"/>
          <w:sz w:val="30"/>
          <w:szCs w:val="30"/>
        </w:rPr>
        <w:t>，主要原因是</w:t>
      </w:r>
      <w:r>
        <w:rPr>
          <w:rFonts w:ascii="Times New Roman" w:eastAsia="仿宋_GB2312"/>
          <w:sz w:val="30"/>
          <w:szCs w:val="30"/>
        </w:rPr>
        <w:t>本年度落实两个只增不减，加大教育投入；安排了一些购置和维修项目。</w:t>
      </w:r>
    </w:p>
    <w:p w:rsidR="00144689" w:rsidRDefault="00217AFA" w:rsidP="006B6AFB">
      <w:pPr>
        <w:widowControl/>
        <w:spacing w:line="360" w:lineRule="auto"/>
        <w:ind w:firstLineChars="200" w:firstLine="602"/>
        <w:jc w:val="left"/>
        <w:rPr>
          <w:rFonts w:ascii="楷体" w:eastAsia="楷体"/>
          <w:sz w:val="30"/>
          <w:szCs w:val="30"/>
        </w:rPr>
      </w:pPr>
      <w:r>
        <w:rPr>
          <w:rFonts w:ascii="楷体" w:eastAsia="楷体"/>
          <w:b/>
          <w:sz w:val="30"/>
          <w:szCs w:val="30"/>
        </w:rPr>
        <w:lastRenderedPageBreak/>
        <w:t>（二）支出结构情况</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166,081,345.74</w:t>
      </w:r>
      <w:r>
        <w:rPr>
          <w:rFonts w:ascii="Times New Roman" w:eastAsia="仿宋_GB2312"/>
          <w:sz w:val="30"/>
          <w:szCs w:val="30"/>
        </w:rPr>
        <w:t>元，主要用于以下方面：教育支出（类）</w:t>
      </w:r>
      <w:r>
        <w:rPr>
          <w:rFonts w:ascii="Times New Roman" w:eastAsia="仿宋_GB2312"/>
          <w:sz w:val="30"/>
          <w:szCs w:val="30"/>
        </w:rPr>
        <w:t>164,719,120.16</w:t>
      </w:r>
      <w:r>
        <w:rPr>
          <w:rFonts w:ascii="Times New Roman" w:eastAsia="仿宋_GB2312"/>
          <w:sz w:val="30"/>
          <w:szCs w:val="30"/>
        </w:rPr>
        <w:t>元，占</w:t>
      </w:r>
      <w:r>
        <w:rPr>
          <w:rFonts w:ascii="Times New Roman" w:eastAsia="仿宋_GB2312"/>
          <w:sz w:val="30"/>
          <w:szCs w:val="30"/>
        </w:rPr>
        <w:t>99.180%</w:t>
      </w:r>
      <w:r>
        <w:rPr>
          <w:rFonts w:ascii="Times New Roman" w:eastAsia="仿宋_GB2312"/>
          <w:sz w:val="30"/>
          <w:szCs w:val="30"/>
        </w:rPr>
        <w:t>；社会保障和就业支出（类）</w:t>
      </w:r>
      <w:r>
        <w:rPr>
          <w:rFonts w:ascii="Times New Roman" w:eastAsia="仿宋_GB2312"/>
          <w:sz w:val="30"/>
          <w:szCs w:val="30"/>
        </w:rPr>
        <w:t>908,147.36</w:t>
      </w:r>
      <w:r>
        <w:rPr>
          <w:rFonts w:ascii="Times New Roman" w:eastAsia="仿宋_GB2312"/>
          <w:sz w:val="30"/>
          <w:szCs w:val="30"/>
        </w:rPr>
        <w:t>元，占</w:t>
      </w:r>
      <w:r>
        <w:rPr>
          <w:rFonts w:ascii="Times New Roman" w:eastAsia="仿宋_GB2312"/>
          <w:sz w:val="30"/>
          <w:szCs w:val="30"/>
        </w:rPr>
        <w:t>0.547%</w:t>
      </w:r>
      <w:r>
        <w:rPr>
          <w:rFonts w:ascii="Times New Roman" w:eastAsia="仿宋_GB2312"/>
          <w:sz w:val="30"/>
          <w:szCs w:val="30"/>
        </w:rPr>
        <w:t>；卫生健康支出（类）</w:t>
      </w:r>
      <w:r>
        <w:rPr>
          <w:rFonts w:ascii="Times New Roman" w:eastAsia="仿宋_GB2312"/>
          <w:sz w:val="30"/>
          <w:szCs w:val="30"/>
        </w:rPr>
        <w:t>454,078.22</w:t>
      </w:r>
      <w:r>
        <w:rPr>
          <w:rFonts w:ascii="Times New Roman" w:eastAsia="仿宋_GB2312"/>
          <w:sz w:val="30"/>
          <w:szCs w:val="30"/>
        </w:rPr>
        <w:t>元，占</w:t>
      </w:r>
      <w:r>
        <w:rPr>
          <w:rFonts w:ascii="Times New Roman" w:eastAsia="仿宋_GB2312"/>
          <w:sz w:val="30"/>
          <w:szCs w:val="30"/>
        </w:rPr>
        <w:t>0.273%</w:t>
      </w:r>
      <w:r>
        <w:rPr>
          <w:rFonts w:ascii="Times New Roman" w:eastAsia="仿宋_GB2312"/>
          <w:sz w:val="30"/>
          <w:szCs w:val="30"/>
        </w:rPr>
        <w:t>。</w:t>
      </w:r>
    </w:p>
    <w:p w:rsidR="00144689" w:rsidRDefault="00217AFA" w:rsidP="006B6AFB">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115,228,100.00</w:t>
      </w:r>
      <w:r>
        <w:rPr>
          <w:rFonts w:ascii="Times New Roman" w:eastAsia="仿宋_GB2312"/>
          <w:sz w:val="30"/>
          <w:szCs w:val="30"/>
        </w:rPr>
        <w:t>元，支出决算为</w:t>
      </w:r>
      <w:r>
        <w:rPr>
          <w:rFonts w:ascii="Times New Roman" w:eastAsia="仿宋_GB2312"/>
          <w:sz w:val="30"/>
          <w:szCs w:val="30"/>
        </w:rPr>
        <w:t>166,081,345.74</w:t>
      </w:r>
      <w:r>
        <w:rPr>
          <w:rFonts w:ascii="Times New Roman" w:eastAsia="仿宋_GB2312"/>
          <w:sz w:val="30"/>
          <w:szCs w:val="30"/>
        </w:rPr>
        <w:t>元，完成年初预算的</w:t>
      </w:r>
      <w:r>
        <w:rPr>
          <w:rFonts w:ascii="Times New Roman" w:eastAsia="仿宋_GB2312"/>
          <w:sz w:val="30"/>
          <w:szCs w:val="30"/>
        </w:rPr>
        <w:t>1</w:t>
      </w:r>
      <w:r>
        <w:rPr>
          <w:rFonts w:ascii="Times New Roman" w:eastAsia="仿宋_GB2312"/>
          <w:sz w:val="30"/>
          <w:szCs w:val="30"/>
        </w:rPr>
        <w:t>44.133%</w:t>
      </w:r>
      <w:r>
        <w:rPr>
          <w:rFonts w:ascii="Times New Roman" w:eastAsia="仿宋_GB2312"/>
          <w:sz w:val="30"/>
          <w:szCs w:val="30"/>
        </w:rPr>
        <w:t>。其中：</w:t>
      </w:r>
      <w:r>
        <w:rPr>
          <w:rFonts w:ascii="Times New Roman" w:eastAsia="仿宋_GB2312"/>
          <w:sz w:val="30"/>
          <w:szCs w:val="30"/>
        </w:rPr>
        <w:t> </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教育管理事务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行政运行</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9,386,400.00</w:t>
      </w:r>
      <w:r>
        <w:rPr>
          <w:rFonts w:ascii="Times New Roman" w:eastAsia="仿宋_GB2312"/>
          <w:sz w:val="30"/>
          <w:szCs w:val="30"/>
        </w:rPr>
        <w:t>元，支出决算为</w:t>
      </w:r>
      <w:r>
        <w:rPr>
          <w:rFonts w:ascii="Times New Roman" w:eastAsia="仿宋_GB2312"/>
          <w:sz w:val="30"/>
          <w:szCs w:val="30"/>
        </w:rPr>
        <w:t>8,995,696.75</w:t>
      </w:r>
      <w:r>
        <w:rPr>
          <w:rFonts w:ascii="Times New Roman" w:eastAsia="仿宋_GB2312"/>
          <w:sz w:val="30"/>
          <w:szCs w:val="30"/>
        </w:rPr>
        <w:t>元，完成年初预算的</w:t>
      </w:r>
      <w:r>
        <w:rPr>
          <w:rFonts w:ascii="Times New Roman" w:eastAsia="仿宋_GB2312"/>
          <w:sz w:val="30"/>
          <w:szCs w:val="30"/>
        </w:rPr>
        <w:t>95.838%</w:t>
      </w:r>
      <w:r>
        <w:rPr>
          <w:rFonts w:ascii="Times New Roman" w:eastAsia="仿宋_GB2312"/>
          <w:sz w:val="30"/>
          <w:szCs w:val="30"/>
        </w:rPr>
        <w:t>，决算数小于年初预算数的主要原因是：本年总体人员减少，且本年未发放未休假报酬。</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教育管理事务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一般行政管理事务</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770,000.00</w:t>
      </w:r>
      <w:r>
        <w:rPr>
          <w:rFonts w:ascii="Times New Roman" w:eastAsia="仿宋_GB2312"/>
          <w:sz w:val="30"/>
          <w:szCs w:val="30"/>
        </w:rPr>
        <w:t>元，支出决算为</w:t>
      </w:r>
      <w:r>
        <w:rPr>
          <w:rFonts w:ascii="Times New Roman" w:eastAsia="仿宋_GB2312"/>
          <w:sz w:val="30"/>
          <w:szCs w:val="30"/>
        </w:rPr>
        <w:t>1,111,502.00</w:t>
      </w:r>
      <w:r>
        <w:rPr>
          <w:rFonts w:ascii="Times New Roman" w:eastAsia="仿宋_GB2312"/>
          <w:sz w:val="30"/>
          <w:szCs w:val="30"/>
        </w:rPr>
        <w:t>元，完成年初预算的</w:t>
      </w:r>
      <w:r>
        <w:rPr>
          <w:rFonts w:ascii="Times New Roman" w:eastAsia="仿宋_GB2312"/>
          <w:sz w:val="30"/>
          <w:szCs w:val="30"/>
        </w:rPr>
        <w:t>144.351%</w:t>
      </w:r>
      <w:r>
        <w:rPr>
          <w:rFonts w:ascii="Times New Roman" w:eastAsia="仿宋_GB2312"/>
          <w:sz w:val="30"/>
          <w:szCs w:val="30"/>
        </w:rPr>
        <w:t>，决算数大于年初预算数的主要原因是：年中追加预算，用于抚恤金项目支出。</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普通教育</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学前教育</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45,541,300.00</w:t>
      </w:r>
      <w:r>
        <w:rPr>
          <w:rFonts w:ascii="Times New Roman" w:eastAsia="仿宋_GB2312"/>
          <w:sz w:val="30"/>
          <w:szCs w:val="30"/>
        </w:rPr>
        <w:t>元，支出决算为</w:t>
      </w:r>
      <w:r>
        <w:rPr>
          <w:rFonts w:ascii="Times New Roman" w:eastAsia="仿宋_GB2312"/>
          <w:sz w:val="30"/>
          <w:szCs w:val="30"/>
        </w:rPr>
        <w:t>58,098,007.53</w:t>
      </w:r>
      <w:r>
        <w:rPr>
          <w:rFonts w:ascii="Times New Roman" w:eastAsia="仿宋_GB2312"/>
          <w:sz w:val="30"/>
          <w:szCs w:val="30"/>
        </w:rPr>
        <w:t>元，完成年初预算的</w:t>
      </w:r>
      <w:r>
        <w:rPr>
          <w:rFonts w:ascii="Times New Roman" w:eastAsia="仿宋_GB2312"/>
          <w:sz w:val="30"/>
          <w:szCs w:val="30"/>
        </w:rPr>
        <w:lastRenderedPageBreak/>
        <w:t>127.572%</w:t>
      </w:r>
      <w:r>
        <w:rPr>
          <w:rFonts w:ascii="Times New Roman" w:eastAsia="仿宋_GB2312"/>
          <w:sz w:val="30"/>
          <w:szCs w:val="30"/>
        </w:rPr>
        <w:t>，决算数大于年初预算数的主要原因是：年中调整增加</w:t>
      </w:r>
      <w:proofErr w:type="gramStart"/>
      <w:r>
        <w:rPr>
          <w:rFonts w:ascii="Times New Roman" w:eastAsia="仿宋_GB2312"/>
          <w:sz w:val="30"/>
          <w:szCs w:val="30"/>
        </w:rPr>
        <w:t>资源奖补项目</w:t>
      </w:r>
      <w:proofErr w:type="gramEnd"/>
      <w:r>
        <w:rPr>
          <w:rFonts w:ascii="Times New Roman" w:eastAsia="仿宋_GB2312"/>
          <w:sz w:val="30"/>
          <w:szCs w:val="30"/>
        </w:rPr>
        <w:t>预算。</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普通教育</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小学教育</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19,099,600.00</w:t>
      </w:r>
      <w:r>
        <w:rPr>
          <w:rFonts w:ascii="Times New Roman" w:eastAsia="仿宋_GB2312"/>
          <w:sz w:val="30"/>
          <w:szCs w:val="30"/>
        </w:rPr>
        <w:t>元，支出决算为</w:t>
      </w:r>
      <w:r>
        <w:rPr>
          <w:rFonts w:ascii="Times New Roman" w:eastAsia="仿宋_GB2312"/>
          <w:sz w:val="30"/>
          <w:szCs w:val="30"/>
        </w:rPr>
        <w:t>26,586,627.71</w:t>
      </w:r>
      <w:r>
        <w:rPr>
          <w:rFonts w:ascii="Times New Roman" w:eastAsia="仿宋_GB2312"/>
          <w:sz w:val="30"/>
          <w:szCs w:val="30"/>
        </w:rPr>
        <w:t>元，完成年初预算的</w:t>
      </w:r>
      <w:r>
        <w:rPr>
          <w:rFonts w:ascii="Times New Roman" w:eastAsia="仿宋_GB2312"/>
          <w:sz w:val="30"/>
          <w:szCs w:val="30"/>
        </w:rPr>
        <w:t>139.200%</w:t>
      </w:r>
      <w:r>
        <w:rPr>
          <w:rFonts w:ascii="Times New Roman" w:eastAsia="仿宋_GB2312"/>
          <w:sz w:val="30"/>
          <w:szCs w:val="30"/>
        </w:rPr>
        <w:t>，决算数大于年初预算数的主要原因是：本年增加购置维修类项目、民办义务教育购买学位、校园安全管理服务等项目支出。</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普通教育</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初中教育</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13,950,800.00</w:t>
      </w:r>
      <w:r>
        <w:rPr>
          <w:rFonts w:ascii="Times New Roman" w:eastAsia="仿宋_GB2312"/>
          <w:sz w:val="30"/>
          <w:szCs w:val="30"/>
        </w:rPr>
        <w:t>元，支出决算为</w:t>
      </w:r>
      <w:r>
        <w:rPr>
          <w:rFonts w:ascii="Times New Roman" w:eastAsia="仿宋_GB2312"/>
          <w:sz w:val="30"/>
          <w:szCs w:val="30"/>
        </w:rPr>
        <w:t>15,377,878.88</w:t>
      </w:r>
      <w:r>
        <w:rPr>
          <w:rFonts w:ascii="Times New Roman" w:eastAsia="仿宋_GB2312"/>
          <w:sz w:val="30"/>
          <w:szCs w:val="30"/>
        </w:rPr>
        <w:t>元，完成年初预算的</w:t>
      </w:r>
      <w:r>
        <w:rPr>
          <w:rFonts w:ascii="Times New Roman" w:eastAsia="仿宋_GB2312"/>
          <w:sz w:val="30"/>
          <w:szCs w:val="30"/>
        </w:rPr>
        <w:t>110.229%</w:t>
      </w:r>
      <w:r>
        <w:rPr>
          <w:rFonts w:ascii="Times New Roman" w:eastAsia="仿宋_GB2312"/>
          <w:sz w:val="30"/>
          <w:szCs w:val="30"/>
        </w:rPr>
        <w:t>，决算数大于年初预算数的主要原因是：本年增加购置维修类项目、民办义务教育购买学位、校园安全管理服务等项目支出。</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普通教育</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高中教育</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3,153,700.00</w:t>
      </w:r>
      <w:r>
        <w:rPr>
          <w:rFonts w:ascii="Times New Roman" w:eastAsia="仿宋_GB2312"/>
          <w:sz w:val="30"/>
          <w:szCs w:val="30"/>
        </w:rPr>
        <w:t>元，支出决算为</w:t>
      </w:r>
      <w:r>
        <w:rPr>
          <w:rFonts w:ascii="Times New Roman" w:eastAsia="仿宋_GB2312"/>
          <w:sz w:val="30"/>
          <w:szCs w:val="30"/>
        </w:rPr>
        <w:t>8,098,593.58</w:t>
      </w:r>
      <w:r>
        <w:rPr>
          <w:rFonts w:ascii="Times New Roman" w:eastAsia="仿宋_GB2312"/>
          <w:sz w:val="30"/>
          <w:szCs w:val="30"/>
        </w:rPr>
        <w:t>元，完成年初预算的</w:t>
      </w:r>
      <w:r>
        <w:rPr>
          <w:rFonts w:ascii="Times New Roman" w:eastAsia="仿宋_GB2312"/>
          <w:sz w:val="30"/>
          <w:szCs w:val="30"/>
        </w:rPr>
        <w:t>256.797%</w:t>
      </w:r>
      <w:r>
        <w:rPr>
          <w:rFonts w:ascii="Times New Roman" w:eastAsia="仿宋_GB2312"/>
          <w:sz w:val="30"/>
          <w:szCs w:val="30"/>
        </w:rPr>
        <w:t>，决算数大于年初预算数的主要原因是：本年增加购置维修类项目、校园安全管理服务等项目支出。</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7.</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普通教育</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其他普通教育支出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3,499,700.00</w:t>
      </w:r>
      <w:r>
        <w:rPr>
          <w:rFonts w:ascii="Times New Roman" w:eastAsia="仿宋_GB2312"/>
          <w:sz w:val="30"/>
          <w:szCs w:val="30"/>
        </w:rPr>
        <w:t>元，支出决算为</w:t>
      </w:r>
      <w:r>
        <w:rPr>
          <w:rFonts w:ascii="Times New Roman" w:eastAsia="仿宋_GB2312"/>
          <w:sz w:val="30"/>
          <w:szCs w:val="30"/>
        </w:rPr>
        <w:t>6,949,409.30</w:t>
      </w:r>
      <w:r>
        <w:rPr>
          <w:rFonts w:ascii="Times New Roman" w:eastAsia="仿宋_GB2312"/>
          <w:sz w:val="30"/>
          <w:szCs w:val="30"/>
        </w:rPr>
        <w:t>元，完成年初预算的</w:t>
      </w:r>
      <w:r>
        <w:rPr>
          <w:rFonts w:ascii="Times New Roman" w:eastAsia="仿宋_GB2312"/>
          <w:sz w:val="30"/>
          <w:szCs w:val="30"/>
        </w:rPr>
        <w:t>198.572%</w:t>
      </w:r>
      <w:r>
        <w:rPr>
          <w:rFonts w:ascii="Times New Roman" w:eastAsia="仿宋_GB2312"/>
          <w:sz w:val="30"/>
          <w:szCs w:val="30"/>
        </w:rPr>
        <w:t>，决算数大于年初预算数的主要原因是：</w:t>
      </w:r>
      <w:r>
        <w:rPr>
          <w:rFonts w:ascii="Times New Roman" w:eastAsia="仿宋_GB2312"/>
          <w:sz w:val="30"/>
          <w:szCs w:val="30"/>
        </w:rPr>
        <w:t>2024</w:t>
      </w:r>
      <w:r>
        <w:rPr>
          <w:rFonts w:ascii="Times New Roman" w:eastAsia="仿宋_GB2312"/>
          <w:sz w:val="30"/>
          <w:szCs w:val="30"/>
        </w:rPr>
        <w:t>年扩大中小学</w:t>
      </w:r>
      <w:proofErr w:type="gramStart"/>
      <w:r>
        <w:rPr>
          <w:rFonts w:ascii="Times New Roman" w:eastAsia="仿宋_GB2312"/>
          <w:sz w:val="30"/>
          <w:szCs w:val="30"/>
        </w:rPr>
        <w:t>资源奖补项目</w:t>
      </w:r>
      <w:proofErr w:type="gramEnd"/>
      <w:r>
        <w:rPr>
          <w:rFonts w:ascii="Times New Roman" w:eastAsia="仿宋_GB2312"/>
          <w:sz w:val="30"/>
          <w:szCs w:val="30"/>
        </w:rPr>
        <w:t>下达基层单位。</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8.</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职业教育</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中等职业教育</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737,000.00</w:t>
      </w:r>
      <w:r>
        <w:rPr>
          <w:rFonts w:ascii="Times New Roman" w:eastAsia="仿宋_GB2312"/>
          <w:sz w:val="30"/>
          <w:szCs w:val="30"/>
        </w:rPr>
        <w:t>元，支出决算为</w:t>
      </w:r>
      <w:r>
        <w:rPr>
          <w:rFonts w:ascii="Times New Roman" w:eastAsia="仿宋_GB2312"/>
          <w:sz w:val="30"/>
          <w:szCs w:val="30"/>
        </w:rPr>
        <w:t>718,780.00</w:t>
      </w:r>
      <w:r>
        <w:rPr>
          <w:rFonts w:ascii="Times New Roman" w:eastAsia="仿宋_GB2312"/>
          <w:sz w:val="30"/>
          <w:szCs w:val="30"/>
        </w:rPr>
        <w:t>元，完成年初预算的</w:t>
      </w:r>
      <w:r>
        <w:rPr>
          <w:rFonts w:ascii="Times New Roman" w:eastAsia="仿宋_GB2312"/>
          <w:sz w:val="30"/>
          <w:szCs w:val="30"/>
        </w:rPr>
        <w:t>97.528%</w:t>
      </w:r>
      <w:r>
        <w:rPr>
          <w:rFonts w:ascii="Times New Roman" w:eastAsia="仿宋_GB2312"/>
          <w:sz w:val="30"/>
          <w:szCs w:val="30"/>
        </w:rPr>
        <w:t>，决算数小于年初预算数的主要原因是：专职保安经费资金结余，年底退回指标。</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9.</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特殊教育</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特殊学校教育</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253,50</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253,500.00</w:t>
      </w:r>
      <w:r>
        <w:rPr>
          <w:rFonts w:ascii="Times New Roman" w:eastAsia="仿宋_GB2312"/>
          <w:sz w:val="30"/>
          <w:szCs w:val="30"/>
        </w:rPr>
        <w:t>元，完成年初预算的</w:t>
      </w:r>
      <w:r>
        <w:rPr>
          <w:rFonts w:ascii="Times New Roman" w:eastAsia="仿宋_GB2312"/>
          <w:sz w:val="30"/>
          <w:szCs w:val="30"/>
        </w:rPr>
        <w:t>100.000%</w:t>
      </w:r>
      <w:r>
        <w:rPr>
          <w:rFonts w:ascii="Times New Roman" w:eastAsia="仿宋_GB2312"/>
          <w:sz w:val="30"/>
          <w:szCs w:val="30"/>
        </w:rPr>
        <w:t>，决算数与年初预算数持平的主要原因是：本年所有项目均按年初预算执行。</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10.</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教育费附加安排的支出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其他教育费附加安排的支出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16,550,000.00</w:t>
      </w:r>
      <w:r>
        <w:rPr>
          <w:rFonts w:ascii="Times New Roman" w:eastAsia="仿宋_GB2312"/>
          <w:sz w:val="30"/>
          <w:szCs w:val="30"/>
        </w:rPr>
        <w:t>元，支出决算为</w:t>
      </w:r>
      <w:r>
        <w:rPr>
          <w:rFonts w:ascii="Times New Roman" w:eastAsia="仿宋_GB2312"/>
          <w:sz w:val="30"/>
          <w:szCs w:val="30"/>
        </w:rPr>
        <w:t>37,781,079.41</w:t>
      </w:r>
      <w:r>
        <w:rPr>
          <w:rFonts w:ascii="Times New Roman" w:eastAsia="仿宋_GB2312"/>
          <w:sz w:val="30"/>
          <w:szCs w:val="30"/>
        </w:rPr>
        <w:t>元，完成年初预算的</w:t>
      </w:r>
      <w:r>
        <w:rPr>
          <w:rFonts w:ascii="Times New Roman" w:eastAsia="仿宋_GB2312"/>
          <w:sz w:val="30"/>
          <w:szCs w:val="30"/>
        </w:rPr>
        <w:t>228.284%</w:t>
      </w:r>
      <w:r>
        <w:rPr>
          <w:rFonts w:ascii="Times New Roman" w:eastAsia="仿宋_GB2312"/>
          <w:sz w:val="30"/>
          <w:szCs w:val="30"/>
        </w:rPr>
        <w:t>，决算数大于年初预算数的主要原因是：</w:t>
      </w:r>
      <w:r>
        <w:rPr>
          <w:rFonts w:ascii="Times New Roman" w:eastAsia="仿宋_GB2312"/>
          <w:sz w:val="30"/>
          <w:szCs w:val="30"/>
        </w:rPr>
        <w:t>2024</w:t>
      </w:r>
      <w:r>
        <w:rPr>
          <w:rFonts w:ascii="Times New Roman" w:eastAsia="仿宋_GB2312"/>
          <w:sz w:val="30"/>
          <w:szCs w:val="30"/>
        </w:rPr>
        <w:t>年中调增了设备采购费用。</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11.</w:t>
      </w:r>
      <w:r>
        <w:rPr>
          <w:rFonts w:ascii="Times New Roman" w:eastAsia="仿宋_GB2312"/>
          <w:sz w:val="30"/>
          <w:szCs w:val="30"/>
        </w:rPr>
        <w:t>​</w:t>
      </w:r>
      <w:r>
        <w:rPr>
          <w:rFonts w:ascii="Times New Roman" w:eastAsia="仿宋_GB2312"/>
          <w:sz w:val="30"/>
          <w:szCs w:val="30"/>
        </w:rPr>
        <w:t>教育支出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其他教育支出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其他教育支出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760,000.00</w:t>
      </w:r>
      <w:r>
        <w:rPr>
          <w:rFonts w:ascii="Times New Roman" w:eastAsia="仿宋_GB2312"/>
          <w:sz w:val="30"/>
          <w:szCs w:val="30"/>
        </w:rPr>
        <w:t>元，支出决算为</w:t>
      </w:r>
      <w:r>
        <w:rPr>
          <w:rFonts w:ascii="Times New Roman" w:eastAsia="仿宋_GB2312"/>
          <w:sz w:val="30"/>
          <w:szCs w:val="30"/>
        </w:rPr>
        <w:t>748</w:t>
      </w:r>
      <w:r>
        <w:rPr>
          <w:rFonts w:ascii="Times New Roman" w:eastAsia="仿宋_GB2312"/>
          <w:sz w:val="30"/>
          <w:szCs w:val="30"/>
        </w:rPr>
        <w:t>,045.00</w:t>
      </w:r>
      <w:r>
        <w:rPr>
          <w:rFonts w:ascii="Times New Roman" w:eastAsia="仿宋_GB2312"/>
          <w:sz w:val="30"/>
          <w:szCs w:val="30"/>
        </w:rPr>
        <w:t>元，完成年初预算的</w:t>
      </w:r>
      <w:r>
        <w:rPr>
          <w:rFonts w:ascii="Times New Roman" w:eastAsia="仿宋_GB2312"/>
          <w:sz w:val="30"/>
          <w:szCs w:val="30"/>
        </w:rPr>
        <w:t>98.427%</w:t>
      </w:r>
      <w:r>
        <w:rPr>
          <w:rFonts w:ascii="Times New Roman" w:eastAsia="仿宋_GB2312"/>
          <w:sz w:val="30"/>
          <w:szCs w:val="30"/>
        </w:rPr>
        <w:t>，决算数小于年初预算数的主要原因是：社区教育经费资金结余，年底退回指标。</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678,300.00</w:t>
      </w:r>
      <w:r>
        <w:rPr>
          <w:rFonts w:ascii="Times New Roman" w:eastAsia="仿宋_GB2312"/>
          <w:sz w:val="30"/>
          <w:szCs w:val="30"/>
        </w:rPr>
        <w:t>元，支出决算为</w:t>
      </w:r>
      <w:r>
        <w:rPr>
          <w:rFonts w:ascii="Times New Roman" w:eastAsia="仿宋_GB2312"/>
          <w:sz w:val="30"/>
          <w:szCs w:val="30"/>
        </w:rPr>
        <w:lastRenderedPageBreak/>
        <w:t>605,439.20</w:t>
      </w:r>
      <w:r>
        <w:rPr>
          <w:rFonts w:ascii="Times New Roman" w:eastAsia="仿宋_GB2312"/>
          <w:sz w:val="30"/>
          <w:szCs w:val="30"/>
        </w:rPr>
        <w:t>元，完成年初预算的</w:t>
      </w:r>
      <w:r>
        <w:rPr>
          <w:rFonts w:ascii="Times New Roman" w:eastAsia="仿宋_GB2312"/>
          <w:sz w:val="30"/>
          <w:szCs w:val="30"/>
        </w:rPr>
        <w:t>89.258%</w:t>
      </w:r>
      <w:r>
        <w:rPr>
          <w:rFonts w:ascii="Times New Roman" w:eastAsia="仿宋_GB2312"/>
          <w:sz w:val="30"/>
          <w:szCs w:val="30"/>
        </w:rPr>
        <w:t>，决算数小于年初预算数的主要原因是：本年度两名在职人员转为退休，调减保险经费。</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13.</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339,100.0</w:t>
      </w:r>
      <w:r>
        <w:rPr>
          <w:rFonts w:ascii="Times New Roman" w:eastAsia="仿宋_GB2312"/>
          <w:sz w:val="30"/>
          <w:szCs w:val="30"/>
        </w:rPr>
        <w:t>0</w:t>
      </w:r>
      <w:r>
        <w:rPr>
          <w:rFonts w:ascii="Times New Roman" w:eastAsia="仿宋_GB2312"/>
          <w:sz w:val="30"/>
          <w:szCs w:val="30"/>
        </w:rPr>
        <w:t>元，支出决算为</w:t>
      </w:r>
      <w:r>
        <w:rPr>
          <w:rFonts w:ascii="Times New Roman" w:eastAsia="仿宋_GB2312"/>
          <w:sz w:val="30"/>
          <w:szCs w:val="30"/>
        </w:rPr>
        <w:t>302,708.16</w:t>
      </w:r>
      <w:r>
        <w:rPr>
          <w:rFonts w:ascii="Times New Roman" w:eastAsia="仿宋_GB2312"/>
          <w:sz w:val="30"/>
          <w:szCs w:val="30"/>
        </w:rPr>
        <w:t>元，完成年初预算的</w:t>
      </w:r>
      <w:r>
        <w:rPr>
          <w:rFonts w:ascii="Times New Roman" w:eastAsia="仿宋_GB2312"/>
          <w:sz w:val="30"/>
          <w:szCs w:val="30"/>
        </w:rPr>
        <w:t>89.268%</w:t>
      </w:r>
      <w:r>
        <w:rPr>
          <w:rFonts w:ascii="Times New Roman" w:eastAsia="仿宋_GB2312"/>
          <w:sz w:val="30"/>
          <w:szCs w:val="30"/>
        </w:rPr>
        <w:t>，决算数小于年初预算数的主要原因是：本年度两名在职人员转为退休，调减保险经费。</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14.</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423,900.00</w:t>
      </w:r>
      <w:r>
        <w:rPr>
          <w:rFonts w:ascii="Times New Roman" w:eastAsia="仿宋_GB2312"/>
          <w:sz w:val="30"/>
          <w:szCs w:val="30"/>
        </w:rPr>
        <w:t>元，支出决算为</w:t>
      </w:r>
      <w:r>
        <w:rPr>
          <w:rFonts w:ascii="Times New Roman" w:eastAsia="仿宋_GB2312"/>
          <w:sz w:val="30"/>
          <w:szCs w:val="30"/>
        </w:rPr>
        <w:t>378,401.18</w:t>
      </w:r>
      <w:r>
        <w:rPr>
          <w:rFonts w:ascii="Times New Roman" w:eastAsia="仿宋_GB2312"/>
          <w:sz w:val="30"/>
          <w:szCs w:val="30"/>
        </w:rPr>
        <w:t>元，完成年初预算的</w:t>
      </w:r>
      <w:r>
        <w:rPr>
          <w:rFonts w:ascii="Times New Roman" w:eastAsia="仿宋_GB2312"/>
          <w:sz w:val="30"/>
          <w:szCs w:val="30"/>
        </w:rPr>
        <w:t>89.267%</w:t>
      </w:r>
      <w:r>
        <w:rPr>
          <w:rFonts w:ascii="Times New Roman" w:eastAsia="仿宋_GB2312"/>
          <w:sz w:val="30"/>
          <w:szCs w:val="30"/>
        </w:rPr>
        <w:t>，决算数小于年初预算数的主要原因是：本年度两名在职人员转为退休，调减保险经费。</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15.</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公务员医疗补助</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84,800.00</w:t>
      </w:r>
      <w:r>
        <w:rPr>
          <w:rFonts w:ascii="Times New Roman" w:eastAsia="仿宋_GB2312"/>
          <w:sz w:val="30"/>
          <w:szCs w:val="30"/>
        </w:rPr>
        <w:t>元，支出决算为</w:t>
      </w:r>
      <w:r>
        <w:rPr>
          <w:rFonts w:ascii="Times New Roman" w:eastAsia="仿宋_GB2312"/>
          <w:sz w:val="30"/>
          <w:szCs w:val="30"/>
        </w:rPr>
        <w:t>75,677.04</w:t>
      </w:r>
      <w:r>
        <w:rPr>
          <w:rFonts w:ascii="Times New Roman" w:eastAsia="仿宋_GB2312"/>
          <w:sz w:val="30"/>
          <w:szCs w:val="30"/>
        </w:rPr>
        <w:t>元，完成年初预算的</w:t>
      </w:r>
      <w:r>
        <w:rPr>
          <w:rFonts w:ascii="Times New Roman" w:eastAsia="仿宋_GB2312"/>
          <w:sz w:val="30"/>
          <w:szCs w:val="30"/>
        </w:rPr>
        <w:t>89.242%</w:t>
      </w:r>
      <w:r>
        <w:rPr>
          <w:rFonts w:ascii="Times New Roman" w:eastAsia="仿宋_GB2312"/>
          <w:sz w:val="30"/>
          <w:szCs w:val="30"/>
        </w:rPr>
        <w:t>，决算数小于年初预算数的主要原因是：本年度两名在职人员转为退休，调减保险经费。</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天津市东丽区教育局（本级）</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10,357,922.33</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1,443,928.65</w:t>
      </w:r>
      <w:r>
        <w:rPr>
          <w:rFonts w:ascii="Times New Roman" w:eastAsia="仿宋_GB2312"/>
          <w:sz w:val="30"/>
          <w:szCs w:val="30"/>
        </w:rPr>
        <w:t>元，主要原因是本年总体人员减少，且本年未发放未休假报酬。其中：</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人员经费</w:t>
      </w:r>
      <w:r>
        <w:rPr>
          <w:rFonts w:ascii="Times New Roman" w:eastAsia="仿宋_GB2312"/>
          <w:sz w:val="30"/>
          <w:szCs w:val="30"/>
        </w:rPr>
        <w:t>8,030,227.72</w:t>
      </w:r>
      <w:r>
        <w:rPr>
          <w:rFonts w:ascii="Times New Roman" w:eastAsia="仿宋_GB2312"/>
          <w:sz w:val="30"/>
          <w:szCs w:val="30"/>
        </w:rPr>
        <w:t>元，主要包括基本工资、津贴补贴、奖金、机关事业单位基本养老保险缴费、职业年金缴费、职工</w:t>
      </w:r>
      <w:r>
        <w:rPr>
          <w:rFonts w:ascii="Times New Roman" w:eastAsia="仿宋_GB2312"/>
          <w:sz w:val="30"/>
          <w:szCs w:val="30"/>
        </w:rPr>
        <w:t>基本医疗保险缴费、公务员医疗补助缴费、其他社会保障缴费、住房公积金、退休费、生活补助、奖励金和其他对个人和家庭的补助。</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2,327,694.61</w:t>
      </w:r>
      <w:r>
        <w:rPr>
          <w:rFonts w:ascii="Times New Roman" w:eastAsia="仿宋_GB2312"/>
          <w:sz w:val="30"/>
          <w:szCs w:val="30"/>
        </w:rPr>
        <w:t>元，主要包括办公费、手续费、水费、邮电费、取暖费、物业管理费、差旅费、租赁费、培训费、劳务费、工会经费、福利费、其他交通费用、税金及附加费用和其他商品和服务支出。</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天津市东丽区教育局（本级）</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天津市东丽区教育局（</w:t>
      </w:r>
      <w:r>
        <w:rPr>
          <w:rFonts w:ascii="Times New Roman" w:eastAsia="仿宋_GB2312"/>
          <w:sz w:val="30"/>
          <w:szCs w:val="30"/>
        </w:rPr>
        <w:t>本级）</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144689" w:rsidRDefault="00217AFA" w:rsidP="006B6AFB">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年预算相比持平；支出决算较上年持平；决算数与预算数持平的</w:t>
      </w:r>
      <w:r>
        <w:rPr>
          <w:rFonts w:ascii="Times New Roman" w:eastAsia="仿宋_GB2312"/>
          <w:sz w:val="30"/>
          <w:szCs w:val="30"/>
        </w:rPr>
        <w:lastRenderedPageBreak/>
        <w:t>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144689" w:rsidRDefault="00217AFA" w:rsidP="006B6AFB">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w:t>
      </w:r>
      <w:r>
        <w:rPr>
          <w:rFonts w:ascii="Times New Roman" w:eastAsia="仿宋_GB2312"/>
          <w:sz w:val="30"/>
          <w:szCs w:val="30"/>
        </w:rPr>
        <w:t>财政拨款列支因公出国（境）费；决算数较上年持平的主要原因是本年未用财政拨款列支因公出国（境）费。</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w:t>
      </w:r>
      <w:r>
        <w:rPr>
          <w:rFonts w:ascii="Times New Roman" w:eastAsia="仿宋_GB2312"/>
          <w:sz w:val="30"/>
          <w:szCs w:val="30"/>
        </w:rPr>
        <w:t>平的主要原因是本年未用财政拨款列支公务用车运行维护费；决算数较上年持平的主要原因是本年未用财政拨款列支公务用车运行维护费。</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w:t>
      </w:r>
      <w:r>
        <w:rPr>
          <w:rFonts w:ascii="Times New Roman" w:eastAsia="仿宋_GB2312"/>
          <w:sz w:val="30"/>
          <w:szCs w:val="30"/>
        </w:rPr>
        <w:t>持平；支出决算较上年持平；决算数与预算数持平的主要原因是本年未用财政拨款列支公务接待费；决算数较上年持平的主要原因是本年未用财政拨款列支公务接待费。</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机关运行经费是指行政单位和参照公务员法管理的事业单位使用财政拨款安排的基本支出中的日常公用经费支出，天津市东丽区教育局（本级）</w:t>
      </w:r>
      <w:r>
        <w:rPr>
          <w:rFonts w:ascii="Times New Roman" w:eastAsia="仿宋_GB2312"/>
          <w:sz w:val="30"/>
          <w:szCs w:val="30"/>
        </w:rPr>
        <w:t>2024</w:t>
      </w:r>
      <w:r>
        <w:rPr>
          <w:rFonts w:ascii="Times New Roman" w:eastAsia="仿宋_GB2312"/>
          <w:sz w:val="30"/>
          <w:szCs w:val="30"/>
        </w:rPr>
        <w:t>年度机关运行经费年初预算</w:t>
      </w:r>
      <w:r>
        <w:rPr>
          <w:rFonts w:ascii="Times New Roman" w:eastAsia="仿宋_GB2312"/>
          <w:sz w:val="30"/>
          <w:szCs w:val="30"/>
        </w:rPr>
        <w:t>2,354,316.21</w:t>
      </w:r>
      <w:r>
        <w:rPr>
          <w:rFonts w:ascii="Times New Roman" w:eastAsia="仿宋_GB2312"/>
          <w:sz w:val="30"/>
          <w:szCs w:val="30"/>
        </w:rPr>
        <w:t>元，决算数</w:t>
      </w:r>
      <w:r>
        <w:rPr>
          <w:rFonts w:ascii="Times New Roman" w:eastAsia="仿宋_GB2312"/>
          <w:sz w:val="30"/>
          <w:szCs w:val="30"/>
        </w:rPr>
        <w:t>2,327,694.61</w:t>
      </w:r>
      <w:r>
        <w:rPr>
          <w:rFonts w:ascii="Times New Roman" w:eastAsia="仿宋_GB2312"/>
          <w:sz w:val="30"/>
          <w:szCs w:val="30"/>
        </w:rPr>
        <w:t>元，与年初预算相比减少</w:t>
      </w:r>
      <w:r>
        <w:rPr>
          <w:rFonts w:ascii="Times New Roman" w:eastAsia="仿宋_GB2312"/>
          <w:sz w:val="30"/>
          <w:szCs w:val="30"/>
        </w:rPr>
        <w:t>26,621.60</w:t>
      </w:r>
      <w:r>
        <w:rPr>
          <w:rFonts w:ascii="Times New Roman" w:eastAsia="仿宋_GB2312"/>
          <w:sz w:val="30"/>
          <w:szCs w:val="30"/>
        </w:rPr>
        <w:t>元，完成年初预算的</w:t>
      </w:r>
      <w:r>
        <w:rPr>
          <w:rFonts w:ascii="Times New Roman" w:eastAsia="仿宋_GB2312"/>
          <w:sz w:val="30"/>
          <w:szCs w:val="30"/>
        </w:rPr>
        <w:t>98.869%</w:t>
      </w:r>
      <w:r>
        <w:rPr>
          <w:rFonts w:ascii="Times New Roman" w:eastAsia="仿宋_GB2312"/>
          <w:sz w:val="30"/>
          <w:szCs w:val="30"/>
        </w:rPr>
        <w:t>；比</w:t>
      </w:r>
      <w:r>
        <w:rPr>
          <w:rFonts w:ascii="Times New Roman" w:eastAsia="仿宋_GB2312"/>
          <w:sz w:val="30"/>
          <w:szCs w:val="30"/>
        </w:rPr>
        <w:t>2023</w:t>
      </w:r>
      <w:r>
        <w:rPr>
          <w:rFonts w:ascii="Times New Roman" w:eastAsia="仿宋_GB2312"/>
          <w:sz w:val="30"/>
          <w:szCs w:val="30"/>
        </w:rPr>
        <w:t>年增加</w:t>
      </w:r>
      <w:r>
        <w:rPr>
          <w:rFonts w:ascii="Times New Roman" w:eastAsia="仿宋_GB2312"/>
          <w:sz w:val="30"/>
          <w:szCs w:val="30"/>
        </w:rPr>
        <w:t>176,138.06</w:t>
      </w:r>
      <w:r>
        <w:rPr>
          <w:rFonts w:ascii="Times New Roman" w:eastAsia="仿宋_GB2312"/>
          <w:sz w:val="30"/>
          <w:szCs w:val="30"/>
        </w:rPr>
        <w:t>元，增长</w:t>
      </w:r>
      <w:r>
        <w:rPr>
          <w:rFonts w:ascii="Times New Roman" w:eastAsia="仿宋_GB2312"/>
          <w:sz w:val="30"/>
          <w:szCs w:val="30"/>
        </w:rPr>
        <w:t>8.187%</w:t>
      </w:r>
      <w:r>
        <w:rPr>
          <w:rFonts w:ascii="Times New Roman" w:eastAsia="仿宋_GB2312"/>
          <w:sz w:val="30"/>
          <w:szCs w:val="30"/>
        </w:rPr>
        <w:t>。主要原因是：</w:t>
      </w:r>
      <w:r>
        <w:rPr>
          <w:rFonts w:ascii="Times New Roman" w:eastAsia="仿宋_GB2312"/>
          <w:sz w:val="30"/>
          <w:szCs w:val="30"/>
        </w:rPr>
        <w:t>2024</w:t>
      </w:r>
      <w:r>
        <w:rPr>
          <w:rFonts w:ascii="Times New Roman" w:eastAsia="仿宋_GB2312"/>
          <w:sz w:val="30"/>
          <w:szCs w:val="30"/>
        </w:rPr>
        <w:t>年增加了物业管理费支出</w:t>
      </w:r>
      <w:r>
        <w:rPr>
          <w:rFonts w:ascii="Times New Roman" w:eastAsia="仿宋_GB2312"/>
          <w:sz w:val="30"/>
          <w:szCs w:val="30"/>
        </w:rPr>
        <w:t> </w:t>
      </w:r>
      <w:r>
        <w:rPr>
          <w:rFonts w:ascii="Times New Roman" w:eastAsia="仿宋_GB2312"/>
          <w:sz w:val="30"/>
          <w:szCs w:val="30"/>
        </w:rPr>
        <w:t>。</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天津市东丽区教育局（本级）</w:t>
      </w:r>
      <w:r>
        <w:rPr>
          <w:rFonts w:ascii="Times New Roman" w:eastAsia="仿宋_GB2312"/>
          <w:sz w:val="30"/>
          <w:szCs w:val="30"/>
        </w:rPr>
        <w:t>2024</w:t>
      </w:r>
      <w:r>
        <w:rPr>
          <w:rFonts w:ascii="Times New Roman" w:eastAsia="仿宋_GB2312"/>
          <w:sz w:val="30"/>
          <w:szCs w:val="30"/>
        </w:rPr>
        <w:t>年政府采购支出总额</w:t>
      </w:r>
      <w:r>
        <w:rPr>
          <w:rFonts w:ascii="Times New Roman" w:eastAsia="仿宋_GB2312"/>
          <w:sz w:val="30"/>
          <w:szCs w:val="30"/>
        </w:rPr>
        <w:t>73,250,040.50</w:t>
      </w:r>
      <w:r>
        <w:rPr>
          <w:rFonts w:ascii="Times New Roman" w:eastAsia="仿宋_GB2312"/>
          <w:sz w:val="30"/>
          <w:szCs w:val="30"/>
        </w:rPr>
        <w:t>元，其中：政府采购货物支出</w:t>
      </w:r>
      <w:r>
        <w:rPr>
          <w:rFonts w:ascii="Times New Roman" w:eastAsia="仿宋_GB2312"/>
          <w:sz w:val="30"/>
          <w:szCs w:val="30"/>
        </w:rPr>
        <w:t>16,361,332.50</w:t>
      </w:r>
      <w:r>
        <w:rPr>
          <w:rFonts w:ascii="Times New Roman" w:eastAsia="仿宋_GB2312"/>
          <w:sz w:val="30"/>
          <w:szCs w:val="30"/>
        </w:rPr>
        <w:t>元、政府采购工程支出</w:t>
      </w:r>
      <w:r>
        <w:rPr>
          <w:rFonts w:ascii="Times New Roman" w:eastAsia="仿宋_GB2312"/>
          <w:sz w:val="30"/>
          <w:szCs w:val="30"/>
        </w:rPr>
        <w:t>0.00</w:t>
      </w:r>
      <w:r>
        <w:rPr>
          <w:rFonts w:ascii="Times New Roman" w:eastAsia="仿宋_GB2312"/>
          <w:sz w:val="30"/>
          <w:szCs w:val="30"/>
        </w:rPr>
        <w:t>元、政府采购服务支出</w:t>
      </w:r>
      <w:r>
        <w:rPr>
          <w:rFonts w:ascii="Times New Roman" w:eastAsia="仿宋_GB2312"/>
          <w:sz w:val="30"/>
          <w:szCs w:val="30"/>
        </w:rPr>
        <w:t>56,888,708.00</w:t>
      </w:r>
      <w:r>
        <w:rPr>
          <w:rFonts w:ascii="Times New Roman" w:eastAsia="仿宋_GB2312"/>
          <w:sz w:val="30"/>
          <w:szCs w:val="30"/>
        </w:rPr>
        <w:t>元。</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授予中小企业合同金额</w:t>
      </w:r>
      <w:r>
        <w:rPr>
          <w:rFonts w:ascii="Times New Roman" w:eastAsia="仿宋_GB2312"/>
          <w:sz w:val="30"/>
          <w:szCs w:val="30"/>
        </w:rPr>
        <w:t>60,898,292.50</w:t>
      </w:r>
      <w:r>
        <w:rPr>
          <w:rFonts w:ascii="Times New Roman" w:eastAsia="仿宋_GB2312"/>
          <w:sz w:val="30"/>
          <w:szCs w:val="30"/>
        </w:rPr>
        <w:t>元，占政府采购支出总额的</w:t>
      </w:r>
      <w:r>
        <w:rPr>
          <w:rFonts w:ascii="Times New Roman" w:eastAsia="仿宋_GB2312"/>
          <w:sz w:val="30"/>
          <w:szCs w:val="30"/>
        </w:rPr>
        <w:t>83.138%</w:t>
      </w:r>
      <w:r>
        <w:rPr>
          <w:rFonts w:ascii="Times New Roman" w:eastAsia="仿宋_GB2312"/>
          <w:sz w:val="30"/>
          <w:szCs w:val="30"/>
        </w:rPr>
        <w:t>，其中：授予小</w:t>
      </w:r>
      <w:proofErr w:type="gramStart"/>
      <w:r>
        <w:rPr>
          <w:rFonts w:ascii="Times New Roman" w:eastAsia="仿宋_GB2312"/>
          <w:sz w:val="30"/>
          <w:szCs w:val="30"/>
        </w:rPr>
        <w:t>微企业</w:t>
      </w:r>
      <w:proofErr w:type="gramEnd"/>
      <w:r>
        <w:rPr>
          <w:rFonts w:ascii="Times New Roman" w:eastAsia="仿宋_GB2312"/>
          <w:sz w:val="30"/>
          <w:szCs w:val="30"/>
        </w:rPr>
        <w:t>合同金额</w:t>
      </w:r>
      <w:r>
        <w:rPr>
          <w:rFonts w:ascii="Times New Roman" w:eastAsia="仿宋_GB2312"/>
          <w:sz w:val="30"/>
          <w:szCs w:val="30"/>
        </w:rPr>
        <w:t>60,898,292.50</w:t>
      </w:r>
      <w:r>
        <w:rPr>
          <w:rFonts w:ascii="Times New Roman" w:eastAsia="仿宋_GB2312"/>
          <w:sz w:val="30"/>
          <w:szCs w:val="30"/>
        </w:rPr>
        <w:t>元，占政府采购支出总额的</w:t>
      </w:r>
      <w:r>
        <w:rPr>
          <w:rFonts w:ascii="Times New Roman" w:eastAsia="仿宋_GB2312"/>
          <w:sz w:val="30"/>
          <w:szCs w:val="30"/>
        </w:rPr>
        <w:t>83.138%</w:t>
      </w:r>
      <w:r>
        <w:rPr>
          <w:rFonts w:ascii="Times New Roman" w:eastAsia="仿宋_GB2312"/>
          <w:sz w:val="30"/>
          <w:szCs w:val="30"/>
        </w:rPr>
        <w:t>；货物采购授予中小企业合同金额占货物支出金额的</w:t>
      </w:r>
      <w:r>
        <w:rPr>
          <w:rFonts w:ascii="Times New Roman" w:eastAsia="仿宋_GB2312"/>
          <w:sz w:val="30"/>
          <w:szCs w:val="30"/>
        </w:rPr>
        <w:t>24.506%</w:t>
      </w:r>
      <w:r>
        <w:rPr>
          <w:rFonts w:ascii="Times New Roman" w:eastAsia="仿宋_GB2312"/>
          <w:sz w:val="30"/>
          <w:szCs w:val="30"/>
        </w:rPr>
        <w:t>；工程采购授予中小企业合同金额占工程支出金额的</w:t>
      </w:r>
      <w:r>
        <w:rPr>
          <w:rFonts w:ascii="Times New Roman" w:eastAsia="仿宋_GB2312"/>
          <w:sz w:val="30"/>
          <w:szCs w:val="30"/>
        </w:rPr>
        <w:t>0.000%</w:t>
      </w:r>
      <w:r>
        <w:rPr>
          <w:rFonts w:ascii="Times New Roman" w:eastAsia="仿宋_GB2312"/>
          <w:sz w:val="30"/>
          <w:szCs w:val="30"/>
        </w:rPr>
        <w:t>；服务采购授予中小企业合同金额占服务支出金额的</w:t>
      </w:r>
      <w:r>
        <w:rPr>
          <w:rFonts w:ascii="Times New Roman" w:eastAsia="仿宋_GB2312"/>
          <w:sz w:val="30"/>
          <w:szCs w:val="30"/>
        </w:rPr>
        <w:t>100.000%</w:t>
      </w:r>
      <w:r>
        <w:rPr>
          <w:rFonts w:ascii="Times New Roman" w:eastAsia="仿宋_GB2312"/>
          <w:sz w:val="30"/>
          <w:szCs w:val="30"/>
        </w:rPr>
        <w:t>。</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日，天津市东丽区教育局（本级）共有车辆</w:t>
      </w:r>
      <w:r>
        <w:rPr>
          <w:rFonts w:ascii="Times New Roman" w:eastAsia="仿宋_GB2312"/>
          <w:sz w:val="30"/>
          <w:szCs w:val="30"/>
        </w:rPr>
        <w:t>2</w:t>
      </w:r>
      <w:r>
        <w:rPr>
          <w:rFonts w:ascii="Times New Roman" w:eastAsia="仿宋_GB2312"/>
          <w:sz w:val="30"/>
          <w:szCs w:val="30"/>
        </w:rPr>
        <w:t>辆，其中：其他用车</w:t>
      </w:r>
      <w:r>
        <w:rPr>
          <w:rFonts w:ascii="Times New Roman" w:eastAsia="仿宋_GB2312"/>
          <w:sz w:val="30"/>
          <w:szCs w:val="30"/>
        </w:rPr>
        <w:t>2</w:t>
      </w:r>
      <w:r>
        <w:rPr>
          <w:rFonts w:ascii="Times New Roman" w:eastAsia="仿宋_GB2312"/>
          <w:sz w:val="30"/>
          <w:szCs w:val="30"/>
        </w:rPr>
        <w:t>辆，其他用车主要包括按照公车改革的要求正在办理处置手续的车辆。单价</w:t>
      </w:r>
      <w:r>
        <w:rPr>
          <w:rFonts w:ascii="Times New Roman" w:eastAsia="仿宋_GB2312"/>
          <w:sz w:val="30"/>
          <w:szCs w:val="30"/>
        </w:rPr>
        <w:t>100</w:t>
      </w:r>
      <w:r>
        <w:rPr>
          <w:rFonts w:ascii="Times New Roman" w:eastAsia="仿宋_GB2312"/>
          <w:sz w:val="30"/>
          <w:szCs w:val="30"/>
        </w:rPr>
        <w:t>万元以上的设备</w:t>
      </w:r>
      <w:r>
        <w:rPr>
          <w:rFonts w:ascii="Times New Roman" w:eastAsia="仿宋_GB2312"/>
          <w:sz w:val="30"/>
          <w:szCs w:val="30"/>
        </w:rPr>
        <w:t>0</w:t>
      </w:r>
      <w:r>
        <w:rPr>
          <w:rFonts w:ascii="Times New Roman" w:eastAsia="仿宋_GB2312"/>
          <w:sz w:val="30"/>
          <w:szCs w:val="30"/>
        </w:rPr>
        <w:t>台（套）。</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144689" w:rsidRDefault="00217AFA" w:rsidP="006B6AFB">
      <w:pPr>
        <w:widowControl/>
        <w:ind w:firstLineChars="200" w:firstLine="600"/>
        <w:jc w:val="left"/>
        <w:rPr>
          <w:rFonts w:ascii="Times New Roman" w:eastAsia="仿宋_GB2312"/>
          <w:sz w:val="30"/>
          <w:szCs w:val="30"/>
        </w:rPr>
      </w:pPr>
      <w:r>
        <w:rPr>
          <w:rFonts w:ascii="Times New Roman" w:eastAsia="仿宋_GB2312"/>
          <w:sz w:val="30"/>
          <w:szCs w:val="30"/>
        </w:rPr>
        <w:t>根据预算绩效管理要求，天</w:t>
      </w:r>
      <w:r>
        <w:rPr>
          <w:rFonts w:ascii="Times New Roman" w:eastAsia="仿宋_GB2312"/>
          <w:sz w:val="30"/>
          <w:szCs w:val="30"/>
        </w:rPr>
        <w:t>津市东丽区教育局已对</w:t>
      </w:r>
      <w:r>
        <w:rPr>
          <w:rFonts w:ascii="Times New Roman" w:eastAsia="仿宋_GB2312"/>
          <w:sz w:val="30"/>
          <w:szCs w:val="30"/>
        </w:rPr>
        <w:t>53</w:t>
      </w:r>
      <w:r>
        <w:rPr>
          <w:rFonts w:ascii="Times New Roman" w:eastAsia="仿宋_GB2312"/>
          <w:sz w:val="30"/>
          <w:szCs w:val="30"/>
        </w:rPr>
        <w:t>个</w:t>
      </w:r>
      <w:r>
        <w:rPr>
          <w:rFonts w:ascii="Times New Roman" w:eastAsia="仿宋_GB2312"/>
          <w:sz w:val="30"/>
          <w:szCs w:val="30"/>
        </w:rPr>
        <w:t>2024</w:t>
      </w:r>
      <w:r>
        <w:rPr>
          <w:rFonts w:ascii="Times New Roman" w:eastAsia="仿宋_GB2312"/>
          <w:sz w:val="30"/>
          <w:szCs w:val="30"/>
        </w:rPr>
        <w:t>年度项目开展绩效自评，涉及金额</w:t>
      </w:r>
      <w:r>
        <w:rPr>
          <w:rFonts w:ascii="Times New Roman" w:eastAsia="仿宋_GB2312"/>
          <w:sz w:val="30"/>
          <w:szCs w:val="30"/>
        </w:rPr>
        <w:t>156,679,273.41</w:t>
      </w:r>
      <w:r>
        <w:rPr>
          <w:rFonts w:ascii="Times New Roman" w:eastAsia="仿宋_GB2312"/>
          <w:sz w:val="30"/>
          <w:szCs w:val="30"/>
        </w:rPr>
        <w:t>元，自评结果已随部门决算一并公开。</w:t>
      </w:r>
    </w:p>
    <w:p w:rsidR="00144689" w:rsidRDefault="00217AFA" w:rsidP="006B6AF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144689" w:rsidRDefault="00217AFA" w:rsidP="006B6AFB">
      <w:pPr>
        <w:widowControl/>
        <w:ind w:firstLineChars="200" w:firstLine="600"/>
        <w:jc w:val="left"/>
        <w:rPr>
          <w:rFonts w:ascii="Times New Roman" w:eastAsia="仿宋_GB2312"/>
          <w:sz w:val="30"/>
          <w:szCs w:val="30"/>
        </w:rPr>
      </w:pPr>
      <w:r>
        <w:rPr>
          <w:rFonts w:ascii="Times New Roman" w:eastAsia="仿宋_GB2312"/>
          <w:sz w:val="30"/>
          <w:szCs w:val="30"/>
        </w:rPr>
        <w:lastRenderedPageBreak/>
        <w:t>天津市东丽区教育局（本级）不属于乡、镇、</w:t>
      </w:r>
      <w:proofErr w:type="gramStart"/>
      <w:r>
        <w:rPr>
          <w:rFonts w:ascii="Times New Roman" w:eastAsia="仿宋_GB2312"/>
          <w:sz w:val="30"/>
          <w:szCs w:val="30"/>
        </w:rPr>
        <w:t>街级单位</w:t>
      </w:r>
      <w:proofErr w:type="gramEnd"/>
      <w:r>
        <w:rPr>
          <w:rFonts w:ascii="Times New Roman" w:eastAsia="仿宋_GB2312"/>
          <w:sz w:val="30"/>
          <w:szCs w:val="30"/>
        </w:rPr>
        <w:t>，不涉及公开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rsidR="00144689" w:rsidRDefault="00217AFA">
      <w:pPr>
        <w:widowControl/>
        <w:spacing w:line="360" w:lineRule="auto"/>
        <w:jc w:val="center"/>
        <w:outlineLvl w:val="0"/>
        <w:rPr>
          <w:rFonts w:ascii="黑体" w:eastAsia="黑体"/>
          <w:sz w:val="44"/>
          <w:szCs w:val="44"/>
        </w:rPr>
      </w:pPr>
      <w:r>
        <w:rPr>
          <w:rFonts w:ascii="黑体" w:eastAsia="黑体"/>
          <w:sz w:val="44"/>
          <w:szCs w:val="44"/>
        </w:rPr>
        <w:t>第四部分</w:t>
      </w:r>
      <w:r>
        <w:rPr>
          <w:rFonts w:ascii="黑体" w:eastAsia="黑体"/>
          <w:sz w:val="44"/>
          <w:szCs w:val="44"/>
        </w:rPr>
        <w:t xml:space="preserve"> </w:t>
      </w:r>
      <w:r>
        <w:rPr>
          <w:rFonts w:ascii="黑体" w:eastAsia="黑体"/>
          <w:sz w:val="44"/>
          <w:szCs w:val="44"/>
        </w:rPr>
        <w:t>名词解释</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w:t>
      </w:r>
      <w:r>
        <w:rPr>
          <w:rFonts w:ascii="Times New Roman" w:eastAsia="仿宋_GB2312"/>
          <w:sz w:val="30"/>
          <w:szCs w:val="30"/>
        </w:rPr>
        <w:t>执行以及编制后续年度部门预算的参考和依据。</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144689" w:rsidRDefault="00217AFA" w:rsidP="006B6AF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w:t>
      </w:r>
      <w:proofErr w:type="gramStart"/>
      <w:r>
        <w:rPr>
          <w:rFonts w:ascii="Times New Roman" w:eastAsia="仿宋_GB2312"/>
          <w:sz w:val="30"/>
          <w:szCs w:val="30"/>
        </w:rPr>
        <w:t>费反映</w:t>
      </w:r>
      <w:proofErr w:type="gramEnd"/>
      <w:r>
        <w:rPr>
          <w:rFonts w:ascii="Times New Roman" w:eastAsia="仿宋_GB2312"/>
          <w:sz w:val="30"/>
          <w:szCs w:val="30"/>
        </w:rPr>
        <w:t>单位公务出国（境）的国际旅费、国外城市间交通费、住宿费、伙食费、培训</w:t>
      </w:r>
      <w:r>
        <w:rPr>
          <w:rFonts w:ascii="Times New Roman" w:eastAsia="仿宋_GB2312"/>
          <w:sz w:val="30"/>
          <w:szCs w:val="30"/>
        </w:rPr>
        <w:t>费、公杂费等支出；公务用车购置及运行维护费反映单位公务用车车辆购置支出（</w:t>
      </w:r>
      <w:proofErr w:type="gramStart"/>
      <w:r>
        <w:rPr>
          <w:rFonts w:ascii="Times New Roman" w:eastAsia="仿宋_GB2312"/>
          <w:sz w:val="30"/>
          <w:szCs w:val="30"/>
        </w:rPr>
        <w:t>含车辆</w:t>
      </w:r>
      <w:proofErr w:type="gramEnd"/>
      <w:r>
        <w:rPr>
          <w:rFonts w:ascii="Times New Roman" w:eastAsia="仿宋_GB2312"/>
          <w:sz w:val="30"/>
          <w:szCs w:val="30"/>
        </w:rPr>
        <w:t>购置税）及燃料费、维修费、过桥</w:t>
      </w:r>
      <w:r>
        <w:rPr>
          <w:rFonts w:ascii="Times New Roman" w:eastAsia="仿宋_GB2312"/>
          <w:sz w:val="30"/>
          <w:szCs w:val="30"/>
        </w:rPr>
        <w:lastRenderedPageBreak/>
        <w:t>过路费、保险费、安全奖励费用等支出；公务接待</w:t>
      </w:r>
      <w:proofErr w:type="gramStart"/>
      <w:r>
        <w:rPr>
          <w:rFonts w:ascii="Times New Roman" w:eastAsia="仿宋_GB2312"/>
          <w:sz w:val="30"/>
          <w:szCs w:val="30"/>
        </w:rPr>
        <w:t>费反映</w:t>
      </w:r>
      <w:proofErr w:type="gramEnd"/>
      <w:r>
        <w:rPr>
          <w:rFonts w:ascii="Times New Roman" w:eastAsia="仿宋_GB2312"/>
          <w:sz w:val="30"/>
          <w:szCs w:val="30"/>
        </w:rPr>
        <w:t>单位按规定开支的各类公务接待（含外宾接待）支出。</w:t>
      </w:r>
    </w:p>
    <w:p w:rsidR="00144689" w:rsidRDefault="00144689">
      <w:pPr>
        <w:rPr>
          <w:rFonts w:asciiTheme="minorEastAsia" w:hAnsiTheme="minorEastAsia" w:cstheme="minorEastAsia"/>
          <w:color w:val="333333"/>
          <w:sz w:val="22"/>
          <w:szCs w:val="22"/>
          <w:shd w:val="clear" w:color="auto" w:fill="FFFFFF"/>
        </w:rPr>
      </w:pPr>
    </w:p>
    <w:sectPr w:rsidR="00144689">
      <w:pgSz w:w="11906" w:h="16838"/>
      <w:pgMar w:top="2098" w:right="1417" w:bottom="1871" w:left="1417" w:header="851" w:footer="992" w:gutter="0"/>
      <w:cols w:space="0"/>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FA" w:rsidRDefault="00217AFA">
      <w:r>
        <w:separator/>
      </w:r>
    </w:p>
  </w:endnote>
  <w:endnote w:type="continuationSeparator" w:id="0">
    <w:p w:rsidR="00217AFA" w:rsidRDefault="0021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96F0DC92-4D23-42EF-BA00-E5E3458121B6}"/>
    <w:embedBold r:id="rId2" w:subsetted="1" w:fontKey="{4EE11311-916F-4F75-8091-E872A20CE57F}"/>
  </w:font>
  <w:font w:name="仿宋">
    <w:panose1 w:val="02010609060101010101"/>
    <w:charset w:val="86"/>
    <w:family w:val="modern"/>
    <w:pitch w:val="fixed"/>
    <w:sig w:usb0="800002BF" w:usb1="38CF7CFA" w:usb2="00000016" w:usb3="00000000" w:csb0="00040001" w:csb1="00000000"/>
    <w:embedBold r:id="rId3" w:subsetted="1" w:fontKey="{5503781D-9BC7-4BEB-BCF0-DA81EB6EB604}"/>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embedRegular r:id="rId4" w:subsetted="1" w:fontKey="{E6BC4C6F-CD24-41FD-B7B2-F5B8BA67E448}"/>
    <w:embedBold r:id="rId5" w:subsetted="1" w:fontKey="{1B6C1DB6-C453-4601-B7C6-D14E317829C3}"/>
  </w:font>
  <w:font w:name="仿宋_GB2312">
    <w:altName w:val="仿宋"/>
    <w:charset w:val="86"/>
    <w:family w:val="modern"/>
    <w:pitch w:val="default"/>
    <w:sig w:usb0="00000000" w:usb1="00000000" w:usb2="00000000" w:usb3="00000000" w:csb0="00040000" w:csb1="00000000"/>
    <w:embedRegular r:id="rId6" w:subsetted="1" w:fontKey="{343EDFF6-F41C-4EB4-A6FC-ED2D45A836FB}"/>
  </w:font>
  <w:font w:name="宋体-简">
    <w:altName w:val="宋体"/>
    <w:charset w:val="86"/>
    <w:family w:val="auto"/>
    <w:pitch w:val="default"/>
    <w:sig w:usb0="00000000" w:usb1="00000000" w:usb2="00000000" w:usb3="00000000" w:csb0="00040000" w:csb1="00000000"/>
    <w:embedRegular r:id="rId7" w:fontKey="{F64D34FE-83A0-4225-AA4D-10A44AD2BC57}"/>
  </w:font>
  <w:font w:name="楷体">
    <w:panose1 w:val="02010609060101010101"/>
    <w:charset w:val="86"/>
    <w:family w:val="modern"/>
    <w:pitch w:val="fixed"/>
    <w:sig w:usb0="800002BF" w:usb1="38CF7CFA" w:usb2="00000016" w:usb3="00000000" w:csb0="00040001" w:csb1="00000000"/>
    <w:embedBold r:id="rId8" w:subsetted="1" w:fontKey="{C21A1009-7E06-4D4C-947A-53B4AD3EF9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89" w:rsidRDefault="00144689">
    <w:pPr>
      <w:pStyle w:val="a5"/>
      <w:jc w:val="center"/>
    </w:pPr>
  </w:p>
  <w:p w:rsidR="00144689" w:rsidRDefault="001446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89" w:rsidRDefault="00217AFA">
    <w:pPr>
      <w:jc w:val="center"/>
    </w:pPr>
    <w:r>
      <w:fldChar w:fldCharType="begin"/>
    </w:r>
    <w:r>
      <w:instrText>PAGE</w:instrText>
    </w:r>
    <w:r>
      <w:fldChar w:fldCharType="separate"/>
    </w:r>
    <w:r w:rsidR="006B6AFB">
      <w:rPr>
        <w:noProof/>
      </w:rPr>
      <w:t>3</w:t>
    </w:r>
    <w:r>
      <w:fldChar w:fldCharType="end"/>
    </w:r>
  </w:p>
  <w:p w:rsidR="00000000" w:rsidRDefault="00217AFA"/>
  <w:p w:rsidR="00144689" w:rsidRDefault="001446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89" w:rsidRDefault="00217AFA">
    <w:pPr>
      <w:jc w:val="center"/>
    </w:pPr>
    <w:r>
      <w:fldChar w:fldCharType="begin"/>
    </w:r>
    <w:r>
      <w:instrText>PAGE</w:instrText>
    </w:r>
    <w:r>
      <w:fldChar w:fldCharType="separate"/>
    </w:r>
    <w:r w:rsidR="006B6AFB">
      <w:rPr>
        <w:noProof/>
      </w:rPr>
      <w:t>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FA" w:rsidRDefault="00217AFA">
      <w:r>
        <w:separator/>
      </w:r>
    </w:p>
  </w:footnote>
  <w:footnote w:type="continuationSeparator" w:id="0">
    <w:p w:rsidR="00217AFA" w:rsidRDefault="00217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89" w:rsidRDefault="001446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defaultTabStop w:val="420"/>
  <w:drawingGridVerticalSpacing w:val="16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144689"/>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144689"/>
    <w:rsid w:val="00217AFA"/>
    <w:rsid w:val="00236F8C"/>
    <w:rsid w:val="006B6AFB"/>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宋体"/>
      <w:sz w:val="24"/>
      <w:szCs w:val="24"/>
    </w:rPr>
  </w:style>
  <w:style w:type="paragraph" w:styleId="1">
    <w:name w:val="heading 1"/>
    <w:basedOn w:val="a"/>
    <w:next w:val="a"/>
    <w:qFormat/>
    <w:pPr>
      <w:keepNext/>
      <w:keepLines/>
      <w:numPr>
        <w:numId w:val="1"/>
      </w:numPr>
      <w:adjustRightInd w:val="0"/>
      <w:snapToGrid w:val="0"/>
      <w:spacing w:before="340" w:afterLines="50" w:after="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pPr>
      <w:keepNext/>
      <w:keepLines/>
      <w:numPr>
        <w:ilvl w:val="2"/>
        <w:numId w:val="1"/>
      </w:numPr>
      <w:spacing w:beforeLines="50" w:before="50" w:afterLines="50" w:after="50" w:line="416" w:lineRule="auto"/>
      <w:outlineLvl w:val="2"/>
    </w:pPr>
    <w:rPr>
      <w:rFonts w:ascii="宋体" w:eastAsia="宋体" w:hAnsi="宋体"/>
      <w:b/>
      <w:bCs/>
      <w:sz w:val="32"/>
    </w:rPr>
  </w:style>
  <w:style w:type="paragraph" w:styleId="4">
    <w:name w:val="heading 4"/>
    <w:basedOn w:val="a"/>
    <w:next w:val="a"/>
    <w:uiPriority w:val="9"/>
    <w:semiHidden/>
    <w:unhideWhenUsed/>
    <w:qFormat/>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unhideWhenUsed/>
    <w:qFormat/>
    <w:rPr>
      <w:rFonts w:cstheme="minorBidi"/>
      <w:kern w:val="2"/>
      <w:sz w:val="18"/>
      <w:szCs w:val="18"/>
    </w:rPr>
  </w:style>
  <w:style w:type="paragraph" w:styleId="a5">
    <w:name w:val="footer"/>
    <w:basedOn w:val="a"/>
    <w:link w:val="Char0"/>
    <w:uiPriority w:val="99"/>
    <w:qFormat/>
    <w:pPr>
      <w:tabs>
        <w:tab w:val="center" w:pos="4153"/>
        <w:tab w:val="right" w:pos="8306"/>
      </w:tabs>
      <w:snapToGrid w:val="0"/>
      <w:jc w:val="left"/>
    </w:pPr>
    <w:rPr>
      <w:rFonts w:cstheme="minorBidi"/>
      <w:kern w:val="2"/>
      <w:sz w:val="18"/>
      <w:szCs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pPr>
      <w:spacing w:beforeAutospacing="1" w:afterAutospacing="1"/>
      <w:jc w:val="left"/>
    </w:pPr>
    <w:rPr>
      <w:rFonts w:cs="Times New Roman"/>
    </w:rPr>
  </w:style>
  <w:style w:type="table" w:styleId="a8">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Pr>
      <w:b/>
    </w:rPr>
  </w:style>
  <w:style w:type="character" w:customStyle="1" w:styleId="2Char">
    <w:name w:val="标题 2 Char"/>
    <w:link w:val="2"/>
    <w:qFormat/>
    <w:rPr>
      <w:rFonts w:ascii="Calibri Light" w:eastAsia="宋体" w:hAnsi="Calibri Light" w:cs="Times New Roman"/>
      <w:b/>
      <w:bCs/>
      <w:sz w:val="28"/>
      <w:szCs w:val="32"/>
    </w:rPr>
  </w:style>
  <w:style w:type="character" w:customStyle="1" w:styleId="Char0">
    <w:name w:val="页脚 Char"/>
    <w:basedOn w:val="a0"/>
    <w:link w:val="a5"/>
    <w:uiPriority w:val="99"/>
    <w:qFormat/>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Pr>
      <w:rFonts w:asciiTheme="minorHAnsi" w:eastAsiaTheme="minorEastAsia" w:hAnsiTheme="minorHAnsi" w:cstheme="minorBidi"/>
      <w:sz w:val="18"/>
      <w:szCs w:val="18"/>
      <w:lang w:val="en-US" w:eastAsia="zh-CN" w:bidi="ar-SA"/>
    </w:rPr>
  </w:style>
  <w:style w:type="character" w:customStyle="1" w:styleId="font11">
    <w:name w:val="font11"/>
    <w:basedOn w:val="a0"/>
    <w:qFormat/>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Pr>
      <w:rFonts w:asciiTheme="minorHAnsi" w:eastAsiaTheme="minorEastAsia" w:hAnsiTheme="minorHAnsi" w:cstheme="minorBidi"/>
      <w:sz w:val="18"/>
      <w:szCs w:val="18"/>
      <w:lang w:val="en-US" w:eastAsia="zh-CN" w:bidi="ar-SA"/>
    </w:rPr>
  </w:style>
  <w:style w:type="character" w:customStyle="1" w:styleId="font71">
    <w:name w:val="font71"/>
    <w:basedOn w:val="a0"/>
    <w:qFormat/>
    <w:rPr>
      <w:rFonts w:ascii="Arial" w:hAnsi="Arial" w:cs="Arial"/>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p1">
    <w:name w:val="p1"/>
    <w:basedOn w:val="a"/>
    <w:qFormat/>
    <w:pPr>
      <w:jc w:val="left"/>
    </w:pPr>
    <w:rPr>
      <w:rFonts w:ascii="Helvetica" w:eastAsia="Helvetica" w:hAnsi="Helvetica" w:cs="Times New Roman"/>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宋体"/>
      <w:sz w:val="24"/>
      <w:szCs w:val="24"/>
    </w:rPr>
  </w:style>
  <w:style w:type="paragraph" w:styleId="1">
    <w:name w:val="heading 1"/>
    <w:basedOn w:val="a"/>
    <w:next w:val="a"/>
    <w:qFormat/>
    <w:pPr>
      <w:keepNext/>
      <w:keepLines/>
      <w:numPr>
        <w:numId w:val="1"/>
      </w:numPr>
      <w:adjustRightInd w:val="0"/>
      <w:snapToGrid w:val="0"/>
      <w:spacing w:before="340" w:afterLines="50" w:after="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pPr>
      <w:keepNext/>
      <w:keepLines/>
      <w:numPr>
        <w:ilvl w:val="2"/>
        <w:numId w:val="1"/>
      </w:numPr>
      <w:spacing w:beforeLines="50" w:before="50" w:afterLines="50" w:after="50" w:line="416" w:lineRule="auto"/>
      <w:outlineLvl w:val="2"/>
    </w:pPr>
    <w:rPr>
      <w:rFonts w:ascii="宋体" w:eastAsia="宋体" w:hAnsi="宋体"/>
      <w:b/>
      <w:bCs/>
      <w:sz w:val="32"/>
    </w:rPr>
  </w:style>
  <w:style w:type="paragraph" w:styleId="4">
    <w:name w:val="heading 4"/>
    <w:basedOn w:val="a"/>
    <w:next w:val="a"/>
    <w:uiPriority w:val="9"/>
    <w:semiHidden/>
    <w:unhideWhenUsed/>
    <w:qFormat/>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unhideWhenUsed/>
    <w:qFormat/>
    <w:rPr>
      <w:rFonts w:cstheme="minorBidi"/>
      <w:kern w:val="2"/>
      <w:sz w:val="18"/>
      <w:szCs w:val="18"/>
    </w:rPr>
  </w:style>
  <w:style w:type="paragraph" w:styleId="a5">
    <w:name w:val="footer"/>
    <w:basedOn w:val="a"/>
    <w:link w:val="Char0"/>
    <w:uiPriority w:val="99"/>
    <w:qFormat/>
    <w:pPr>
      <w:tabs>
        <w:tab w:val="center" w:pos="4153"/>
        <w:tab w:val="right" w:pos="8306"/>
      </w:tabs>
      <w:snapToGrid w:val="0"/>
      <w:jc w:val="left"/>
    </w:pPr>
    <w:rPr>
      <w:rFonts w:cstheme="minorBidi"/>
      <w:kern w:val="2"/>
      <w:sz w:val="18"/>
      <w:szCs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pPr>
      <w:spacing w:beforeAutospacing="1" w:afterAutospacing="1"/>
      <w:jc w:val="left"/>
    </w:pPr>
    <w:rPr>
      <w:rFonts w:cs="Times New Roman"/>
    </w:rPr>
  </w:style>
  <w:style w:type="table" w:styleId="a8">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Pr>
      <w:b/>
    </w:rPr>
  </w:style>
  <w:style w:type="character" w:customStyle="1" w:styleId="2Char">
    <w:name w:val="标题 2 Char"/>
    <w:link w:val="2"/>
    <w:qFormat/>
    <w:rPr>
      <w:rFonts w:ascii="Calibri Light" w:eastAsia="宋体" w:hAnsi="Calibri Light" w:cs="Times New Roman"/>
      <w:b/>
      <w:bCs/>
      <w:sz w:val="28"/>
      <w:szCs w:val="32"/>
    </w:rPr>
  </w:style>
  <w:style w:type="character" w:customStyle="1" w:styleId="Char0">
    <w:name w:val="页脚 Char"/>
    <w:basedOn w:val="a0"/>
    <w:link w:val="a5"/>
    <w:uiPriority w:val="99"/>
    <w:qFormat/>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Pr>
      <w:rFonts w:asciiTheme="minorHAnsi" w:eastAsiaTheme="minorEastAsia" w:hAnsiTheme="minorHAnsi" w:cstheme="minorBidi"/>
      <w:sz w:val="18"/>
      <w:szCs w:val="18"/>
      <w:lang w:val="en-US" w:eastAsia="zh-CN" w:bidi="ar-SA"/>
    </w:rPr>
  </w:style>
  <w:style w:type="character" w:customStyle="1" w:styleId="font11">
    <w:name w:val="font11"/>
    <w:basedOn w:val="a0"/>
    <w:qFormat/>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Pr>
      <w:rFonts w:asciiTheme="minorHAnsi" w:eastAsiaTheme="minorEastAsia" w:hAnsiTheme="minorHAnsi" w:cstheme="minorBidi"/>
      <w:sz w:val="18"/>
      <w:szCs w:val="18"/>
      <w:lang w:val="en-US" w:eastAsia="zh-CN" w:bidi="ar-SA"/>
    </w:rPr>
  </w:style>
  <w:style w:type="character" w:customStyle="1" w:styleId="font71">
    <w:name w:val="font71"/>
    <w:basedOn w:val="a0"/>
    <w:qFormat/>
    <w:rPr>
      <w:rFonts w:ascii="Arial" w:hAnsi="Arial" w:cs="Arial"/>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p1">
    <w:name w:val="p1"/>
    <w:basedOn w:val="a"/>
    <w:qFormat/>
    <w:pPr>
      <w:jc w:val="left"/>
    </w:pPr>
    <w:rPr>
      <w:rFonts w:ascii="Helvetica" w:eastAsia="Helvetica" w:hAnsi="Helvetica" w:cs="Times New Roman"/>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53</Pages>
  <Words>3383</Words>
  <Characters>19285</Characters>
  <Application>Microsoft Office Word</Application>
  <DocSecurity>0</DocSecurity>
  <Lines>160</Lines>
  <Paragraphs>45</Paragraphs>
  <ScaleCrop>false</ScaleCrop>
  <Company>神州网信技术有限公司</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吴冬梅</cp:lastModifiedBy>
  <cp:revision>16</cp:revision>
  <cp:lastPrinted>2023-08-07T01:00:00Z</cp:lastPrinted>
  <dcterms:created xsi:type="dcterms:W3CDTF">2023-08-07T07:55:00Z</dcterms:created>
  <dcterms:modified xsi:type="dcterms:W3CDTF">2025-09-23T08:03:00Z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