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天津市滨瑕实验中学</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（一）贯彻执行国家和本市有关教育工作的法律、法规、规章和方针政策；</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（二）实施发展规划，教育发展战略、拟定年度工作计划、财务预算和学校规章制度；</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（三）聘任学校工作人员，实施奖惩；</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（四）组织教育教学，科学研究活动，保障教育教学质量，促进基础教育发展；</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（五）合理配置学校“人、财、物、信息”资源，有效行使学校重大事项和重大改革措施的决策权；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（六）及时向上级教育行政部门学校工作；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（七）维护学校利益，维护和保障教职工合法权益；</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（八）承办上级部门交办的其他事项。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天津市滨瑕实验中学</w:t>
      </w:r>
      <w:r>
        <w:rPr>
          <w:rFonts w:ascii="Times New Roman" w:eastAsia="仿宋_GB2312"/>
          <w:b w:val="false"/>
          <w:sz w:val="30"/>
          <w:szCs w:val="30"/>
        </w:rPr>
        <w:t>内设</w:t>
      </w:r>
      <w:r>
        <w:rPr>
          <w:rFonts w:ascii="Times New Roman" w:eastAsia="仿宋_GB2312"/>
          <w:b w:val="false"/>
          <w:sz w:val="30"/>
          <w:szCs w:val="30"/>
        </w:rPr>
        <w:t>6</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天津市滨瑕实验中学</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天津市滨瑕实验中学</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部门（单位）：天津市滨瑕实验中学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14,611,447.17</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12,752,547.37</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1,540,435.20</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695,837.98</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377,373.38</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14,988,820.55</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14,988,820.55</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14,988,820.55</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14,988,820.55</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部门（单位）：天津市滨瑕实验中学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14,988,820.55</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14,611,447.17</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377,373.38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12,752,547.37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12,375,173.99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377,373.38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12,740,547.37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12,363,173.99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377,373.38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初中教育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12,740,547.37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12,363,173.99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377,373.38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特殊教育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2050701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特殊学校教育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1,540,435.20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1,540,435.20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1,540,435.20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1,540,435.20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1,026,956.80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1,026,956.80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513,478.40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513,478.40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695,837.98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695,837.98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695,837.98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695,837.98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695,837.98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695,837.98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部门（单位）：天津市滨瑕实验中学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14,988,820.55</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14,988,820.55</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14,611,447.17</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377,373.38</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330275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天津市滨瑕实验中学</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14,988,820.55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14,988,820.55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14,611,447.17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377,373.38</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部门（单位）：天津市滨瑕实验中学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14,988,820.55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13,681,047.55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1,307,773.00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12,752,547.37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11,444,774.37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1,307,773.00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12,740,547.37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11,444,774.37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1,295,773.00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初中教育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12,740,547.37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11,444,774.37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1,295,773.00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特殊学校教育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1,540,435.20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1,540,435.20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1,540,435.20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1,540,435.20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1,026,956.80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1,026,956.80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513,478.40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513,478.40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695,837.98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695,837.98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695,837.98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695,837.98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695,837.98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695,837.98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部门（单位）：天津市滨瑕实验中学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14,611,447.17</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12,375,173.99</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12,375,173.99</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1,540,435.20</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1,540,435.20</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695,837.98</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695,837.98</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14,611,447.17</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14,611,447.17</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14,611,447.17</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14,611,447.17</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14,611,447.17</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14,611,447.17</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天津市滨瑕实验中学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14,611,447.17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13,303,674.17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12,598,276.78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705,397.39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1,307,773.00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12,375,173.99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11,067,400.99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10,362,003.60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705,397.39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1,307,773.00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普通教育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12,363,173.99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11,067,400.99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10,362,003.60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705,397.39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1,295,773.00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初中教育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12,363,173.99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11,067,400.99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10,362,003.60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705,397.39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1,295,773.00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特殊教育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2050701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特殊学校教育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1,540,435.20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1,540,435.20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1,540,435.20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1,540,435.20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1,540,435.20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1,540,435.20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1,026,956.80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1,026,956.80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1,026,956.80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513,478.40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513,478.40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513,478.40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695,837.98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695,837.98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695,837.98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695,837.98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695,837.98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695,837.98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695,837.98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695,837.98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695,837.98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部门（单位）：天津市滨瑕实验中学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12,283,138.42</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683,797.39</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2,764,681.60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53,577.65</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1,051,732.00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21,600.00</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5,509.00</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3,192,739.00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55,283.00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1,026,956.80</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47,857.05</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513,478.40</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641,849.98</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57,766.64</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2,994,670.00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39,264.00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18,873.00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315,138.36</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3,170.00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282,234.36</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4,550.00</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21,600.00</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58,500.00</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14,724.00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113,341.39</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65,660.00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5,019.64</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106,362.30</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145,069.36</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12,598,276.78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705,397.39</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天津市滨瑕实验中学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天津市滨瑕实验中学</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天津市滨瑕实验中学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天津市滨瑕实验中学</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部门（单位）：天津市滨瑕实验中学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天津市滨瑕实验中学</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部门（单位）：天津市滨瑕实验中学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1,307,773.00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1,307,773.00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1,307,773.00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1,307,773.00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1,295,773.00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1,295,773.00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初中教育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1,295,773.00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1,295,773.00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提前下达2023年城乡义务教育补助经费直达资金预算-津财教指【2022】124号-01直达资金-公用经费补助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3,447.00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3,447.00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2024年全国校园足球特色学校专项经费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2024年中小学幼儿园食堂匹配人员专项经费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289,300.00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289,300.00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2024年运行经费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276,920.00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276,920.00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2024年体育场地开放经费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26,335.00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26,335.00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2024年教育保障经费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下达2024年城乡义务教育补助经费中央直达资金预算-津财教指【2024】38号-01直达资金-城乡义务教育生均公用经费补助（初中）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19,796.00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19,796.00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提前下达2024年城乡义务教育补助经费直达资金预算-津财教指【2023】119号-01直达资金-城乡义务教育生均公用经费补助（初中）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249,975.00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249,975.00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2024年校园安全运行保障项目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特殊学校教育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提前下达2024年城乡义务教育补助经费直达资金预算-津财教指【2023】119号-01直达资金-城乡义务教育生均公用经费补助（初中）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天津市滨瑕实验中学</w:t>
      </w:r>
      <w:r>
        <w:rPr>
          <w:rFonts w:ascii="Times New Roman" w:eastAsia="仿宋_GB2312"/>
          <w:b w:val="false"/>
          <w:sz w:val="30"/>
          <w:szCs w:val="30"/>
        </w:rPr>
        <w:t>2024年度收入、支出决算总计</w:t>
      </w:r>
      <w:r>
        <w:rPr>
          <w:rFonts w:ascii="Times New Roman" w:eastAsia="仿宋_GB2312"/>
          <w:b w:val="false"/>
          <w:sz w:val="30"/>
          <w:szCs w:val="30"/>
        </w:rPr>
        <w:t>14,988,820.55</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484,269.22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3.130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人员动态调整（退休3人）、响应政府过紧日子号召，厉行节约，压减经费支出及考评绩效标准下调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一般公共预算财政拨款收入14,611,447.17元、其他收入377,373.38元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教育支出12,752,547.37元、社会保障和就业支出1,540,435.20元、卫生健康支出695,837.98元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天津市滨瑕实验中学</w:t>
      </w:r>
      <w:r>
        <w:rPr>
          <w:rFonts w:ascii="Times New Roman" w:eastAsia="仿宋_GB2312"/>
          <w:b w:val="false"/>
          <w:sz w:val="30"/>
          <w:szCs w:val="30"/>
        </w:rPr>
        <w:t>2024年度本年收入合计</w:t>
      </w:r>
      <w:r>
        <w:rPr>
          <w:rFonts w:ascii="Times New Roman" w:eastAsia="仿宋_GB2312"/>
          <w:b w:val="false"/>
          <w:sz w:val="30"/>
          <w:szCs w:val="30"/>
        </w:rPr>
        <w:t>14,988,820.55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484,207.97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人员动态调整（退休3人）、响应政府过紧日子号召，厉行节约，压减经费支出及考评绩效标准下调</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一般公共预算财政拨款收入14,611,447.17元，占97.482%；其他收入377,373.38元，占2.518%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天津市滨瑕实验中学</w:t>
      </w:r>
      <w:r>
        <w:rPr>
          <w:rFonts w:ascii="Times New Roman" w:eastAsia="仿宋_GB2312"/>
          <w:b w:val="false"/>
          <w:sz w:val="30"/>
          <w:szCs w:val="30"/>
        </w:rPr>
        <w:t>2024年度本年支出合计</w:t>
      </w:r>
      <w:r>
        <w:rPr>
          <w:rFonts w:ascii="Times New Roman" w:eastAsia="仿宋_GB2312"/>
          <w:b w:val="false"/>
          <w:sz w:val="30"/>
          <w:szCs w:val="30"/>
        </w:rPr>
        <w:t>14,988,820.55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484,269.22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人员动态调整（退休3人）、响应政府过紧日子号召，厉行节约，压减经费支出及考评绩效标准下调</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基本支出13,681,047.55元，占91.275%；项目支出1,307,773.00元，占8.725%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天津市滨瑕实验中学</w:t>
      </w:r>
      <w:r>
        <w:rPr>
          <w:rFonts w:ascii="Times New Roman" w:eastAsia="仿宋_GB2312"/>
          <w:b w:val="false"/>
          <w:sz w:val="30"/>
          <w:szCs w:val="30"/>
        </w:rPr>
        <w:t>2024年度财政拨款收入、支出决算总计</w:t>
      </w:r>
      <w:r>
        <w:rPr>
          <w:rFonts w:ascii="Times New Roman" w:eastAsia="仿宋_GB2312"/>
          <w:b w:val="false"/>
          <w:sz w:val="30"/>
          <w:szCs w:val="30"/>
        </w:rPr>
        <w:t>14,611,447.17</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496,084.42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3.284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人员动态调整（退休3人）、响应政府过紧日子号召，厉行节约，压减经费支出及考评绩效标准下调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一般公共预算财政拨款14,611,447.17元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教育支出12,375,173.99元、社会保障和就业支出1,540,435.20元、卫生健康支出695,837.98元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天津市滨瑕实验中学</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14,611,447.17</w:t>
      </w:r>
      <w:r>
        <w:rPr>
          <w:rFonts w:ascii="Times New Roman" w:eastAsia="仿宋_GB2312"/>
          <w:b w:val="false"/>
          <w:sz w:val="30"/>
          <w:szCs w:val="30"/>
        </w:rPr>
        <w:t>元，占本年支出合计的</w:t>
      </w:r>
      <w:r>
        <w:rPr>
          <w:rFonts w:ascii="Times New Roman" w:eastAsia="仿宋_GB2312"/>
          <w:b w:val="false"/>
          <w:sz w:val="30"/>
          <w:szCs w:val="30"/>
        </w:rPr>
        <w:t>97.482</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496,084.42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3.284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人员动态调整（退休3人）响应政府过紧日子号召，厉行节约，压减经费支出及考评绩效标准下调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14,611,447.17</w:t>
      </w:r>
      <w:r>
        <w:rPr>
          <w:rFonts w:ascii="Times New Roman" w:eastAsia="仿宋_GB2312"/>
          <w:b w:val="false"/>
          <w:sz w:val="30"/>
          <w:szCs w:val="30"/>
        </w:rPr>
        <w:t>元，主要用于以下方面：</w:t>
      </w:r>
      <w:r>
        <w:rPr>
          <w:rFonts w:ascii="Times New Roman" w:eastAsia="仿宋_GB2312"/>
          <w:b w:val="false"/>
          <w:sz w:val="30"/>
          <w:szCs w:val="30"/>
        </w:rPr>
        <w:t>教育支出（类）12,375,173.99元，占84.695%；社会保障和就业支出（类）1,540,435.20元，占10.543%；卫生健康支出（类）695,837.98元，占4.762%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13,920,900.00</w:t>
      </w:r>
      <w:r>
        <w:rPr>
          <w:rFonts w:ascii="Times New Roman" w:eastAsia="仿宋_GB2312"/>
          <w:b w:val="false"/>
          <w:sz w:val="30"/>
          <w:szCs w:val="30"/>
        </w:rPr>
        <w:t>元，支出决算为</w:t>
      </w:r>
      <w:r>
        <w:rPr>
          <w:rFonts w:ascii="Times New Roman" w:eastAsia="仿宋_GB2312"/>
          <w:b w:val="false"/>
          <w:sz w:val="30"/>
          <w:szCs w:val="30"/>
        </w:rPr>
        <w:t>14,611,447.17</w:t>
      </w:r>
      <w:r>
        <w:rPr>
          <w:rFonts w:ascii="Times New Roman" w:eastAsia="仿宋_GB2312"/>
          <w:b w:val="false"/>
          <w:sz w:val="30"/>
          <w:szCs w:val="30"/>
        </w:rPr>
        <w:t>元，完成年初预算的</w:t>
      </w:r>
      <w:r>
        <w:rPr>
          <w:rFonts w:ascii="Times New Roman" w:eastAsia="仿宋_GB2312"/>
          <w:b w:val="false"/>
          <w:sz w:val="30"/>
          <w:szCs w:val="30"/>
        </w:rPr>
        <w:t>104.961</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初中教育</w:t>
      </w:r>
      <w:r>
        <w:rPr>
          <w:rFonts w:ascii="Times New Roman" w:eastAsia="仿宋_GB2312"/>
          <w:b w:val="false"/>
          <w:sz w:val="30"/>
          <w:szCs w:val="30"/>
        </w:rPr>
        <w:t>(项)年初预算为</w:t>
      </w:r>
      <w:r>
        <w:rPr>
          <w:rFonts w:ascii="Times New Roman" w:eastAsia="仿宋_GB2312"/>
          <w:b w:val="false"/>
          <w:sz w:val="30"/>
          <w:szCs w:val="30"/>
        </w:rPr>
        <w:t>11,633,000.00</w:t>
      </w:r>
      <w:r>
        <w:rPr>
          <w:rFonts w:ascii="Times New Roman" w:eastAsia="仿宋_GB2312"/>
          <w:b w:val="false"/>
          <w:sz w:val="30"/>
          <w:szCs w:val="30"/>
        </w:rPr>
        <w:t>元，支出决算为</w:t>
      </w:r>
      <w:r>
        <w:rPr>
          <w:rFonts w:ascii="Times New Roman" w:eastAsia="仿宋_GB2312"/>
          <w:b w:val="false"/>
          <w:sz w:val="30"/>
          <w:szCs w:val="30"/>
        </w:rPr>
        <w:t>12,363,173.99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106.277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调整了义务教育补助经费直达资金预算项目，调增了2024年校园安全运行保障经费项目，2024年调增社会保障缴费基数、调增公积金缴费基数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特殊教育</w:t>
      </w:r>
      <w:r>
        <w:rPr>
          <w:rFonts w:ascii="Times New Roman" w:eastAsia="仿宋_GB2312"/>
          <w:b w:val="false"/>
          <w:sz w:val="30"/>
          <w:szCs w:val="30"/>
        </w:rPr>
        <w:t>(款)</w:t>
      </w:r>
      <w:r>
        <w:rPr>
          <w:rFonts w:ascii="Times New Roman" w:eastAsia="仿宋_GB2312"/>
          <w:b w:val="false"/>
          <w:sz w:val="30"/>
          <w:szCs w:val="30"/>
        </w:rPr>
        <w:t>特殊学校教育</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12,000.00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2024年新增随班就读生学生数，追加了预算，所以决算数大于年初预算数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1,050,000.00</w:t>
      </w:r>
      <w:r>
        <w:rPr>
          <w:rFonts w:ascii="Times New Roman" w:eastAsia="仿宋_GB2312"/>
          <w:b w:val="false"/>
          <w:sz w:val="30"/>
          <w:szCs w:val="30"/>
        </w:rPr>
        <w:t>元，支出决算为</w:t>
      </w:r>
      <w:r>
        <w:rPr>
          <w:rFonts w:ascii="Times New Roman" w:eastAsia="仿宋_GB2312"/>
          <w:b w:val="false"/>
          <w:sz w:val="30"/>
          <w:szCs w:val="30"/>
        </w:rPr>
        <w:t>1,026,956.80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97.805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2024年调增社会保障事业单位养老保险缴费基数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525,000.00</w:t>
      </w:r>
      <w:r>
        <w:rPr>
          <w:rFonts w:ascii="Times New Roman" w:eastAsia="仿宋_GB2312"/>
          <w:b w:val="false"/>
          <w:sz w:val="30"/>
          <w:szCs w:val="30"/>
        </w:rPr>
        <w:t>元，支出决算为</w:t>
      </w:r>
      <w:r>
        <w:rPr>
          <w:rFonts w:ascii="Times New Roman" w:eastAsia="仿宋_GB2312"/>
          <w:b w:val="false"/>
          <w:sz w:val="30"/>
          <w:szCs w:val="30"/>
        </w:rPr>
        <w:t>513,478.40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97.805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2024年调增社会保障事业单位职业年金保险缴费基数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712,900.00</w:t>
      </w:r>
      <w:r>
        <w:rPr>
          <w:rFonts w:ascii="Times New Roman" w:eastAsia="仿宋_GB2312"/>
          <w:b w:val="false"/>
          <w:sz w:val="30"/>
          <w:szCs w:val="30"/>
        </w:rPr>
        <w:t>元，支出决算为</w:t>
      </w:r>
      <w:r>
        <w:rPr>
          <w:rFonts w:ascii="Times New Roman" w:eastAsia="仿宋_GB2312"/>
          <w:b w:val="false"/>
          <w:sz w:val="30"/>
          <w:szCs w:val="30"/>
        </w:rPr>
        <w:t>695,837.98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97.607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2024年调增事业单位医疗保险缴费基数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天津市滨瑕实验中学</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13,303,674.17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1,123,737.12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人员动态调整（退休3人）、响应政府过紧日子号召，厉行节约，压减经费支出及考评绩效标准下调，此外本年度本单位取暖费由基本支出预算改为项目支出预算</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12,598,276.78</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705,397.39</w:t>
      </w:r>
      <w:r>
        <w:rPr>
          <w:rFonts w:ascii="Times New Roman" w:eastAsia="仿宋_GB2312"/>
          <w:b w:val="false"/>
          <w:sz w:val="30"/>
          <w:szCs w:val="30"/>
        </w:rPr>
        <w:t>元，主要包括</w:t>
      </w:r>
      <w:r>
        <w:rPr>
          <w:rFonts w:ascii="Times New Roman" w:eastAsia="仿宋_GB2312"/>
          <w:b w:val="false"/>
          <w:sz w:val="30"/>
          <w:szCs w:val="30"/>
        </w:rPr>
        <w:t>办公费、咨询费、手续费、水费、电费、邮电费、维修(护)费、培训费、专用材料费、劳务费、工会经费、福利费、其他交通费用、税金及附加费用、其他商品和服务支出和其他资本性支出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天津市滨瑕实验中学</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天津市滨瑕实验中学</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天津市滨瑕实验中学</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天津市滨瑕实验中学</w:t>
      </w:r>
      <w:r>
        <w:rPr>
          <w:rFonts w:ascii="Times New Roman" w:eastAsia="仿宋_GB2312"/>
          <w:b w:val="false"/>
          <w:sz w:val="30"/>
          <w:szCs w:val="30"/>
        </w:rPr>
        <w:t>2024年政府采购支出总额</w:t>
      </w:r>
      <w:r>
        <w:rPr>
          <w:rFonts w:ascii="Times New Roman" w:eastAsia="仿宋_GB2312"/>
          <w:b w:val="false"/>
          <w:sz w:val="30"/>
          <w:szCs w:val="30"/>
        </w:rPr>
        <w:t>10,000.00</w:t>
      </w:r>
      <w:r>
        <w:rPr>
          <w:rFonts w:ascii="Times New Roman" w:eastAsia="仿宋_GB2312"/>
          <w:b w:val="false"/>
          <w:sz w:val="30"/>
          <w:szCs w:val="30"/>
        </w:rPr>
        <w:t>元，其中：政府采购货物支出</w:t>
      </w:r>
      <w:r>
        <w:rPr>
          <w:rFonts w:ascii="Times New Roman" w:eastAsia="仿宋_GB2312"/>
          <w:b w:val="false"/>
          <w:sz w:val="30"/>
          <w:szCs w:val="30"/>
        </w:rPr>
        <w:t>10,000.00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10,000.00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10,000.00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天津市滨瑕实验中学</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根据预算绩效管理要求，天津市滨瑕实验中学已对10个2024年度项目开展绩效自评，涉及金额1307773.00元，自评结果已随部门决算一并公开。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天津市滨瑕实验中学不属于乡、镇、街级单位，不涉及公开2024年度教育、医疗卫生、社会保障和就业、住房保障、涉农补贴等民生支出情况。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