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70" w:rsidRDefault="00292C70">
      <w:pPr>
        <w:spacing w:line="600" w:lineRule="auto"/>
        <w:rPr>
          <w:rFonts w:asciiTheme="minorEastAsia" w:hAnsiTheme="minorEastAsia" w:cstheme="minorEastAsia"/>
          <w:color w:val="000000"/>
          <w:sz w:val="22"/>
          <w:szCs w:val="22"/>
        </w:rPr>
      </w:pPr>
    </w:p>
    <w:p w:rsidR="00292C70" w:rsidRDefault="00292C70">
      <w:pPr>
        <w:spacing w:line="600" w:lineRule="auto"/>
        <w:rPr>
          <w:rFonts w:asciiTheme="minorEastAsia" w:hAnsiTheme="minorEastAsia" w:cstheme="minorEastAsia"/>
          <w:color w:val="000000"/>
          <w:sz w:val="22"/>
          <w:szCs w:val="22"/>
        </w:rPr>
      </w:pPr>
    </w:p>
    <w:p w:rsidR="00292C70" w:rsidRDefault="00292C70">
      <w:pPr>
        <w:spacing w:line="600" w:lineRule="auto"/>
        <w:rPr>
          <w:rFonts w:asciiTheme="minorEastAsia" w:hAnsiTheme="minorEastAsia" w:cstheme="minorEastAsia"/>
          <w:color w:val="000000"/>
          <w:sz w:val="22"/>
          <w:szCs w:val="22"/>
        </w:rPr>
      </w:pPr>
    </w:p>
    <w:p w:rsidR="00292C70" w:rsidRDefault="00896E22">
      <w:pPr>
        <w:widowControl/>
        <w:jc w:val="center"/>
        <w:rPr>
          <w:rFonts w:ascii="Fz_S_BiaoSong_Jt" w:eastAsia="Fz_S_BiaoSong_Jt"/>
          <w:sz w:val="48"/>
          <w:szCs w:val="48"/>
        </w:rPr>
      </w:pPr>
      <w:r>
        <w:rPr>
          <w:rFonts w:ascii="Fz_S_BiaoSong_Jt" w:eastAsia="Fz_S_BiaoSong_Jt"/>
          <w:sz w:val="48"/>
          <w:szCs w:val="48"/>
        </w:rPr>
        <w:t>天津市东丽区职业教育中心学校</w:t>
      </w:r>
    </w:p>
    <w:p w:rsidR="00292C70" w:rsidRDefault="00896E22">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292C70" w:rsidRDefault="00292C70">
      <w:pPr>
        <w:spacing w:line="600" w:lineRule="auto"/>
        <w:rPr>
          <w:rFonts w:asciiTheme="minorEastAsia" w:hAnsiTheme="minorEastAsia" w:cstheme="minorEastAsia"/>
          <w:color w:val="000000"/>
          <w:sz w:val="22"/>
          <w:szCs w:val="22"/>
        </w:rPr>
      </w:pPr>
    </w:p>
    <w:p w:rsidR="00292C70" w:rsidRDefault="00292C70">
      <w:pPr>
        <w:spacing w:line="600" w:lineRule="auto"/>
        <w:rPr>
          <w:rFonts w:asciiTheme="minorEastAsia" w:hAnsiTheme="minorEastAsia" w:cstheme="minorEastAsia"/>
          <w:color w:val="000000"/>
          <w:sz w:val="22"/>
          <w:szCs w:val="22"/>
        </w:rPr>
      </w:pPr>
    </w:p>
    <w:p w:rsidR="00292C70" w:rsidRDefault="00292C70">
      <w:pPr>
        <w:spacing w:line="600" w:lineRule="auto"/>
        <w:rPr>
          <w:rFonts w:asciiTheme="minorEastAsia" w:hAnsiTheme="minorEastAsia" w:cstheme="minorEastAsia"/>
          <w:color w:val="000000"/>
          <w:sz w:val="22"/>
          <w:szCs w:val="22"/>
        </w:rPr>
      </w:pPr>
    </w:p>
    <w:p w:rsidR="00292C70" w:rsidRDefault="00896E22">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292C70" w:rsidRDefault="00896E22">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292C70" w:rsidRDefault="00896E22">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一、主要职责</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二、机构设置</w:t>
      </w:r>
    </w:p>
    <w:p w:rsidR="00292C70" w:rsidRDefault="00896E22">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四、支出决算表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292C70" w:rsidRDefault="00896E22">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292C70" w:rsidRDefault="00896E22">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292C70" w:rsidRDefault="00292C70">
      <w:pPr>
        <w:rPr>
          <w:rFonts w:asciiTheme="minorEastAsia" w:hAnsiTheme="minorEastAsia" w:cstheme="minorEastAsia"/>
          <w:sz w:val="22"/>
          <w:szCs w:val="22"/>
          <w:highlight w:val="yellow"/>
        </w:rPr>
      </w:pPr>
    </w:p>
    <w:p w:rsidR="00292C70" w:rsidRDefault="00292C70">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pPr>
    </w:p>
    <w:p w:rsidR="00292C70" w:rsidRDefault="00292C70">
      <w:pPr>
        <w:snapToGrid w:val="0"/>
        <w:jc w:val="left"/>
        <w:rPr>
          <w:rFonts w:asciiTheme="minorEastAsia" w:hAnsiTheme="minorEastAsia" w:cstheme="minorEastAsia"/>
          <w:color w:val="000000" w:themeColor="text1"/>
          <w:sz w:val="22"/>
          <w:szCs w:val="22"/>
          <w14:shadow w14:blurRad="38100" w14:dist="19050" w14:dir="2700000" w14:sx="100000" w14:sy="100000" w14:kx="0" w14:ky="0" w14:algn="tl">
            <w14:schemeClr w14:val="dk1">
              <w14:alpha w14:val="60000"/>
            </w14:schemeClr>
          </w14:shadow>
          <w14:props3d w14:extrusionH="0" w14:contourW="0" w14:prstMaterial="clear"/>
        </w:rPr>
        <w:sectPr w:rsidR="00292C70">
          <w:footerReference w:type="default" r:id="rId8"/>
          <w:pgSz w:w="11906" w:h="16838"/>
          <w:pgMar w:top="1531" w:right="1984" w:bottom="1531" w:left="2098" w:header="851" w:footer="992" w:gutter="0"/>
          <w:cols w:space="720"/>
          <w:docGrid w:type="lines" w:linePitch="312"/>
        </w:sectPr>
      </w:pPr>
    </w:p>
    <w:p w:rsidR="00292C70" w:rsidRDefault="00896E22">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292C70" w:rsidRDefault="00896E22" w:rsidP="004865EB">
      <w:pPr>
        <w:widowControl/>
        <w:ind w:firstLineChars="200" w:firstLine="600"/>
        <w:jc w:val="left"/>
        <w:outlineLvl w:val="1"/>
        <w:rPr>
          <w:rFonts w:ascii="宋体" w:eastAsia="黑体"/>
          <w:sz w:val="30"/>
          <w:szCs w:val="30"/>
        </w:rPr>
      </w:pPr>
      <w:r>
        <w:rPr>
          <w:rFonts w:ascii="宋体" w:eastAsia="黑体"/>
          <w:sz w:val="30"/>
          <w:szCs w:val="30"/>
        </w:rPr>
        <w:t>一、主要职责</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天津巿东丽区职业教育中心学校属于主要以专业技术提供社会公益服务的事业单位。拨款形式是区财政全额拨款，隶属于天津巿东丽区教育局。包括以下主要职责和任务：</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（一）贯彻执行国家和本巿有关教育工作的法律、法规、规章和方针政策，拟定学校发展战略、发展规划和年度计划，并组织实施。</w:t>
      </w:r>
    </w:p>
    <w:p w:rsidR="004865EB" w:rsidRDefault="00896E22" w:rsidP="004865EB">
      <w:pPr>
        <w:widowControl/>
        <w:ind w:firstLineChars="200" w:firstLine="600"/>
        <w:jc w:val="left"/>
        <w:rPr>
          <w:rFonts w:ascii="Times New Roman" w:eastAsia="仿宋_GB2312" w:hint="eastAsia"/>
          <w:sz w:val="30"/>
          <w:szCs w:val="30"/>
        </w:rPr>
      </w:pPr>
      <w:r>
        <w:rPr>
          <w:rFonts w:ascii="Times New Roman" w:eastAsia="仿宋_GB2312"/>
          <w:sz w:val="30"/>
          <w:szCs w:val="30"/>
        </w:rPr>
        <w:t>（二）全面贯彻党的教育方针，坚持教育为社会主义现代化建设服务、为人民服务，把立德树人作为教育的根本任务，培养德智体美全面发展的社会主义建设者和接班人。学校以工科、管理、服务等多专业协调发展，学历教育、继续教育和社会培训相结合，为区域经济协同发展的行业，培养职业岗位需求的生产、建设、管理、服务的高素质中等技术技能人才。</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（三）学校以全日制中等职业教育为主，兼顾在职职工的非全日制学历教育、继续教育和经济发展所需巿场从业人员培训。根据需要举办职业资格证书的培训和鉴定。</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（四）学校全日制中等职业教育实施中职层次、全日</w:t>
      </w:r>
      <w:r>
        <w:rPr>
          <w:rFonts w:ascii="Times New Roman" w:eastAsia="仿宋_GB2312"/>
          <w:sz w:val="30"/>
          <w:szCs w:val="30"/>
        </w:rPr>
        <w:t>制中等学历教育，学制三年，招收来自全国各地的普通初中毕</w:t>
      </w:r>
      <w:r>
        <w:rPr>
          <w:rFonts w:ascii="Times New Roman" w:eastAsia="仿宋_GB2312"/>
          <w:sz w:val="30"/>
          <w:szCs w:val="30"/>
        </w:rPr>
        <w:lastRenderedPageBreak/>
        <w:t>业生及同等学历人员，培养有文化、有道德、懂礼貌、会操作的实用型技能人才。</w:t>
      </w:r>
    </w:p>
    <w:p w:rsidR="004865EB" w:rsidRDefault="00896E22" w:rsidP="004865EB">
      <w:pPr>
        <w:widowControl/>
        <w:ind w:firstLineChars="200" w:firstLine="600"/>
        <w:jc w:val="left"/>
        <w:rPr>
          <w:rFonts w:ascii="Times New Roman" w:eastAsia="仿宋_GB2312" w:hint="eastAsia"/>
          <w:sz w:val="30"/>
          <w:szCs w:val="30"/>
        </w:rPr>
      </w:pPr>
      <w:r>
        <w:rPr>
          <w:rFonts w:ascii="Times New Roman" w:eastAsia="仿宋_GB2312"/>
          <w:sz w:val="30"/>
          <w:szCs w:val="30"/>
        </w:rPr>
        <w:t>（五）学校与企业共同育人，实行专业与企业对接，教学过程与生产过程对接，课程内容与就业岗位对接，课程标准与职业标准对接，形成校企合作高效率，工学结合高要求，专业建设高水平，就业服务高起点，学校发展高效率的五高特色。</w:t>
      </w:r>
    </w:p>
    <w:p w:rsidR="00292C70" w:rsidRDefault="00896E22" w:rsidP="004865EB">
      <w:pPr>
        <w:widowControl/>
        <w:ind w:firstLineChars="200" w:firstLine="600"/>
        <w:jc w:val="left"/>
        <w:rPr>
          <w:rFonts w:ascii="Times New Roman" w:eastAsia="仿宋_GB2312"/>
          <w:sz w:val="30"/>
          <w:szCs w:val="30"/>
        </w:rPr>
      </w:pPr>
      <w:bookmarkStart w:id="0" w:name="_GoBack"/>
      <w:bookmarkEnd w:id="0"/>
      <w:r>
        <w:rPr>
          <w:rFonts w:ascii="Times New Roman" w:eastAsia="仿宋_GB2312"/>
          <w:sz w:val="30"/>
          <w:szCs w:val="30"/>
        </w:rPr>
        <w:t>（六）学校以教学为中心，努力提高教学质量，不断研究和改进教学方法，不断提高教学水平。加强师资队伍建设，加强教师师德师风建设，不断提升师资队伍素质。</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（七）组织编制和实施学校</w:t>
      </w:r>
      <w:r>
        <w:rPr>
          <w:rFonts w:ascii="Times New Roman" w:eastAsia="仿宋_GB2312"/>
          <w:sz w:val="30"/>
          <w:szCs w:val="30"/>
        </w:rPr>
        <w:t>的长期规划、年度计划和学期计划。</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（八）组织领导招生、学生的入学和毕业鉴定工作。（九）组织做好教职工的培养、考核、奖惩、工资福利职称评定，以及退休、离休等工作。</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（十）组织领导做好行政后勤工作，坚持为教学服务，不断改善。</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（十一）贯彻执行勤俭办校的方针，建立健全各项规章制度，加强对学校的管理。</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（十二）发挥学校专业优势，落实一带一路、振兴乡村、京津冀协同发展等国家发展战略，推动社会进步。</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lastRenderedPageBreak/>
        <w:t>（十三）承办上级主管部门交办的其他事项。</w:t>
      </w:r>
    </w:p>
    <w:p w:rsidR="00292C70" w:rsidRDefault="00896E22" w:rsidP="004865EB">
      <w:pPr>
        <w:widowControl/>
        <w:ind w:firstLineChars="200" w:firstLine="600"/>
        <w:jc w:val="left"/>
        <w:outlineLvl w:val="1"/>
        <w:rPr>
          <w:rFonts w:ascii="宋体" w:eastAsia="黑体"/>
          <w:sz w:val="30"/>
          <w:szCs w:val="30"/>
        </w:rPr>
      </w:pPr>
      <w:r>
        <w:rPr>
          <w:rFonts w:ascii="宋体" w:eastAsia="黑体"/>
          <w:sz w:val="30"/>
          <w:szCs w:val="30"/>
        </w:rPr>
        <w:t>二、机构设置</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天津市东丽区职业教育中心学校内设</w:t>
      </w:r>
      <w:r>
        <w:rPr>
          <w:rFonts w:ascii="Times New Roman" w:eastAsia="仿宋_GB2312"/>
          <w:sz w:val="30"/>
          <w:szCs w:val="30"/>
        </w:rPr>
        <w:t>7</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w:t>
      </w:r>
      <w:r>
        <w:rPr>
          <w:rFonts w:ascii="Times New Roman" w:eastAsia="仿宋_GB2312"/>
          <w:sz w:val="30"/>
          <w:szCs w:val="30"/>
        </w:rPr>
        <w:t>纳入天津市东丽区职业教育中心学校</w:t>
      </w:r>
      <w:r>
        <w:rPr>
          <w:rFonts w:ascii="Times New Roman" w:eastAsia="仿宋_GB2312"/>
          <w:sz w:val="30"/>
          <w:szCs w:val="30"/>
        </w:rPr>
        <w:t>2024</w:t>
      </w:r>
      <w:r>
        <w:rPr>
          <w:rFonts w:ascii="Times New Roman" w:eastAsia="仿宋_GB2312"/>
          <w:sz w:val="30"/>
          <w:szCs w:val="30"/>
        </w:rPr>
        <w:t>年度部门决算编制范围的单位包括：</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天津市东丽区职业教育中心学校</w:t>
      </w:r>
    </w:p>
    <w:p w:rsidR="00292C70" w:rsidRDefault="00292C70">
      <w:pPr>
        <w:widowControl/>
        <w:spacing w:line="600" w:lineRule="exact"/>
        <w:jc w:val="left"/>
        <w:rPr>
          <w:rFonts w:asciiTheme="minorEastAsia" w:hAnsiTheme="minorEastAsia" w:cstheme="minorEastAsia"/>
          <w:sz w:val="22"/>
          <w:szCs w:val="22"/>
        </w:rPr>
        <w:sectPr w:rsidR="00292C70">
          <w:headerReference w:type="default" r:id="rId9"/>
          <w:footerReference w:type="default" r:id="rId10"/>
          <w:pgSz w:w="11906" w:h="16838"/>
          <w:pgMar w:top="1531" w:right="1984" w:bottom="1531" w:left="2098" w:header="851" w:footer="992" w:gutter="0"/>
          <w:pgNumType w:start="1"/>
          <w:cols w:space="720"/>
          <w:docGrid w:type="lines" w:linePitch="312"/>
        </w:sectPr>
      </w:pPr>
    </w:p>
    <w:p w:rsidR="00292C70" w:rsidRDefault="00896E22">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292C70" w:rsidRDefault="00896E22">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firstRow="1" w:lastRow="0" w:firstColumn="1" w:lastColumn="0" w:noHBand="0" w:noVBand="1"/>
      </w:tblPr>
      <w:tblGrid>
        <w:gridCol w:w="4697"/>
        <w:gridCol w:w="2650"/>
        <w:gridCol w:w="3598"/>
        <w:gridCol w:w="3044"/>
      </w:tblGrid>
      <w:tr w:rsidR="00292C70">
        <w:trPr>
          <w:trHeight w:val="320"/>
        </w:trPr>
        <w:tc>
          <w:tcPr>
            <w:tcW w:w="3912" w:type="pct"/>
            <w:gridSpan w:val="3"/>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1087" w:type="pct"/>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bidi="ar"/>
              </w:rPr>
              <w:t>单位：元</w:t>
            </w:r>
          </w:p>
        </w:tc>
      </w:tr>
      <w:tr w:rsidR="00292C70">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70,119,164.01</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203,181.20</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874,010.97</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80,455,941.57</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80,809,632.99</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68,439.47</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977,830.03</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692,578.08</w:t>
            </w: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977,830.03</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r>
      <w:tr w:rsidR="00292C70">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81,502,211.07</w:t>
            </w:r>
          </w:p>
        </w:tc>
        <w:tc>
          <w:tcPr>
            <w:tcW w:w="128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81,502,211.07</w:t>
            </w:r>
          </w:p>
        </w:tc>
      </w:tr>
      <w:tr w:rsidR="00292C70">
        <w:trPr>
          <w:trHeight w:val="308"/>
        </w:trPr>
        <w:tc>
          <w:tcPr>
            <w:tcW w:w="5000" w:type="pct"/>
            <w:gridSpan w:val="4"/>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注：本表反映本年度的总收支和年末结转结余情况。财政专户管理资金是指教育收费；事业收入不含教育收费。</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firstRow="1" w:lastRow="0" w:firstColumn="1" w:lastColumn="0" w:noHBand="0" w:noVBand="1"/>
      </w:tblPr>
      <w:tblGrid>
        <w:gridCol w:w="1026"/>
        <w:gridCol w:w="2887"/>
        <w:gridCol w:w="1385"/>
        <w:gridCol w:w="1248"/>
        <w:gridCol w:w="1298"/>
        <w:gridCol w:w="1237"/>
        <w:gridCol w:w="1175"/>
        <w:gridCol w:w="1245"/>
        <w:gridCol w:w="1223"/>
        <w:gridCol w:w="1265"/>
      </w:tblGrid>
      <w:tr w:rsidR="00292C70">
        <w:trPr>
          <w:trHeight w:val="320"/>
        </w:trPr>
        <w:tc>
          <w:tcPr>
            <w:tcW w:w="4548" w:type="pct"/>
            <w:gridSpan w:val="9"/>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451" w:type="pct"/>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项</w:t>
            </w:r>
            <w:r>
              <w:rPr>
                <w:rFonts w:asciiTheme="minorEastAsia" w:hAnsiTheme="minorEastAsia" w:cstheme="minorEastAsia" w:hint="eastAsia"/>
                <w:color w:val="000000"/>
                <w:sz w:val="15"/>
                <w:szCs w:val="15"/>
                <w:lang w:bidi="ar"/>
              </w:rPr>
              <w:t xml:space="preserve">      </w:t>
            </w:r>
            <w:r>
              <w:rPr>
                <w:rFonts w:asciiTheme="minorEastAsia" w:hAnsiTheme="minorEastAsia" w:cstheme="minorEastAsia" w:hint="eastAsia"/>
                <w:color w:val="000000"/>
                <w:sz w:val="15"/>
                <w:szCs w:val="15"/>
                <w:lang w:bidi="ar"/>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其他收入</w:t>
            </w:r>
          </w:p>
        </w:tc>
      </w:tr>
      <w:tr w:rsidR="00292C70">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小计</w:t>
            </w:r>
          </w:p>
        </w:tc>
        <w:tc>
          <w:tcPr>
            <w:tcW w:w="41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15"/>
                <w:szCs w:val="15"/>
              </w:rPr>
            </w:pPr>
          </w:p>
        </w:tc>
      </w:tr>
      <w:tr w:rsidR="00292C70">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合计</w:t>
            </w:r>
          </w:p>
        </w:tc>
        <w:tc>
          <w:tcPr>
            <w:tcW w:w="495" w:type="pct"/>
            <w:tcBorders>
              <w:top w:val="nil"/>
              <w:left w:val="nil"/>
              <w:bottom w:val="nil"/>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80,455,941.57</w:t>
            </w:r>
          </w:p>
        </w:tc>
        <w:tc>
          <w:tcPr>
            <w:tcW w:w="446" w:type="pct"/>
            <w:tcBorders>
              <w:top w:val="nil"/>
              <w:left w:val="nil"/>
              <w:bottom w:val="nil"/>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79,378,749.40</w:t>
            </w:r>
          </w:p>
        </w:tc>
        <w:tc>
          <w:tcPr>
            <w:tcW w:w="464" w:type="pct"/>
            <w:tcBorders>
              <w:top w:val="nil"/>
              <w:left w:val="nil"/>
              <w:bottom w:val="nil"/>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19" w:type="pct"/>
            <w:tcBorders>
              <w:top w:val="nil"/>
              <w:left w:val="nil"/>
              <w:bottom w:val="nil"/>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45" w:type="pct"/>
            <w:tcBorders>
              <w:top w:val="nil"/>
              <w:left w:val="nil"/>
              <w:bottom w:val="nil"/>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874,010.97</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教育支出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69,765,472.59</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68,688,280.42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874,010.97</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20503</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职业教育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68,504,145.26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67,630,181.44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873,963.82</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2050302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中等职业教育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68,504,145.26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67,630,181.44</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873,963.82</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广播电视教育</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1,261,327.33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1,058,098.98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47.15</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2050501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广播电视学校</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1,261,327.33</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1,058,098.98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203,181.20</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47.15</w:t>
            </w: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7,304,846.40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7,304,846.40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7,304,846.40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7,304,846.40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lastRenderedPageBreak/>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4,869,897.60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4,869,897.60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2,434,948.80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2,434,948.80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bidi="ar"/>
              </w:rPr>
              <w:t>3,385,622.58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5"/>
                <w:szCs w:val="15"/>
              </w:rPr>
            </w:pPr>
          </w:p>
        </w:tc>
      </w:tr>
      <w:tr w:rsidR="00292C70">
        <w:trPr>
          <w:trHeight w:val="308"/>
        </w:trPr>
        <w:tc>
          <w:tcPr>
            <w:tcW w:w="5000" w:type="pct"/>
            <w:gridSpan w:val="10"/>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注：本表反映本年度取得的各项收入情况。</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firstRow="1" w:lastRow="0" w:firstColumn="1" w:lastColumn="0" w:noHBand="0" w:noVBand="1"/>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292C70">
        <w:trPr>
          <w:trHeight w:val="320"/>
        </w:trPr>
        <w:tc>
          <w:tcPr>
            <w:tcW w:w="2153" w:type="pct"/>
            <w:gridSpan w:val="9"/>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部门（单位）：天津市东丽区职业教育中心学校</w:t>
            </w:r>
            <w:r>
              <w:rPr>
                <w:rFonts w:asciiTheme="minorEastAsia" w:hAnsiTheme="minorEastAsia" w:cstheme="minorEastAsia" w:hint="eastAsia"/>
                <w:color w:val="000000"/>
                <w:sz w:val="18"/>
                <w:szCs w:val="18"/>
                <w:lang w:bidi="ar"/>
              </w:rPr>
              <w:t xml:space="preserve"> </w:t>
            </w:r>
          </w:p>
        </w:tc>
        <w:tc>
          <w:tcPr>
            <w:tcW w:w="245"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292C70" w:rsidRDefault="00292C70">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单位：元</w:t>
            </w:r>
          </w:p>
        </w:tc>
      </w:tr>
      <w:tr w:rsidR="00292C70">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上年结转和结余</w:t>
            </w:r>
          </w:p>
        </w:tc>
      </w:tr>
      <w:tr w:rsidR="00292C70">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非财政拨款结转结余</w:t>
            </w:r>
          </w:p>
        </w:tc>
      </w:tr>
      <w:tr w:rsidR="00292C70">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292C70" w:rsidRDefault="00292C70">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54"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一般公共预算</w:t>
            </w:r>
          </w:p>
        </w:tc>
        <w:tc>
          <w:tcPr>
            <w:tcW w:w="245"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小计</w:t>
            </w:r>
          </w:p>
        </w:tc>
        <w:tc>
          <w:tcPr>
            <w:tcW w:w="227"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bidi="ar"/>
              </w:rPr>
              <w:t>单位资金</w:t>
            </w:r>
          </w:p>
        </w:tc>
      </w:tr>
      <w:tr w:rsidR="00292C70">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合计</w:t>
            </w:r>
          </w:p>
        </w:tc>
        <w:tc>
          <w:tcPr>
            <w:tcW w:w="196"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81,502,211.07</w:t>
            </w:r>
          </w:p>
        </w:tc>
        <w:tc>
          <w:tcPr>
            <w:tcW w:w="21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80,455,941.57</w:t>
            </w:r>
          </w:p>
        </w:tc>
        <w:tc>
          <w:tcPr>
            <w:tcW w:w="23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79,378,749.40</w:t>
            </w:r>
          </w:p>
        </w:tc>
        <w:tc>
          <w:tcPr>
            <w:tcW w:w="218"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203,181.20</w:t>
            </w:r>
          </w:p>
        </w:tc>
        <w:tc>
          <w:tcPr>
            <w:tcW w:w="650"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874,010.97</w:t>
            </w:r>
          </w:p>
        </w:tc>
        <w:tc>
          <w:tcPr>
            <w:tcW w:w="625" w:type="dxa"/>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c>
          <w:tcPr>
            <w:tcW w:w="700"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c>
          <w:tcPr>
            <w:tcW w:w="22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r>
      <w:tr w:rsidR="00292C70">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330218</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天津市东丽区职业教育中心学校</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81,502,211.07</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80,455,941.57</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79,378,749.40</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203,181.20</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874,010.97</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bidi="ar"/>
              </w:rPr>
              <w:t>1,046,269.50</w:t>
            </w:r>
          </w:p>
        </w:tc>
      </w:tr>
      <w:tr w:rsidR="00292C70">
        <w:trPr>
          <w:trHeight w:val="308"/>
        </w:trPr>
        <w:tc>
          <w:tcPr>
            <w:tcW w:w="5000" w:type="pct"/>
            <w:gridSpan w:val="22"/>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bidi="ar"/>
              </w:rPr>
              <w:t>注：本表反映本年度取得的各项收入情况。财政专户管理资金是指教育收费；事业收入不含教育收费。</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firstRow="1" w:lastRow="0" w:firstColumn="1" w:lastColumn="0" w:noHBand="0" w:noVBand="1"/>
      </w:tblPr>
      <w:tblGrid>
        <w:gridCol w:w="1323"/>
        <w:gridCol w:w="2188"/>
        <w:gridCol w:w="1844"/>
        <w:gridCol w:w="1799"/>
        <w:gridCol w:w="1799"/>
        <w:gridCol w:w="1813"/>
        <w:gridCol w:w="1634"/>
        <w:gridCol w:w="1589"/>
      </w:tblGrid>
      <w:tr w:rsidR="00292C70">
        <w:trPr>
          <w:trHeight w:val="320"/>
        </w:trPr>
        <w:tc>
          <w:tcPr>
            <w:tcW w:w="4432" w:type="pct"/>
            <w:gridSpan w:val="7"/>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567" w:type="pct"/>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对附属单位补助支出</w:t>
            </w:r>
          </w:p>
        </w:tc>
      </w:tr>
      <w:tr w:rsidR="00292C70">
        <w:trPr>
          <w:trHeight w:val="308"/>
        </w:trPr>
        <w:tc>
          <w:tcPr>
            <w:tcW w:w="473" w:type="pct"/>
            <w:tcBorders>
              <w:top w:val="nil"/>
              <w:left w:val="single" w:sz="4" w:space="0" w:color="000000"/>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781"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80,809,632.99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65,793,778.83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70,119,164.01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55,103,309.85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职业教育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68,857,836.68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53,841,982.52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中等职业教育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68,857,836.68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53,841,982.52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广播电视教育</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1,261,327.33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1,261,327.33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广播电视学校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1,261,327.33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1,261,327.33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5000" w:type="pct"/>
            <w:gridSpan w:val="8"/>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注：本表反映本年度各项支出情况。</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lastRenderedPageBreak/>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firstRow="1" w:lastRow="0" w:firstColumn="1" w:lastColumn="0" w:noHBand="0" w:noVBand="1"/>
      </w:tblPr>
      <w:tblGrid>
        <w:gridCol w:w="2314"/>
        <w:gridCol w:w="1883"/>
        <w:gridCol w:w="2348"/>
        <w:gridCol w:w="1850"/>
        <w:gridCol w:w="1791"/>
        <w:gridCol w:w="1830"/>
        <w:gridCol w:w="1976"/>
      </w:tblGrid>
      <w:tr w:rsidR="00292C70">
        <w:trPr>
          <w:trHeight w:val="320"/>
        </w:trPr>
        <w:tc>
          <w:tcPr>
            <w:tcW w:w="4294" w:type="pct"/>
            <w:gridSpan w:val="6"/>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705" w:type="pct"/>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w:t>
            </w: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w:t>
            </w: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目</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国有资本经营预算财政拨款</w:t>
            </w: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68,688,280.42</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68,688,280.42</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政府性基金预</w:t>
            </w:r>
            <w:r>
              <w:rPr>
                <w:rFonts w:asciiTheme="minorEastAsia" w:hAnsiTheme="minorEastAsia" w:cstheme="minorEastAsia" w:hint="eastAsia"/>
                <w:color w:val="000000"/>
                <w:sz w:val="22"/>
                <w:szCs w:val="22"/>
                <w:lang w:bidi="ar"/>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 xml:space="preserve">      </w:t>
            </w:r>
            <w:r>
              <w:rPr>
                <w:rFonts w:asciiTheme="minorEastAsia" w:hAnsiTheme="minorEastAsia" w:cstheme="minorEastAsia" w:hint="eastAsia"/>
                <w:color w:val="000000"/>
                <w:sz w:val="22"/>
                <w:szCs w:val="22"/>
                <w:lang w:bidi="ar"/>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r>
      <w:tr w:rsidR="00292C70">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839"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61"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64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65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462"/>
        </w:trPr>
        <w:tc>
          <w:tcPr>
            <w:tcW w:w="5000" w:type="pct"/>
            <w:gridSpan w:val="7"/>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注：本表反映本年度一般公共预算财政拨款、政府性基金预算财政拨款和国有资本经营预算财政拨款的总收支和年末结转结余情况。</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319"/>
        <w:gridCol w:w="4091"/>
        <w:gridCol w:w="1799"/>
        <w:gridCol w:w="1659"/>
        <w:gridCol w:w="1738"/>
        <w:gridCol w:w="1713"/>
        <w:gridCol w:w="1673"/>
      </w:tblGrid>
      <w:tr w:rsidR="00292C70">
        <w:trPr>
          <w:trHeight w:val="320"/>
        </w:trPr>
        <w:tc>
          <w:tcPr>
            <w:tcW w:w="4402" w:type="pct"/>
            <w:gridSpan w:val="6"/>
            <w:tcBorders>
              <w:top w:val="nil"/>
              <w:left w:val="nil"/>
              <w:bottom w:val="nil"/>
              <w:right w:val="nil"/>
            </w:tcBorders>
            <w:shd w:val="clear" w:color="auto" w:fill="auto"/>
            <w:noWrap/>
            <w:vAlign w:val="bottom"/>
          </w:tcPr>
          <w:p w:rsidR="00292C70" w:rsidRDefault="00896E2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天津市东丽区职业教育中心学校</w:t>
            </w:r>
            <w:r>
              <w:rPr>
                <w:rFonts w:ascii="Arial" w:eastAsia="宋体-简" w:hAnsi="Arial" w:cs="Arial"/>
                <w:color w:val="000000"/>
                <w:sz w:val="20"/>
                <w:szCs w:val="20"/>
                <w:lang w:bidi="ar"/>
              </w:rPr>
              <w:t xml:space="preserve"> </w:t>
            </w:r>
          </w:p>
        </w:tc>
        <w:tc>
          <w:tcPr>
            <w:tcW w:w="597" w:type="pct"/>
            <w:tcBorders>
              <w:top w:val="nil"/>
              <w:left w:val="nil"/>
              <w:bottom w:val="nil"/>
              <w:right w:val="nil"/>
            </w:tcBorders>
            <w:shd w:val="clear" w:color="auto" w:fill="auto"/>
            <w:noWrap/>
            <w:vAlign w:val="bottom"/>
          </w:tcPr>
          <w:p w:rsidR="00292C70" w:rsidRDefault="00896E2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292C70">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r>
      <w:tr w:rsidR="00292C70">
        <w:trPr>
          <w:trHeight w:val="308"/>
        </w:trPr>
        <w:tc>
          <w:tcPr>
            <w:tcW w:w="471" w:type="pct"/>
            <w:tcBorders>
              <w:top w:val="nil"/>
              <w:left w:val="single" w:sz="4" w:space="0" w:color="000000"/>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462"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621"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w:t>
            </w:r>
          </w:p>
        </w:tc>
        <w:tc>
          <w:tcPr>
            <w:tcW w:w="610"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79,378,749.40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65,103,147.19</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58,725,991.49</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6,377,155.70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68,688,280.42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54,412,678.21</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48,035,522.51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6,377,155.70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职业教育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67,630,181.44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53,354,579.23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47,469,139.31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5,885,439.92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中等职业教育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67,630,181.44</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53,354,579.23</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47,469,139.31</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5,885,439.92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广播电视教育</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1,058,098.98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1,058,098.98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566,383.20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491,715.78</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广播电视学校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1,058,098.98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1,058,098.98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566,383.20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491,715.78</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7,304,846.40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3,385,622.58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5000" w:type="pct"/>
            <w:gridSpan w:val="7"/>
            <w:tcBorders>
              <w:top w:val="nil"/>
              <w:left w:val="nil"/>
              <w:bottom w:val="nil"/>
              <w:right w:val="nil"/>
            </w:tcBorders>
            <w:shd w:val="clear" w:color="auto" w:fill="auto"/>
            <w:noWrap/>
            <w:vAlign w:val="center"/>
          </w:tcPr>
          <w:p w:rsidR="00292C70" w:rsidRDefault="00896E2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注：本表反映本年度一般公共预算财政拨款支出情况。</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927"/>
        <w:gridCol w:w="1870"/>
        <w:gridCol w:w="1883"/>
        <w:gridCol w:w="876"/>
        <w:gridCol w:w="1799"/>
        <w:gridCol w:w="1830"/>
        <w:gridCol w:w="1091"/>
        <w:gridCol w:w="1987"/>
        <w:gridCol w:w="1729"/>
      </w:tblGrid>
      <w:tr w:rsidR="00292C70">
        <w:trPr>
          <w:trHeight w:val="320"/>
        </w:trPr>
        <w:tc>
          <w:tcPr>
            <w:tcW w:w="4382" w:type="pct"/>
            <w:gridSpan w:val="8"/>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617" w:type="pct"/>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w:t>
            </w: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金额</w:t>
            </w: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56,711,953.13</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6,148,555.70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30703</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30101</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12,742,454.30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30201</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办公费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168,344.73</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30704</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30102</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4,697,184.80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30202</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印刷费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228,600.00</w:t>
            </w: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30103</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奖金</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30203</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咨询费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31001</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30106</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30204</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手续费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31002</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30107</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14,733,299.20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30205</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水费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351,834.25</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31003</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30108</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4,869,897.60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30206</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电费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2,155,670.00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31005</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30109</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2,434,948.80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30207</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邮电费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33,079.41</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31006</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30110</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3,043,698.58</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30208</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取暖费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455,391.60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31007</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30111</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30209</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212,592.46</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31008</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30112</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228,462.85</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30211</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差旅费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33,472.79</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31009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13,791,045.00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30212</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31010</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30114</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医疗费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170,962.00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30213</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维修</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护</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538,224.33</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31011</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30199</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30214</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租赁费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31012</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2,014,038.36</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30215</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会议费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31013</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30301</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离休费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30216</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培训费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128,123.33</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31019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30302</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退休费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1,337,883.10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30217</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31021</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30303</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30218</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53,468.00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31022</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30304</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抚恤金</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30224</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31099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228,600.00</w:t>
            </w: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30305</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50,424.00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30225</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30306</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救济费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30226</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劳务费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212,500.00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31201</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30307</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170,962.00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30227</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31203</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30308</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助学金</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30228</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504,510.10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31204</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30309</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奖励金</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940.00</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30229</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福利费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418,000.00</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31205</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30310</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30231</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31206</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30311</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30239</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63,831.63</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31299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453,829.26</w:t>
            </w: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30240</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30299</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819,513.07</w:t>
            </w: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39907</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39908</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30701</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39909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30702</w:t>
            </w:r>
          </w:p>
        </w:tc>
        <w:tc>
          <w:tcPr>
            <w:tcW w:w="643"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39910</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292C70" w:rsidRDefault="00292C70">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292C70" w:rsidRDefault="00292C70">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39999</w:t>
            </w:r>
          </w:p>
        </w:tc>
        <w:tc>
          <w:tcPr>
            <w:tcW w:w="708"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 xml:space="preserve">  </w:t>
            </w:r>
            <w:r>
              <w:rPr>
                <w:rFonts w:asciiTheme="minorEastAsia" w:hAnsiTheme="minorEastAsia" w:cstheme="minorEastAsia" w:hint="eastAsia"/>
                <w:color w:val="000000"/>
                <w:sz w:val="22"/>
                <w:szCs w:val="22"/>
                <w:lang w:bidi="ar"/>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58,725,991.49</w:t>
            </w:r>
          </w:p>
        </w:tc>
        <w:tc>
          <w:tcPr>
            <w:tcW w:w="2710" w:type="pct"/>
            <w:gridSpan w:val="5"/>
            <w:tcBorders>
              <w:top w:val="nil"/>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6,377,155.70</w:t>
            </w:r>
          </w:p>
        </w:tc>
      </w:tr>
      <w:tr w:rsidR="00292C70">
        <w:trPr>
          <w:trHeight w:val="308"/>
        </w:trPr>
        <w:tc>
          <w:tcPr>
            <w:tcW w:w="5000" w:type="pct"/>
            <w:gridSpan w:val="9"/>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注：本表反映本年度一般公共预算财政拨款基本支出明细情况。</w:t>
            </w:r>
          </w:p>
        </w:tc>
      </w:tr>
    </w:tbl>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279"/>
        <w:gridCol w:w="3851"/>
        <w:gridCol w:w="1508"/>
        <w:gridCol w:w="1536"/>
        <w:gridCol w:w="1427"/>
        <w:gridCol w:w="1427"/>
        <w:gridCol w:w="1514"/>
        <w:gridCol w:w="1450"/>
      </w:tblGrid>
      <w:tr w:rsidR="00292C70">
        <w:trPr>
          <w:trHeight w:val="320"/>
        </w:trPr>
        <w:tc>
          <w:tcPr>
            <w:tcW w:w="4482" w:type="pct"/>
            <w:gridSpan w:val="7"/>
            <w:tcBorders>
              <w:top w:val="nil"/>
              <w:left w:val="nil"/>
              <w:bottom w:val="nil"/>
              <w:right w:val="nil"/>
            </w:tcBorders>
            <w:shd w:val="clear" w:color="auto" w:fill="auto"/>
            <w:noWrap/>
            <w:vAlign w:val="bottom"/>
          </w:tcPr>
          <w:p w:rsidR="00292C70" w:rsidRDefault="00896E2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天津市东丽区职业教育中心学校</w:t>
            </w:r>
            <w:r>
              <w:rPr>
                <w:rFonts w:ascii="Arial" w:eastAsia="宋体-简" w:hAnsi="Arial" w:cs="Arial"/>
                <w:color w:val="000000"/>
                <w:sz w:val="20"/>
                <w:szCs w:val="20"/>
                <w:lang w:bidi="ar"/>
              </w:rPr>
              <w:t xml:space="preserve"> </w:t>
            </w:r>
          </w:p>
        </w:tc>
        <w:tc>
          <w:tcPr>
            <w:tcW w:w="517" w:type="pct"/>
            <w:tcBorders>
              <w:top w:val="nil"/>
              <w:left w:val="nil"/>
              <w:bottom w:val="nil"/>
              <w:right w:val="nil"/>
            </w:tcBorders>
            <w:shd w:val="clear" w:color="auto" w:fill="auto"/>
            <w:noWrap/>
            <w:vAlign w:val="bottom"/>
          </w:tcPr>
          <w:p w:rsidR="00292C70" w:rsidRDefault="00896E2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292C70">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年末结转和结余</w:t>
            </w:r>
          </w:p>
        </w:tc>
      </w:tr>
      <w:tr w:rsidR="00292C70">
        <w:trPr>
          <w:trHeight w:val="308"/>
        </w:trPr>
        <w:tc>
          <w:tcPr>
            <w:tcW w:w="457" w:type="pct"/>
            <w:tcBorders>
              <w:top w:val="nil"/>
              <w:left w:val="single" w:sz="4" w:space="0" w:color="000000"/>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376"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510"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39"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5000" w:type="pct"/>
            <w:gridSpan w:val="8"/>
            <w:tcBorders>
              <w:top w:val="nil"/>
              <w:left w:val="nil"/>
              <w:bottom w:val="nil"/>
              <w:right w:val="nil"/>
            </w:tcBorders>
            <w:shd w:val="clear" w:color="auto" w:fill="auto"/>
            <w:noWrap/>
            <w:vAlign w:val="center"/>
          </w:tcPr>
          <w:p w:rsidR="00292C70" w:rsidRDefault="00896E2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注：本表反映本年度政府性基金预算财政拨款收入、支出及结转和结余情况。</w:t>
            </w:r>
          </w:p>
        </w:tc>
      </w:tr>
    </w:tbl>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天津市东丽区职业教育中心学校</w:t>
      </w:r>
      <w:r>
        <w:rPr>
          <w:rFonts w:ascii="宋体" w:eastAsia="仿宋_GB2312"/>
          <w:sz w:val="30"/>
          <w:szCs w:val="30"/>
        </w:rPr>
        <w:t>2024</w:t>
      </w:r>
      <w:r>
        <w:rPr>
          <w:rFonts w:ascii="宋体" w:eastAsia="仿宋_GB2312"/>
          <w:sz w:val="30"/>
          <w:szCs w:val="30"/>
        </w:rPr>
        <w:t>年政府性基金预算财政拨款收入支出决算表为空表。</w:t>
      </w:r>
    </w:p>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322"/>
        <w:gridCol w:w="3442"/>
        <w:gridCol w:w="1617"/>
        <w:gridCol w:w="1578"/>
        <w:gridCol w:w="1522"/>
        <w:gridCol w:w="1603"/>
        <w:gridCol w:w="1472"/>
        <w:gridCol w:w="1436"/>
      </w:tblGrid>
      <w:tr w:rsidR="00292C70">
        <w:trPr>
          <w:trHeight w:val="320"/>
        </w:trPr>
        <w:tc>
          <w:tcPr>
            <w:tcW w:w="4487" w:type="pct"/>
            <w:gridSpan w:val="7"/>
            <w:tcBorders>
              <w:top w:val="nil"/>
              <w:left w:val="nil"/>
              <w:bottom w:val="nil"/>
              <w:right w:val="nil"/>
            </w:tcBorders>
            <w:shd w:val="clear" w:color="auto" w:fill="auto"/>
            <w:noWrap/>
            <w:vAlign w:val="bottom"/>
          </w:tcPr>
          <w:p w:rsidR="00292C70" w:rsidRDefault="00896E22">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bidi="ar"/>
              </w:rPr>
              <w:t>部门（单位）：</w:t>
            </w:r>
            <w:r>
              <w:rPr>
                <w:rFonts w:ascii="Arial" w:eastAsia="宋体-简" w:hAnsi="Arial" w:cs="Arial"/>
                <w:color w:val="000000"/>
                <w:sz w:val="20"/>
                <w:szCs w:val="20"/>
                <w:lang w:bidi="ar"/>
              </w:rPr>
              <w:t>天津市东丽区职业教育中心学校</w:t>
            </w:r>
            <w:r>
              <w:rPr>
                <w:rFonts w:ascii="Arial" w:eastAsia="宋体-简" w:hAnsi="Arial" w:cs="Arial"/>
                <w:color w:val="000000"/>
                <w:sz w:val="20"/>
                <w:szCs w:val="20"/>
                <w:lang w:bidi="ar"/>
              </w:rPr>
              <w:t xml:space="preserve"> </w:t>
            </w:r>
          </w:p>
        </w:tc>
        <w:tc>
          <w:tcPr>
            <w:tcW w:w="512" w:type="pct"/>
            <w:tcBorders>
              <w:top w:val="nil"/>
              <w:left w:val="nil"/>
              <w:bottom w:val="nil"/>
              <w:right w:val="nil"/>
            </w:tcBorders>
            <w:shd w:val="clear" w:color="auto" w:fill="auto"/>
            <w:noWrap/>
            <w:vAlign w:val="bottom"/>
          </w:tcPr>
          <w:p w:rsidR="00292C70" w:rsidRDefault="00896E22">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bidi="ar"/>
              </w:rPr>
              <w:t>单位：元</w:t>
            </w:r>
          </w:p>
        </w:tc>
      </w:tr>
      <w:tr w:rsidR="00292C70">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年末结转和结余</w:t>
            </w:r>
          </w:p>
        </w:tc>
      </w:tr>
      <w:tr w:rsidR="00292C70">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基本支出</w:t>
            </w:r>
            <w:r>
              <w:rPr>
                <w:rFonts w:asciiTheme="minorEastAsia" w:hAnsiTheme="minorEastAsia" w:cstheme="minorEastAsia" w:hint="eastAsia"/>
                <w:color w:val="000000"/>
                <w:sz w:val="22"/>
                <w:szCs w:val="22"/>
                <w:lang w:bidi="ar"/>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5000" w:type="pct"/>
            <w:gridSpan w:val="8"/>
            <w:tcBorders>
              <w:top w:val="nil"/>
              <w:left w:val="nil"/>
              <w:bottom w:val="nil"/>
              <w:right w:val="nil"/>
            </w:tcBorders>
            <w:shd w:val="clear" w:color="auto" w:fill="auto"/>
            <w:noWrap/>
            <w:vAlign w:val="center"/>
          </w:tcPr>
          <w:p w:rsidR="00292C70" w:rsidRDefault="00896E22">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bidi="ar"/>
              </w:rPr>
              <w:t>注：本表反映本年度国有资本经营预算财政拨款收入、支出及结转和结余情况。</w:t>
            </w:r>
          </w:p>
        </w:tc>
      </w:tr>
    </w:tbl>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天津市东丽区职业教育中心学校</w:t>
      </w:r>
      <w:r>
        <w:rPr>
          <w:rFonts w:ascii="宋体" w:eastAsia="仿宋_GB2312"/>
          <w:sz w:val="30"/>
          <w:szCs w:val="30"/>
        </w:rPr>
        <w:t>2024</w:t>
      </w:r>
      <w:r>
        <w:rPr>
          <w:rFonts w:ascii="宋体" w:eastAsia="仿宋_GB2312"/>
          <w:sz w:val="30"/>
          <w:szCs w:val="30"/>
        </w:rPr>
        <w:t>年国有资本经营预算财政拨款收入支出决算表为空表。</w:t>
      </w:r>
    </w:p>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firstRow="1" w:lastRow="0" w:firstColumn="1" w:lastColumn="0" w:noHBand="0" w:noVBand="1"/>
      </w:tblPr>
      <w:tblGrid>
        <w:gridCol w:w="2169"/>
        <w:gridCol w:w="2108"/>
        <w:gridCol w:w="2400"/>
        <w:gridCol w:w="2385"/>
        <w:gridCol w:w="2430"/>
        <w:gridCol w:w="2146"/>
      </w:tblGrid>
      <w:tr w:rsidR="00292C70">
        <w:trPr>
          <w:trHeight w:val="320"/>
        </w:trPr>
        <w:tc>
          <w:tcPr>
            <w:tcW w:w="11492" w:type="dxa"/>
            <w:gridSpan w:val="5"/>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2146" w:type="dxa"/>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公务接待费</w:t>
            </w:r>
          </w:p>
        </w:tc>
      </w:tr>
      <w:tr w:rsidR="00292C70">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小计</w:t>
            </w:r>
          </w:p>
        </w:tc>
        <w:tc>
          <w:tcPr>
            <w:tcW w:w="2385" w:type="dxa"/>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公务用车购置费</w:t>
            </w:r>
          </w:p>
        </w:tc>
        <w:tc>
          <w:tcPr>
            <w:tcW w:w="2430" w:type="dxa"/>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292C70" w:rsidRDefault="00292C70">
            <w:pPr>
              <w:jc w:val="center"/>
              <w:rPr>
                <w:rFonts w:asciiTheme="minorEastAsia" w:hAnsiTheme="minorEastAsia" w:cstheme="minorEastAsia"/>
                <w:color w:val="000000"/>
                <w:sz w:val="22"/>
                <w:szCs w:val="22"/>
              </w:rPr>
            </w:pPr>
          </w:p>
        </w:tc>
      </w:tr>
      <w:tr w:rsidR="00292C70">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308"/>
        </w:trPr>
        <w:tc>
          <w:tcPr>
            <w:tcW w:w="13638" w:type="dxa"/>
            <w:gridSpan w:val="6"/>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注：本表反映本年度“三公”经费支出决算情况。其中决算数是包括当年财政拨款和以前年度结转资金安排的实际支出。</w:t>
            </w:r>
          </w:p>
        </w:tc>
      </w:tr>
    </w:tbl>
    <w:p w:rsidR="00292C70" w:rsidRDefault="00896E22" w:rsidP="004865EB">
      <w:pPr>
        <w:widowControl/>
        <w:ind w:firstLineChars="200" w:firstLine="600"/>
        <w:jc w:val="left"/>
        <w:rPr>
          <w:rFonts w:ascii="宋体" w:eastAsia="仿宋_GB2312"/>
          <w:sz w:val="30"/>
          <w:szCs w:val="30"/>
        </w:rPr>
      </w:pPr>
      <w:r>
        <w:rPr>
          <w:rFonts w:ascii="宋体" w:eastAsia="仿宋_GB2312"/>
          <w:sz w:val="30"/>
          <w:szCs w:val="30"/>
        </w:rPr>
        <w:t>天津市东丽区职业教育中心学校</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292C70" w:rsidRDefault="00896E22">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292C70" w:rsidRDefault="00896E22">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firstRow="1" w:lastRow="0" w:firstColumn="1" w:lastColumn="0" w:noHBand="0" w:noVBand="1"/>
      </w:tblPr>
      <w:tblGrid>
        <w:gridCol w:w="1111"/>
        <w:gridCol w:w="2863"/>
        <w:gridCol w:w="1738"/>
        <w:gridCol w:w="1615"/>
        <w:gridCol w:w="1704"/>
        <w:gridCol w:w="1690"/>
        <w:gridCol w:w="1679"/>
        <w:gridCol w:w="1592"/>
      </w:tblGrid>
      <w:tr w:rsidR="00292C70">
        <w:trPr>
          <w:trHeight w:val="320"/>
        </w:trPr>
        <w:tc>
          <w:tcPr>
            <w:tcW w:w="4431" w:type="pct"/>
            <w:gridSpan w:val="7"/>
            <w:tcBorders>
              <w:top w:val="nil"/>
              <w:left w:val="nil"/>
              <w:bottom w:val="nil"/>
              <w:right w:val="nil"/>
            </w:tcBorders>
            <w:shd w:val="clear" w:color="auto" w:fill="auto"/>
            <w:noWrap/>
            <w:vAlign w:val="bottom"/>
          </w:tcPr>
          <w:p w:rsidR="00292C70" w:rsidRDefault="00896E22">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部门（单位）：天津市东丽区职业教育中心学校</w:t>
            </w:r>
            <w:r>
              <w:rPr>
                <w:rFonts w:asciiTheme="minorEastAsia" w:hAnsiTheme="minorEastAsia" w:cstheme="minorEastAsia" w:hint="eastAsia"/>
                <w:color w:val="000000"/>
                <w:sz w:val="22"/>
                <w:szCs w:val="22"/>
                <w:lang w:bidi="ar"/>
              </w:rPr>
              <w:t xml:space="preserve"> </w:t>
            </w:r>
          </w:p>
        </w:tc>
        <w:tc>
          <w:tcPr>
            <w:tcW w:w="568" w:type="pct"/>
            <w:tcBorders>
              <w:top w:val="nil"/>
              <w:left w:val="nil"/>
              <w:bottom w:val="nil"/>
              <w:right w:val="nil"/>
            </w:tcBorders>
            <w:shd w:val="clear" w:color="auto" w:fill="auto"/>
            <w:noWrap/>
            <w:vAlign w:val="bottom"/>
          </w:tcPr>
          <w:p w:rsidR="00292C70" w:rsidRDefault="00896E22">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单位：元</w:t>
            </w:r>
          </w:p>
        </w:tc>
      </w:tr>
      <w:tr w:rsidR="00292C70">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本年支出</w:t>
            </w:r>
          </w:p>
        </w:tc>
      </w:tr>
      <w:tr w:rsidR="00292C70">
        <w:trPr>
          <w:trHeight w:val="308"/>
        </w:trPr>
        <w:tc>
          <w:tcPr>
            <w:tcW w:w="397" w:type="pct"/>
            <w:tcBorders>
              <w:top w:val="nil"/>
              <w:left w:val="single" w:sz="4" w:space="0" w:color="000000"/>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科目编码</w:t>
            </w:r>
          </w:p>
        </w:tc>
        <w:tc>
          <w:tcPr>
            <w:tcW w:w="1022" w:type="pct"/>
            <w:tcBorders>
              <w:top w:val="nil"/>
              <w:left w:val="nil"/>
              <w:bottom w:val="nil"/>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科目名称（二级项目名称）</w:t>
            </w:r>
          </w:p>
        </w:tc>
        <w:tc>
          <w:tcPr>
            <w:tcW w:w="621"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577"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一般公共预算</w:t>
            </w:r>
          </w:p>
        </w:tc>
        <w:tc>
          <w:tcPr>
            <w:tcW w:w="609"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政府性基金预算</w:t>
            </w:r>
          </w:p>
        </w:tc>
        <w:tc>
          <w:tcPr>
            <w:tcW w:w="604"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国有资本经营预算</w:t>
            </w:r>
          </w:p>
        </w:tc>
        <w:tc>
          <w:tcPr>
            <w:tcW w:w="598"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财政专户管理资金</w:t>
            </w:r>
          </w:p>
        </w:tc>
        <w:tc>
          <w:tcPr>
            <w:tcW w:w="568" w:type="pct"/>
            <w:tcBorders>
              <w:top w:val="nil"/>
              <w:left w:val="nil"/>
              <w:bottom w:val="nil"/>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单位资金</w:t>
            </w:r>
          </w:p>
        </w:tc>
      </w:tr>
      <w:tr w:rsidR="00292C70">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740,251.95</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教育支出</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740,251.95</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职业教育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740,251.95</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中等职业教育</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15,015,854.16</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14,275,602.21</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740,251.95</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年学生资助补助经费（直达资金）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117</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中职国家奖学金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年学生资助补助经费（直达资金）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27</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中职免学费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835,500.00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835,500.00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年市对区财政教育转移支付资金预算</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126</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中等职业学校学生资助政策体系</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中职国家助学金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65,300.00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65,300.00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年老年大学办学能力提升专项经费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年学生资助政策体系（天津市人民政府助学金）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57,500.00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57,500.00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年抚恤金第四批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77,312.00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77,312.00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中等职业教育学校学生资助政策体系（</w:t>
            </w:r>
            <w:r>
              <w:rPr>
                <w:rFonts w:asciiTheme="minorEastAsia" w:hAnsiTheme="minorEastAsia" w:cstheme="minorEastAsia" w:hint="eastAsia"/>
                <w:color w:val="000000"/>
                <w:sz w:val="22"/>
                <w:szCs w:val="22"/>
                <w:lang w:bidi="ar"/>
              </w:rPr>
              <w:t>2022</w:t>
            </w:r>
            <w:r>
              <w:rPr>
                <w:rFonts w:asciiTheme="minorEastAsia" w:hAnsiTheme="minorEastAsia" w:cstheme="minorEastAsia" w:hint="eastAsia"/>
                <w:color w:val="000000"/>
                <w:sz w:val="22"/>
                <w:szCs w:val="22"/>
                <w:lang w:bidi="ar"/>
              </w:rPr>
              <w:t>）</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1,092,160.00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1,092,160.00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年学生资助补助经费（直达资金）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117</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直达</w:t>
            </w:r>
            <w:r>
              <w:rPr>
                <w:rFonts w:asciiTheme="minorEastAsia" w:hAnsiTheme="minorEastAsia" w:cstheme="minorEastAsia" w:hint="eastAsia"/>
                <w:color w:val="000000"/>
                <w:sz w:val="22"/>
                <w:szCs w:val="22"/>
                <w:lang w:bidi="ar"/>
              </w:rPr>
              <w:lastRenderedPageBreak/>
              <w:t>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中职国家助学金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66,000.00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66,000.00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年现代职业教育质量提升计划资金（中央专款）</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2022</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93</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1,915,350.00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1,915,350.00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年学生资助补助经费（直达资金）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117</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中职免学费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1,157,000.00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1,157,000.00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年学生资助政策体系（中职国家助学金）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70,900.00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70,900.00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年抚恤金第三批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79,928.00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79,928.00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年抚恤金第六批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80,176.00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80,176.00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年抚恤金第一批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85,588.00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85,588.00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年全国校园足球特色学校专项经费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年学生资助政策体系（中职免学费）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2,460,000.00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2,460,000.00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年现代职业教育质量提升计划资金（中央专款）</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120</w:t>
            </w:r>
            <w:r>
              <w:rPr>
                <w:rFonts w:asciiTheme="minorEastAsia" w:hAnsiTheme="minorEastAsia" w:cstheme="minorEastAsia" w:hint="eastAsia"/>
                <w:color w:val="000000"/>
                <w:sz w:val="22"/>
                <w:szCs w:val="22"/>
                <w:lang w:bidi="ar"/>
              </w:rPr>
              <w:t>号</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2,933,200.00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2,933,200.00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年抚恤金第七批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77,308.00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77,308.00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年市对区财政教育转移支付资金预算</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126</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中等职业学校学生资助政策体系</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市政府助学金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年中小学幼儿园食堂匹配人员专项经费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1,033,840.00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1,033,840.00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年学生资助补助经费（直达资金）</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2022</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122</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-01</w:t>
            </w:r>
            <w:r>
              <w:rPr>
                <w:rFonts w:asciiTheme="minorEastAsia" w:hAnsiTheme="minorEastAsia" w:cstheme="minorEastAsia" w:hint="eastAsia"/>
                <w:color w:val="000000"/>
                <w:sz w:val="22"/>
                <w:szCs w:val="22"/>
                <w:lang w:bidi="ar"/>
              </w:rPr>
              <w:t>直达</w:t>
            </w:r>
            <w:r>
              <w:rPr>
                <w:rFonts w:asciiTheme="minorEastAsia" w:hAnsiTheme="minorEastAsia" w:cstheme="minorEastAsia" w:hint="eastAsia"/>
                <w:color w:val="000000"/>
                <w:sz w:val="22"/>
                <w:szCs w:val="22"/>
                <w:lang w:bidi="ar"/>
              </w:rPr>
              <w:lastRenderedPageBreak/>
              <w:t>资金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104,074.42</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104,074.42</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年市对区财政教育转移支付资金预算</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2022</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91</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中等职业学校学生资助政策体系</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241,915.79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241,915.79</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提前下达</w:t>
            </w: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年市对区财政教育转移支付资金预算</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津财教指【</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126</w:t>
            </w:r>
            <w:r>
              <w:rPr>
                <w:rFonts w:asciiTheme="minorEastAsia" w:hAnsiTheme="minorEastAsia" w:cstheme="minorEastAsia" w:hint="eastAsia"/>
                <w:color w:val="000000"/>
                <w:sz w:val="22"/>
                <w:szCs w:val="22"/>
                <w:lang w:bidi="ar"/>
              </w:rPr>
              <w:t>号</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中等职业学校学生资助政策体系</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中职免学费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1,553,000.00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1,553,000.00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年学生资助政策体系（天津市人民政府助学金）</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37,550.00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37,550.00</w:t>
            </w: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乡村振兴职业技能大赛经费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65,000.00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印尼人文交流专项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75,299.30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75,299.30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年海河工匠杯汽修大赛</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50,000.00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50,000.00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黄南中职办学经费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186,154.24</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186,154.24</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2024</w:t>
            </w:r>
            <w:r>
              <w:rPr>
                <w:rFonts w:asciiTheme="minorEastAsia" w:hAnsiTheme="minorEastAsia" w:cstheme="minorEastAsia" w:hint="eastAsia"/>
                <w:color w:val="000000"/>
                <w:sz w:val="22"/>
                <w:szCs w:val="22"/>
                <w:lang w:bidi="ar"/>
              </w:rPr>
              <w:t>年海河工匠杯技能大赛集训基地资助经费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48,000.00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青海班开办资金列收项目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45,699.70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45,699.70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教育科学研究院经费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15,000.00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民族团结创建经费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38,360.49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38,360.49</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2021</w:t>
            </w:r>
            <w:r>
              <w:rPr>
                <w:rFonts w:asciiTheme="minorEastAsia" w:hAnsiTheme="minorEastAsia" w:cstheme="minorEastAsia" w:hint="eastAsia"/>
                <w:color w:val="000000"/>
                <w:sz w:val="22"/>
                <w:szCs w:val="22"/>
                <w:lang w:bidi="ar"/>
              </w:rPr>
              <w:t>年</w:t>
            </w:r>
            <w:r>
              <w:rPr>
                <w:rFonts w:asciiTheme="minorEastAsia" w:hAnsiTheme="minorEastAsia" w:cstheme="minorEastAsia" w:hint="eastAsia"/>
                <w:color w:val="000000"/>
                <w:sz w:val="22"/>
                <w:szCs w:val="22"/>
                <w:lang w:bidi="ar"/>
              </w:rPr>
              <w:t>8421</w:t>
            </w:r>
            <w:r>
              <w:rPr>
                <w:rFonts w:asciiTheme="minorEastAsia" w:hAnsiTheme="minorEastAsia" w:cstheme="minorEastAsia" w:hint="eastAsia"/>
                <w:color w:val="000000"/>
                <w:sz w:val="22"/>
                <w:szCs w:val="22"/>
                <w:lang w:bidi="ar"/>
              </w:rPr>
              <w:t>工程布局学校基础性经费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12,012.43</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12,012.43</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2020</w:t>
            </w:r>
            <w:r>
              <w:rPr>
                <w:rFonts w:asciiTheme="minorEastAsia" w:hAnsiTheme="minorEastAsia" w:cstheme="minorEastAsia" w:hint="eastAsia"/>
                <w:color w:val="000000"/>
                <w:sz w:val="22"/>
                <w:szCs w:val="22"/>
                <w:lang w:bidi="ar"/>
              </w:rPr>
              <w:t>人社局大赛训练费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10,746.00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10,746.00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lastRenderedPageBreak/>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2022</w:t>
            </w:r>
            <w:r>
              <w:rPr>
                <w:rFonts w:asciiTheme="minorEastAsia" w:hAnsiTheme="minorEastAsia" w:cstheme="minorEastAsia" w:hint="eastAsia"/>
                <w:color w:val="000000"/>
                <w:sz w:val="22"/>
                <w:szCs w:val="22"/>
                <w:lang w:bidi="ar"/>
              </w:rPr>
              <w:t>、</w:t>
            </w:r>
            <w:r>
              <w:rPr>
                <w:rFonts w:asciiTheme="minorEastAsia" w:hAnsiTheme="minorEastAsia" w:cstheme="minorEastAsia" w:hint="eastAsia"/>
                <w:color w:val="000000"/>
                <w:sz w:val="22"/>
                <w:szCs w:val="22"/>
                <w:lang w:bidi="ar"/>
              </w:rPr>
              <w:t>2023</w:t>
            </w:r>
            <w:r>
              <w:rPr>
                <w:rFonts w:asciiTheme="minorEastAsia" w:hAnsiTheme="minorEastAsia" w:cstheme="minorEastAsia" w:hint="eastAsia"/>
                <w:color w:val="000000"/>
                <w:sz w:val="22"/>
                <w:szCs w:val="22"/>
                <w:lang w:bidi="ar"/>
              </w:rPr>
              <w:t>年体教融合布局项目</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80,307.50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80,307.50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对口帮扶（甘肃承德）县学生生活费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106,000.00</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106,000.00</w:t>
            </w:r>
          </w:p>
        </w:tc>
      </w:tr>
      <w:tr w:rsidR="00292C70">
        <w:trPr>
          <w:trHeight w:val="940"/>
        </w:trPr>
        <w:tc>
          <w:tcPr>
            <w:tcW w:w="397" w:type="pct"/>
            <w:tcBorders>
              <w:top w:val="nil"/>
              <w:left w:val="single" w:sz="4" w:space="0" w:color="000000"/>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2050302</w:t>
            </w:r>
          </w:p>
        </w:tc>
        <w:tc>
          <w:tcPr>
            <w:tcW w:w="1022" w:type="pct"/>
            <w:tcBorders>
              <w:top w:val="nil"/>
              <w:left w:val="nil"/>
              <w:bottom w:val="single" w:sz="4" w:space="0" w:color="000000"/>
              <w:right w:val="single" w:sz="4" w:space="0" w:color="000000"/>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青春健康活动经费</w:t>
            </w:r>
          </w:p>
        </w:tc>
        <w:tc>
          <w:tcPr>
            <w:tcW w:w="621"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7,672.29</w:t>
            </w:r>
          </w:p>
        </w:tc>
        <w:tc>
          <w:tcPr>
            <w:tcW w:w="577"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9"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604"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98" w:type="pct"/>
            <w:tcBorders>
              <w:top w:val="nil"/>
              <w:left w:val="single" w:sz="4" w:space="0" w:color="000000"/>
              <w:bottom w:val="single" w:sz="4" w:space="0" w:color="000000"/>
              <w:right w:val="single" w:sz="4" w:space="0" w:color="000000"/>
            </w:tcBorders>
            <w:shd w:val="clear" w:color="auto" w:fill="auto"/>
            <w:vAlign w:val="center"/>
          </w:tcPr>
          <w:p w:rsidR="00292C70" w:rsidRDefault="00292C70">
            <w:pPr>
              <w:widowControl/>
              <w:jc w:val="right"/>
              <w:textAlignment w:val="center"/>
              <w:rPr>
                <w:rFonts w:asciiTheme="minorEastAsia" w:hAnsiTheme="minorEastAsia" w:cstheme="minorEastAsia"/>
                <w:color w:val="000000"/>
                <w:sz w:val="22"/>
                <w:szCs w:val="22"/>
              </w:rPr>
            </w:pPr>
          </w:p>
        </w:tc>
        <w:tc>
          <w:tcPr>
            <w:tcW w:w="568" w:type="pct"/>
            <w:tcBorders>
              <w:top w:val="nil"/>
              <w:left w:val="single" w:sz="4" w:space="0" w:color="000000"/>
              <w:bottom w:val="single" w:sz="4" w:space="0" w:color="000000"/>
              <w:right w:val="single" w:sz="4" w:space="0" w:color="000000"/>
            </w:tcBorders>
            <w:shd w:val="clear" w:color="auto" w:fill="auto"/>
            <w:vAlign w:val="center"/>
          </w:tcPr>
          <w:p w:rsidR="00292C70" w:rsidRDefault="00896E22">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7,672.29</w:t>
            </w:r>
          </w:p>
        </w:tc>
      </w:tr>
      <w:tr w:rsidR="00292C70">
        <w:trPr>
          <w:trHeight w:val="308"/>
        </w:trPr>
        <w:tc>
          <w:tcPr>
            <w:tcW w:w="5000" w:type="pct"/>
            <w:gridSpan w:val="8"/>
            <w:tcBorders>
              <w:top w:val="nil"/>
              <w:left w:val="nil"/>
              <w:bottom w:val="nil"/>
              <w:right w:val="nil"/>
            </w:tcBorders>
            <w:shd w:val="clear" w:color="auto" w:fill="auto"/>
            <w:noWrap/>
            <w:vAlign w:val="center"/>
          </w:tcPr>
          <w:p w:rsidR="00292C70" w:rsidRDefault="00896E22">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bidi="ar"/>
              </w:rPr>
              <w:t>注：本表反映本年度项目支出决算情况，其中支出数包括当年预算资金和以前年度结转资金安排的合计实际支出。</w:t>
            </w:r>
          </w:p>
        </w:tc>
      </w:tr>
    </w:tbl>
    <w:p w:rsidR="00292C70" w:rsidRDefault="00292C70">
      <w:pPr>
        <w:rPr>
          <w:rFonts w:asciiTheme="minorEastAsia" w:hAnsiTheme="minorEastAsia" w:cstheme="minorEastAsia"/>
          <w:sz w:val="22"/>
          <w:szCs w:val="22"/>
        </w:rPr>
      </w:pPr>
    </w:p>
    <w:p w:rsidR="00292C70" w:rsidRDefault="00292C70">
      <w:pPr>
        <w:rPr>
          <w:rFonts w:asciiTheme="minorEastAsia" w:hAnsiTheme="minorEastAsia" w:cstheme="minorEastAsia"/>
          <w:sz w:val="22"/>
          <w:szCs w:val="22"/>
        </w:rPr>
        <w:sectPr w:rsidR="00292C70">
          <w:footerReference w:type="default" r:id="rId11"/>
          <w:pgSz w:w="16838" w:h="11906" w:orient="landscape"/>
          <w:pgMar w:top="2098" w:right="1531" w:bottom="1984" w:left="1531" w:header="851" w:footer="992" w:gutter="0"/>
          <w:cols w:space="720"/>
          <w:docGrid w:type="lines" w:linePitch="312"/>
        </w:sectPr>
      </w:pPr>
    </w:p>
    <w:p w:rsidR="00292C70" w:rsidRDefault="00896E22">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81,502,211.07</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7,866,005.34</w:t>
      </w:r>
      <w:r>
        <w:rPr>
          <w:rFonts w:ascii="Times New Roman" w:eastAsia="仿宋_GB2312"/>
          <w:sz w:val="30"/>
          <w:szCs w:val="30"/>
        </w:rPr>
        <w:t>元，下降</w:t>
      </w:r>
      <w:r>
        <w:rPr>
          <w:rFonts w:ascii="Times New Roman" w:eastAsia="仿宋_GB2312"/>
          <w:sz w:val="30"/>
          <w:szCs w:val="30"/>
        </w:rPr>
        <w:t>8.802%</w:t>
      </w:r>
      <w:r>
        <w:rPr>
          <w:rFonts w:ascii="Times New Roman" w:eastAsia="仿宋_GB2312"/>
          <w:sz w:val="30"/>
          <w:szCs w:val="30"/>
        </w:rPr>
        <w:t>，主要原因是</w:t>
      </w:r>
      <w:r>
        <w:rPr>
          <w:rFonts w:ascii="Times New Roman" w:eastAsia="仿宋_GB2312"/>
          <w:sz w:val="30"/>
          <w:szCs w:val="30"/>
        </w:rPr>
        <w:t>2023</w:t>
      </w:r>
      <w:r>
        <w:rPr>
          <w:rFonts w:ascii="Times New Roman" w:eastAsia="仿宋_GB2312"/>
          <w:sz w:val="30"/>
          <w:szCs w:val="30"/>
        </w:rPr>
        <w:t>年增加了工程项目款；本年度减少在职人员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人；年中响应政府过紧日子号召，厉行节约，压减了经费支出；</w:t>
      </w:r>
      <w:r>
        <w:rPr>
          <w:rFonts w:ascii="Times New Roman" w:eastAsia="仿宋_GB2312"/>
          <w:sz w:val="30"/>
          <w:szCs w:val="30"/>
        </w:rPr>
        <w:t>2024</w:t>
      </w:r>
      <w:r>
        <w:rPr>
          <w:rFonts w:ascii="Times New Roman" w:eastAsia="仿宋_GB2312"/>
          <w:sz w:val="30"/>
          <w:szCs w:val="30"/>
        </w:rPr>
        <w:t>年考评绩效标准下调，使收支减少。</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79,378,749.40</w:t>
      </w:r>
      <w:r>
        <w:rPr>
          <w:rFonts w:ascii="Times New Roman" w:eastAsia="仿宋_GB2312"/>
          <w:sz w:val="30"/>
          <w:szCs w:val="30"/>
        </w:rPr>
        <w:t>元、财政专户管理资金</w:t>
      </w:r>
      <w:r>
        <w:rPr>
          <w:rFonts w:ascii="Times New Roman" w:eastAsia="仿宋_GB2312"/>
          <w:sz w:val="30"/>
          <w:szCs w:val="30"/>
        </w:rPr>
        <w:t>203,181.20</w:t>
      </w:r>
      <w:r>
        <w:rPr>
          <w:rFonts w:ascii="Times New Roman" w:eastAsia="仿宋_GB2312"/>
          <w:sz w:val="30"/>
          <w:szCs w:val="30"/>
        </w:rPr>
        <w:t>元、其他收入</w:t>
      </w:r>
      <w:r>
        <w:rPr>
          <w:rFonts w:ascii="Times New Roman" w:eastAsia="仿宋_GB2312"/>
          <w:sz w:val="30"/>
          <w:szCs w:val="30"/>
        </w:rPr>
        <w:t>874,010.97</w:t>
      </w:r>
      <w:r>
        <w:rPr>
          <w:rFonts w:ascii="Times New Roman" w:eastAsia="仿宋_GB2312"/>
          <w:sz w:val="30"/>
          <w:szCs w:val="30"/>
        </w:rPr>
        <w:t>元。</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支出包括：教育支出</w:t>
      </w:r>
      <w:r>
        <w:rPr>
          <w:rFonts w:ascii="Times New Roman" w:eastAsia="仿宋_GB2312"/>
          <w:sz w:val="30"/>
          <w:szCs w:val="30"/>
        </w:rPr>
        <w:t>70,119,164.01</w:t>
      </w:r>
      <w:r>
        <w:rPr>
          <w:rFonts w:ascii="Times New Roman" w:eastAsia="仿宋_GB2312"/>
          <w:sz w:val="30"/>
          <w:szCs w:val="30"/>
        </w:rPr>
        <w:t>元、社会保障和就业支出</w:t>
      </w:r>
      <w:r>
        <w:rPr>
          <w:rFonts w:ascii="Times New Roman" w:eastAsia="仿宋_GB2312"/>
          <w:sz w:val="30"/>
          <w:szCs w:val="30"/>
        </w:rPr>
        <w:t>7,304,846.40</w:t>
      </w:r>
      <w:r>
        <w:rPr>
          <w:rFonts w:ascii="Times New Roman" w:eastAsia="仿宋_GB2312"/>
          <w:sz w:val="30"/>
          <w:szCs w:val="30"/>
        </w:rPr>
        <w:t>元、卫生健康支出</w:t>
      </w:r>
      <w:r>
        <w:rPr>
          <w:rFonts w:ascii="Times New Roman" w:eastAsia="仿宋_GB2312"/>
          <w:sz w:val="30"/>
          <w:szCs w:val="30"/>
        </w:rPr>
        <w:t>3,385,622.58</w:t>
      </w:r>
      <w:r>
        <w:rPr>
          <w:rFonts w:ascii="Times New Roman" w:eastAsia="仿宋_GB2312"/>
          <w:sz w:val="30"/>
          <w:szCs w:val="30"/>
        </w:rPr>
        <w:t>元。</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80,455,941.57</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7,703,371.40</w:t>
      </w:r>
      <w:r>
        <w:rPr>
          <w:rFonts w:ascii="Times New Roman" w:eastAsia="仿宋_GB2312"/>
          <w:sz w:val="30"/>
          <w:szCs w:val="30"/>
        </w:rPr>
        <w:t>元，主要原因是</w:t>
      </w:r>
      <w:r>
        <w:rPr>
          <w:rFonts w:ascii="Times New Roman" w:eastAsia="仿宋_GB2312"/>
          <w:sz w:val="30"/>
          <w:szCs w:val="30"/>
        </w:rPr>
        <w:t>2023</w:t>
      </w:r>
      <w:r>
        <w:rPr>
          <w:rFonts w:ascii="Times New Roman" w:eastAsia="仿宋_GB2312"/>
          <w:sz w:val="30"/>
          <w:szCs w:val="30"/>
        </w:rPr>
        <w:t>年增加了工程项目款；本年度减少在职人员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人；年中响应政府过紧日子号召，厉行节约，压减经费支出；</w:t>
      </w:r>
      <w:r>
        <w:rPr>
          <w:rFonts w:ascii="Times New Roman" w:eastAsia="仿宋_GB2312"/>
          <w:sz w:val="30"/>
          <w:szCs w:val="30"/>
        </w:rPr>
        <w:t>2024</w:t>
      </w:r>
      <w:r>
        <w:rPr>
          <w:rFonts w:ascii="Times New Roman" w:eastAsia="仿宋_GB2312"/>
          <w:sz w:val="30"/>
          <w:szCs w:val="30"/>
        </w:rPr>
        <w:t>年考评绩效标准下调，使收入减少。其中：</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一般公共预算财政拨款收入</w:t>
      </w:r>
      <w:r>
        <w:rPr>
          <w:rFonts w:ascii="Times New Roman" w:eastAsia="仿宋_GB2312"/>
          <w:sz w:val="30"/>
          <w:szCs w:val="30"/>
        </w:rPr>
        <w:t>79,378,749.40</w:t>
      </w:r>
      <w:r>
        <w:rPr>
          <w:rFonts w:ascii="Times New Roman" w:eastAsia="仿宋_GB2312"/>
          <w:sz w:val="30"/>
          <w:szCs w:val="30"/>
        </w:rPr>
        <w:t>元，占</w:t>
      </w:r>
      <w:r>
        <w:rPr>
          <w:rFonts w:ascii="Times New Roman" w:eastAsia="仿宋_GB2312"/>
          <w:sz w:val="30"/>
          <w:szCs w:val="30"/>
        </w:rPr>
        <w:t>98.661%</w:t>
      </w:r>
      <w:r>
        <w:rPr>
          <w:rFonts w:ascii="Times New Roman" w:eastAsia="仿宋_GB2312"/>
          <w:sz w:val="30"/>
          <w:szCs w:val="30"/>
        </w:rPr>
        <w:t>；财政专户管理资金</w:t>
      </w:r>
      <w:r>
        <w:rPr>
          <w:rFonts w:ascii="Times New Roman" w:eastAsia="仿宋_GB2312"/>
          <w:sz w:val="30"/>
          <w:szCs w:val="30"/>
        </w:rPr>
        <w:t>203,181.20</w:t>
      </w:r>
      <w:r>
        <w:rPr>
          <w:rFonts w:ascii="Times New Roman" w:eastAsia="仿宋_GB2312"/>
          <w:sz w:val="30"/>
          <w:szCs w:val="30"/>
        </w:rPr>
        <w:t>元，占</w:t>
      </w:r>
      <w:r>
        <w:rPr>
          <w:rFonts w:ascii="Times New Roman" w:eastAsia="仿宋_GB2312"/>
          <w:sz w:val="30"/>
          <w:szCs w:val="30"/>
        </w:rPr>
        <w:t>0.253%</w:t>
      </w:r>
      <w:r>
        <w:rPr>
          <w:rFonts w:ascii="Times New Roman" w:eastAsia="仿宋_GB2312"/>
          <w:sz w:val="30"/>
          <w:szCs w:val="30"/>
        </w:rPr>
        <w:t>；其他收入</w:t>
      </w:r>
      <w:r>
        <w:rPr>
          <w:rFonts w:ascii="Times New Roman" w:eastAsia="仿宋_GB2312"/>
          <w:sz w:val="30"/>
          <w:szCs w:val="30"/>
        </w:rPr>
        <w:t>874,010.97</w:t>
      </w:r>
      <w:r>
        <w:rPr>
          <w:rFonts w:ascii="Times New Roman" w:eastAsia="仿宋_GB2312"/>
          <w:sz w:val="30"/>
          <w:szCs w:val="30"/>
        </w:rPr>
        <w:t>元，占</w:t>
      </w:r>
      <w:r>
        <w:rPr>
          <w:rFonts w:ascii="Times New Roman" w:eastAsia="仿宋_GB2312"/>
          <w:sz w:val="30"/>
          <w:szCs w:val="30"/>
        </w:rPr>
        <w:t>1.086%</w:t>
      </w:r>
      <w:r>
        <w:rPr>
          <w:rFonts w:ascii="Times New Roman" w:eastAsia="仿宋_GB2312"/>
          <w:sz w:val="30"/>
          <w:szCs w:val="30"/>
        </w:rPr>
        <w:t>。</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80,</w:t>
      </w:r>
      <w:r>
        <w:rPr>
          <w:rFonts w:ascii="Times New Roman" w:eastAsia="仿宋_GB2312"/>
          <w:sz w:val="30"/>
          <w:szCs w:val="30"/>
        </w:rPr>
        <w:t>809,632.99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7,429,471.60</w:t>
      </w:r>
      <w:r>
        <w:rPr>
          <w:rFonts w:ascii="Times New Roman" w:eastAsia="仿宋_GB2312"/>
          <w:sz w:val="30"/>
          <w:szCs w:val="30"/>
        </w:rPr>
        <w:t>元，主要原因是</w:t>
      </w:r>
      <w:r>
        <w:rPr>
          <w:rFonts w:ascii="Times New Roman" w:eastAsia="仿宋_GB2312"/>
          <w:sz w:val="30"/>
          <w:szCs w:val="30"/>
        </w:rPr>
        <w:t>2023</w:t>
      </w:r>
      <w:r>
        <w:rPr>
          <w:rFonts w:ascii="Times New Roman" w:eastAsia="仿宋_GB2312"/>
          <w:sz w:val="30"/>
          <w:szCs w:val="30"/>
        </w:rPr>
        <w:t>年增加工程项目；本年度减少在职人员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人；年中响应政府过紧日子号召，厉行节约，压减经费支出；</w:t>
      </w:r>
      <w:r>
        <w:rPr>
          <w:rFonts w:ascii="Times New Roman" w:eastAsia="仿宋_GB2312"/>
          <w:sz w:val="30"/>
          <w:szCs w:val="30"/>
        </w:rPr>
        <w:t>2024</w:t>
      </w:r>
      <w:r>
        <w:rPr>
          <w:rFonts w:ascii="Times New Roman" w:eastAsia="仿宋_GB2312"/>
          <w:sz w:val="30"/>
          <w:szCs w:val="30"/>
        </w:rPr>
        <w:t>年考评绩效标准下调，使支出减少。其中：</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65,793,778.83</w:t>
      </w:r>
      <w:r>
        <w:rPr>
          <w:rFonts w:ascii="Times New Roman" w:eastAsia="仿宋_GB2312"/>
          <w:sz w:val="30"/>
          <w:szCs w:val="30"/>
        </w:rPr>
        <w:t>元，占</w:t>
      </w:r>
      <w:r>
        <w:rPr>
          <w:rFonts w:ascii="Times New Roman" w:eastAsia="仿宋_GB2312"/>
          <w:sz w:val="30"/>
          <w:szCs w:val="30"/>
        </w:rPr>
        <w:t>81.418%</w:t>
      </w:r>
      <w:r>
        <w:rPr>
          <w:rFonts w:ascii="Times New Roman" w:eastAsia="仿宋_GB2312"/>
          <w:sz w:val="30"/>
          <w:szCs w:val="30"/>
        </w:rPr>
        <w:t>；项目支出</w:t>
      </w:r>
      <w:r>
        <w:rPr>
          <w:rFonts w:ascii="Times New Roman" w:eastAsia="仿宋_GB2312"/>
          <w:sz w:val="30"/>
          <w:szCs w:val="30"/>
        </w:rPr>
        <w:t>15,015,854.16</w:t>
      </w:r>
      <w:r>
        <w:rPr>
          <w:rFonts w:ascii="Times New Roman" w:eastAsia="仿宋_GB2312"/>
          <w:sz w:val="30"/>
          <w:szCs w:val="30"/>
        </w:rPr>
        <w:t>元，占</w:t>
      </w:r>
      <w:r>
        <w:rPr>
          <w:rFonts w:ascii="Times New Roman" w:eastAsia="仿宋_GB2312"/>
          <w:sz w:val="30"/>
          <w:szCs w:val="30"/>
        </w:rPr>
        <w:t>18.582%</w:t>
      </w:r>
      <w:r>
        <w:rPr>
          <w:rFonts w:ascii="Times New Roman" w:eastAsia="仿宋_GB2312"/>
          <w:sz w:val="30"/>
          <w:szCs w:val="30"/>
        </w:rPr>
        <w:t>。</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79,378,749.40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年度相比，财政拨款收、支总计各减少</w:t>
      </w:r>
      <w:r>
        <w:rPr>
          <w:rFonts w:ascii="Times New Roman" w:eastAsia="仿宋_GB2312"/>
          <w:sz w:val="30"/>
          <w:szCs w:val="30"/>
        </w:rPr>
        <w:t>2,322,178.71</w:t>
      </w:r>
      <w:r>
        <w:rPr>
          <w:rFonts w:ascii="Times New Roman" w:eastAsia="仿宋_GB2312"/>
          <w:sz w:val="30"/>
          <w:szCs w:val="30"/>
        </w:rPr>
        <w:t>元，下降</w:t>
      </w:r>
      <w:r>
        <w:rPr>
          <w:rFonts w:ascii="Times New Roman" w:eastAsia="仿宋_GB2312"/>
          <w:sz w:val="30"/>
          <w:szCs w:val="30"/>
        </w:rPr>
        <w:t>2.842%</w:t>
      </w:r>
      <w:r>
        <w:rPr>
          <w:rFonts w:ascii="Times New Roman" w:eastAsia="仿宋_GB2312"/>
          <w:sz w:val="30"/>
          <w:szCs w:val="30"/>
        </w:rPr>
        <w:t>，主要原因是本年度减少在职人员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人；年中响应政府过紧日子号召，厉行节约，压减经费支出；</w:t>
      </w:r>
      <w:r>
        <w:rPr>
          <w:rFonts w:ascii="Times New Roman" w:eastAsia="仿宋_GB2312"/>
          <w:sz w:val="30"/>
          <w:szCs w:val="30"/>
        </w:rPr>
        <w:t>2024</w:t>
      </w:r>
      <w:r>
        <w:rPr>
          <w:rFonts w:ascii="Times New Roman" w:eastAsia="仿宋_GB2312"/>
          <w:sz w:val="30"/>
          <w:szCs w:val="30"/>
        </w:rPr>
        <w:t>年考评绩效标准下调，收使支减少。</w:t>
      </w:r>
    </w:p>
    <w:p w:rsidR="00292C70" w:rsidRDefault="00896E22" w:rsidP="004865EB">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79,378,749.40</w:t>
      </w:r>
      <w:r>
        <w:rPr>
          <w:rFonts w:ascii="Times New Roman" w:eastAsia="仿宋_GB2312"/>
          <w:sz w:val="30"/>
          <w:szCs w:val="30"/>
        </w:rPr>
        <w:t>元。</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支出包括：教育支出</w:t>
      </w:r>
      <w:r>
        <w:rPr>
          <w:rFonts w:ascii="Times New Roman" w:eastAsia="仿宋_GB2312"/>
          <w:sz w:val="30"/>
          <w:szCs w:val="30"/>
        </w:rPr>
        <w:t>68,688,280.42</w:t>
      </w:r>
      <w:r>
        <w:rPr>
          <w:rFonts w:ascii="Times New Roman" w:eastAsia="仿宋_GB2312"/>
          <w:sz w:val="30"/>
          <w:szCs w:val="30"/>
        </w:rPr>
        <w:t>元、社会保障和就业支出</w:t>
      </w:r>
      <w:r>
        <w:rPr>
          <w:rFonts w:ascii="Times New Roman" w:eastAsia="仿宋_GB2312"/>
          <w:sz w:val="30"/>
          <w:szCs w:val="30"/>
        </w:rPr>
        <w:t>7,304,846.40</w:t>
      </w:r>
      <w:r>
        <w:rPr>
          <w:rFonts w:ascii="Times New Roman" w:eastAsia="仿宋_GB2312"/>
          <w:sz w:val="30"/>
          <w:szCs w:val="30"/>
        </w:rPr>
        <w:t>元、卫生健康支出</w:t>
      </w:r>
      <w:r>
        <w:rPr>
          <w:rFonts w:ascii="Times New Roman" w:eastAsia="仿宋_GB2312"/>
          <w:sz w:val="30"/>
          <w:szCs w:val="30"/>
        </w:rPr>
        <w:t>3,385,622.58</w:t>
      </w:r>
      <w:r>
        <w:rPr>
          <w:rFonts w:ascii="Times New Roman" w:eastAsia="仿宋_GB2312"/>
          <w:sz w:val="30"/>
          <w:szCs w:val="30"/>
        </w:rPr>
        <w:t>元。</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292C70" w:rsidRDefault="00896E22" w:rsidP="004865EB">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w:t>
      </w:r>
      <w:r>
        <w:rPr>
          <w:rFonts w:ascii="Times New Roman" w:eastAsia="仿宋_GB2312"/>
          <w:sz w:val="30"/>
          <w:szCs w:val="30"/>
        </w:rPr>
        <w:t>心学校</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79,378,749.40</w:t>
      </w:r>
      <w:r>
        <w:rPr>
          <w:rFonts w:ascii="Times New Roman" w:eastAsia="仿宋_GB2312"/>
          <w:sz w:val="30"/>
          <w:szCs w:val="30"/>
        </w:rPr>
        <w:t>元，占本年支出合计的</w:t>
      </w:r>
      <w:r>
        <w:rPr>
          <w:rFonts w:ascii="Times New Roman" w:eastAsia="仿宋_GB2312"/>
          <w:sz w:val="30"/>
          <w:szCs w:val="30"/>
        </w:rPr>
        <w:t>98.229%</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2,322,178.71</w:t>
      </w:r>
      <w:r>
        <w:rPr>
          <w:rFonts w:ascii="Times New Roman" w:eastAsia="仿宋_GB2312"/>
          <w:sz w:val="30"/>
          <w:szCs w:val="30"/>
        </w:rPr>
        <w:t>元，下降</w:t>
      </w:r>
      <w:r>
        <w:rPr>
          <w:rFonts w:ascii="Times New Roman" w:eastAsia="仿宋_GB2312"/>
          <w:sz w:val="30"/>
          <w:szCs w:val="30"/>
        </w:rPr>
        <w:t>2.842%</w:t>
      </w:r>
      <w:r>
        <w:rPr>
          <w:rFonts w:ascii="Times New Roman" w:eastAsia="仿宋_GB2312"/>
          <w:sz w:val="30"/>
          <w:szCs w:val="30"/>
        </w:rPr>
        <w:t>，主要原因是本年度减少在职人员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人；年中响应政府过紧日子号召，厉行节约，压减经费支出；</w:t>
      </w:r>
      <w:r>
        <w:rPr>
          <w:rFonts w:ascii="Times New Roman" w:eastAsia="仿宋_GB2312"/>
          <w:sz w:val="30"/>
          <w:szCs w:val="30"/>
        </w:rPr>
        <w:t>2024</w:t>
      </w:r>
      <w:r>
        <w:rPr>
          <w:rFonts w:ascii="Times New Roman" w:eastAsia="仿宋_GB2312"/>
          <w:sz w:val="30"/>
          <w:szCs w:val="30"/>
        </w:rPr>
        <w:t>年考评绩效标准下调，使支出减少。</w:t>
      </w:r>
    </w:p>
    <w:p w:rsidR="00292C70" w:rsidRDefault="00896E22" w:rsidP="004865EB">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79,378,749.40</w:t>
      </w:r>
      <w:r>
        <w:rPr>
          <w:rFonts w:ascii="Times New Roman" w:eastAsia="仿宋_GB2312"/>
          <w:sz w:val="30"/>
          <w:szCs w:val="30"/>
        </w:rPr>
        <w:t>元，主要用于以下方面：教育支出（类）</w:t>
      </w:r>
      <w:r>
        <w:rPr>
          <w:rFonts w:ascii="Times New Roman" w:eastAsia="仿宋_GB2312"/>
          <w:sz w:val="30"/>
          <w:szCs w:val="30"/>
        </w:rPr>
        <w:t>68,688,280.42</w:t>
      </w:r>
      <w:r>
        <w:rPr>
          <w:rFonts w:ascii="Times New Roman" w:eastAsia="仿宋_GB2312"/>
          <w:sz w:val="30"/>
          <w:szCs w:val="30"/>
        </w:rPr>
        <w:t>元，占</w:t>
      </w:r>
      <w:r>
        <w:rPr>
          <w:rFonts w:ascii="Times New Roman" w:eastAsia="仿宋_GB2312"/>
          <w:sz w:val="30"/>
          <w:szCs w:val="30"/>
        </w:rPr>
        <w:t>86.532</w:t>
      </w:r>
      <w:r>
        <w:rPr>
          <w:rFonts w:ascii="Times New Roman" w:eastAsia="仿宋_GB2312"/>
          <w:sz w:val="30"/>
          <w:szCs w:val="30"/>
        </w:rPr>
        <w:t>%</w:t>
      </w:r>
      <w:r>
        <w:rPr>
          <w:rFonts w:ascii="Times New Roman" w:eastAsia="仿宋_GB2312"/>
          <w:sz w:val="30"/>
          <w:szCs w:val="30"/>
        </w:rPr>
        <w:t>；社会保障和就业支出（类）</w:t>
      </w:r>
      <w:r>
        <w:rPr>
          <w:rFonts w:ascii="Times New Roman" w:eastAsia="仿宋_GB2312"/>
          <w:sz w:val="30"/>
          <w:szCs w:val="30"/>
        </w:rPr>
        <w:t>7,304,846.40</w:t>
      </w:r>
      <w:r>
        <w:rPr>
          <w:rFonts w:ascii="Times New Roman" w:eastAsia="仿宋_GB2312"/>
          <w:sz w:val="30"/>
          <w:szCs w:val="30"/>
        </w:rPr>
        <w:t>元，占</w:t>
      </w:r>
      <w:r>
        <w:rPr>
          <w:rFonts w:ascii="Times New Roman" w:eastAsia="仿宋_GB2312"/>
          <w:sz w:val="30"/>
          <w:szCs w:val="30"/>
        </w:rPr>
        <w:t>9.203%</w:t>
      </w:r>
      <w:r>
        <w:rPr>
          <w:rFonts w:ascii="Times New Roman" w:eastAsia="仿宋_GB2312"/>
          <w:sz w:val="30"/>
          <w:szCs w:val="30"/>
        </w:rPr>
        <w:t>；卫生健康支出（类）</w:t>
      </w:r>
      <w:r>
        <w:rPr>
          <w:rFonts w:ascii="Times New Roman" w:eastAsia="仿宋_GB2312"/>
          <w:sz w:val="30"/>
          <w:szCs w:val="30"/>
        </w:rPr>
        <w:t>3,385,622.58</w:t>
      </w:r>
      <w:r>
        <w:rPr>
          <w:rFonts w:ascii="Times New Roman" w:eastAsia="仿宋_GB2312"/>
          <w:sz w:val="30"/>
          <w:szCs w:val="30"/>
        </w:rPr>
        <w:t>元，占</w:t>
      </w:r>
      <w:r>
        <w:rPr>
          <w:rFonts w:ascii="Times New Roman" w:eastAsia="仿宋_GB2312"/>
          <w:sz w:val="30"/>
          <w:szCs w:val="30"/>
        </w:rPr>
        <w:t>4.265%</w:t>
      </w:r>
      <w:r>
        <w:rPr>
          <w:rFonts w:ascii="Times New Roman" w:eastAsia="仿宋_GB2312"/>
          <w:sz w:val="30"/>
          <w:szCs w:val="30"/>
        </w:rPr>
        <w:t>。</w:t>
      </w:r>
    </w:p>
    <w:p w:rsidR="00292C70" w:rsidRDefault="00896E22" w:rsidP="004865EB">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68,195,500.00</w:t>
      </w:r>
      <w:r>
        <w:rPr>
          <w:rFonts w:ascii="Times New Roman" w:eastAsia="仿宋_GB2312"/>
          <w:sz w:val="30"/>
          <w:szCs w:val="30"/>
        </w:rPr>
        <w:t>元，支出决算为</w:t>
      </w:r>
      <w:r>
        <w:rPr>
          <w:rFonts w:ascii="Times New Roman" w:eastAsia="仿宋_GB2312"/>
          <w:sz w:val="30"/>
          <w:szCs w:val="30"/>
        </w:rPr>
        <w:t>79,378,749.40</w:t>
      </w:r>
      <w:r>
        <w:rPr>
          <w:rFonts w:ascii="Times New Roman" w:eastAsia="仿宋_GB2312"/>
          <w:sz w:val="30"/>
          <w:szCs w:val="30"/>
        </w:rPr>
        <w:t>元，完成年初预算的</w:t>
      </w:r>
      <w:r>
        <w:rPr>
          <w:rFonts w:ascii="Times New Roman" w:eastAsia="仿宋_GB2312"/>
          <w:sz w:val="30"/>
          <w:szCs w:val="30"/>
        </w:rPr>
        <w:t>116.399%</w:t>
      </w:r>
      <w:r>
        <w:rPr>
          <w:rFonts w:ascii="Times New Roman" w:eastAsia="仿宋_GB2312"/>
          <w:sz w:val="30"/>
          <w:szCs w:val="30"/>
        </w:rPr>
        <w:t>。其中：</w:t>
      </w:r>
      <w:r>
        <w:rPr>
          <w:rFonts w:ascii="Times New Roman" w:eastAsia="仿宋_GB2312"/>
          <w:sz w:val="30"/>
          <w:szCs w:val="30"/>
        </w:rPr>
        <w:t> </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w:t>
      </w:r>
      <w:r>
        <w:rPr>
          <w:rFonts w:ascii="Times New Roman" w:eastAsia="仿宋_GB2312"/>
          <w:sz w:val="30"/>
          <w:szCs w:val="30"/>
        </w:rPr>
        <w:t>教育支出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职业教育</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中等职业教育</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56,864,100.00</w:t>
      </w:r>
      <w:r>
        <w:rPr>
          <w:rFonts w:ascii="Times New Roman" w:eastAsia="仿宋_GB2312"/>
          <w:sz w:val="30"/>
          <w:szCs w:val="30"/>
        </w:rPr>
        <w:t>元，支出决算为</w:t>
      </w:r>
      <w:r>
        <w:rPr>
          <w:rFonts w:ascii="Times New Roman" w:eastAsia="仿宋_GB2312"/>
          <w:sz w:val="30"/>
          <w:szCs w:val="30"/>
        </w:rPr>
        <w:t>67,630,181.44</w:t>
      </w:r>
      <w:r>
        <w:rPr>
          <w:rFonts w:ascii="Times New Roman" w:eastAsia="仿宋_GB2312"/>
          <w:sz w:val="30"/>
          <w:szCs w:val="30"/>
        </w:rPr>
        <w:t>元，完成年初预算的</w:t>
      </w:r>
      <w:r>
        <w:rPr>
          <w:rFonts w:ascii="Times New Roman" w:eastAsia="仿宋_GB2312"/>
          <w:sz w:val="30"/>
          <w:szCs w:val="30"/>
        </w:rPr>
        <w:t>118.933%</w:t>
      </w:r>
      <w:r>
        <w:rPr>
          <w:rFonts w:ascii="Times New Roman" w:eastAsia="仿宋_GB2312"/>
          <w:sz w:val="30"/>
          <w:szCs w:val="30"/>
        </w:rPr>
        <w:t>，决算数大于年初预算数的主要原因是：本年</w:t>
      </w:r>
      <w:r>
        <w:rPr>
          <w:rFonts w:ascii="Times New Roman" w:eastAsia="仿宋_GB2312"/>
          <w:sz w:val="30"/>
          <w:szCs w:val="30"/>
        </w:rPr>
        <w:t>度增加了市级项目资金；人员薪级工资调整，使决算数高于预算数。</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教育支出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广播电视教育</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广播电视学校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1,110,900.00</w:t>
      </w:r>
      <w:r>
        <w:rPr>
          <w:rFonts w:ascii="Times New Roman" w:eastAsia="仿宋_GB2312"/>
          <w:sz w:val="30"/>
          <w:szCs w:val="30"/>
        </w:rPr>
        <w:t>元，支出决算为</w:t>
      </w:r>
      <w:r>
        <w:rPr>
          <w:rFonts w:ascii="Times New Roman" w:eastAsia="仿宋_GB2312"/>
          <w:sz w:val="30"/>
          <w:szCs w:val="30"/>
        </w:rPr>
        <w:t>1,058,098.98</w:t>
      </w:r>
      <w:r>
        <w:rPr>
          <w:rFonts w:ascii="Times New Roman" w:eastAsia="仿宋_GB2312"/>
          <w:sz w:val="30"/>
          <w:szCs w:val="30"/>
        </w:rPr>
        <w:t>元，完成年初预算的</w:t>
      </w:r>
      <w:r>
        <w:rPr>
          <w:rFonts w:ascii="Times New Roman" w:eastAsia="仿宋_GB2312"/>
          <w:sz w:val="30"/>
          <w:szCs w:val="30"/>
        </w:rPr>
        <w:t>95.247%</w:t>
      </w:r>
      <w:r>
        <w:rPr>
          <w:rFonts w:ascii="Times New Roman" w:eastAsia="仿宋_GB2312"/>
          <w:sz w:val="30"/>
          <w:szCs w:val="30"/>
        </w:rPr>
        <w:t>，决算数小于年初预算数的主要原因是：本年度在职转退休</w:t>
      </w:r>
      <w:r>
        <w:rPr>
          <w:rFonts w:ascii="Times New Roman" w:eastAsia="仿宋_GB2312"/>
          <w:sz w:val="30"/>
          <w:szCs w:val="30"/>
        </w:rPr>
        <w:t>1</w:t>
      </w:r>
      <w:r>
        <w:rPr>
          <w:rFonts w:ascii="Times New Roman" w:eastAsia="仿宋_GB2312"/>
          <w:sz w:val="30"/>
          <w:szCs w:val="30"/>
        </w:rPr>
        <w:t>人，使决算数小于预算数。</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4,641,300.00</w:t>
      </w:r>
      <w:r>
        <w:rPr>
          <w:rFonts w:ascii="Times New Roman" w:eastAsia="仿宋_GB2312"/>
          <w:sz w:val="30"/>
          <w:szCs w:val="30"/>
        </w:rPr>
        <w:t>元，支出决算为</w:t>
      </w:r>
      <w:r>
        <w:rPr>
          <w:rFonts w:ascii="Times New Roman" w:eastAsia="仿宋_GB2312"/>
          <w:sz w:val="30"/>
          <w:szCs w:val="30"/>
        </w:rPr>
        <w:t>4,869,897.60</w:t>
      </w:r>
      <w:r>
        <w:rPr>
          <w:rFonts w:ascii="Times New Roman" w:eastAsia="仿宋_GB2312"/>
          <w:sz w:val="30"/>
          <w:szCs w:val="30"/>
        </w:rPr>
        <w:t>元，完成年初预算的</w:t>
      </w:r>
      <w:r>
        <w:rPr>
          <w:rFonts w:ascii="Times New Roman" w:eastAsia="仿宋_GB2312"/>
          <w:sz w:val="30"/>
          <w:szCs w:val="30"/>
        </w:rPr>
        <w:t>104.925%</w:t>
      </w:r>
      <w:r>
        <w:rPr>
          <w:rFonts w:ascii="Times New Roman" w:eastAsia="仿宋_GB2312"/>
          <w:sz w:val="30"/>
          <w:szCs w:val="30"/>
        </w:rPr>
        <w:t>，决算数大</w:t>
      </w:r>
      <w:r>
        <w:rPr>
          <w:rFonts w:ascii="Times New Roman" w:eastAsia="仿宋_GB2312"/>
          <w:sz w:val="30"/>
          <w:szCs w:val="30"/>
        </w:rPr>
        <w:t>于年初预算数的主要原因是：教职工社会保险基数提高养老保险随之增加。</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2,320,600.00</w:t>
      </w:r>
      <w:r>
        <w:rPr>
          <w:rFonts w:ascii="Times New Roman" w:eastAsia="仿宋_GB2312"/>
          <w:sz w:val="30"/>
          <w:szCs w:val="30"/>
        </w:rPr>
        <w:t>元，支出决算为</w:t>
      </w:r>
      <w:r>
        <w:rPr>
          <w:rFonts w:ascii="Times New Roman" w:eastAsia="仿宋_GB2312"/>
          <w:sz w:val="30"/>
          <w:szCs w:val="30"/>
        </w:rPr>
        <w:t>2,434,948.80</w:t>
      </w:r>
      <w:r>
        <w:rPr>
          <w:rFonts w:ascii="Times New Roman" w:eastAsia="仿宋_GB2312"/>
          <w:sz w:val="30"/>
          <w:szCs w:val="30"/>
        </w:rPr>
        <w:t>元，完成年初预算的</w:t>
      </w:r>
      <w:r>
        <w:rPr>
          <w:rFonts w:ascii="Times New Roman" w:eastAsia="仿宋_GB2312"/>
          <w:sz w:val="30"/>
          <w:szCs w:val="30"/>
        </w:rPr>
        <w:t>104.928%</w:t>
      </w:r>
      <w:r>
        <w:rPr>
          <w:rFonts w:ascii="Times New Roman" w:eastAsia="仿宋_GB2312"/>
          <w:sz w:val="30"/>
          <w:szCs w:val="30"/>
        </w:rPr>
        <w:t>，决算数大于年初预算数的主要原因是：教职工社会保险基数提高职业年金随之增加。</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3,258,600.00</w:t>
      </w:r>
      <w:r>
        <w:rPr>
          <w:rFonts w:ascii="Times New Roman" w:eastAsia="仿宋_GB2312"/>
          <w:sz w:val="30"/>
          <w:szCs w:val="30"/>
        </w:rPr>
        <w:t>元，支出决算为</w:t>
      </w:r>
      <w:r>
        <w:rPr>
          <w:rFonts w:ascii="Times New Roman" w:eastAsia="仿宋_GB2312"/>
          <w:sz w:val="30"/>
          <w:szCs w:val="30"/>
        </w:rPr>
        <w:t>3,385,622.58</w:t>
      </w:r>
      <w:r>
        <w:rPr>
          <w:rFonts w:ascii="Times New Roman" w:eastAsia="仿宋_GB2312"/>
          <w:sz w:val="30"/>
          <w:szCs w:val="30"/>
        </w:rPr>
        <w:t>元，完成年初预算的</w:t>
      </w:r>
      <w:r>
        <w:rPr>
          <w:rFonts w:ascii="Times New Roman" w:eastAsia="仿宋_GB2312"/>
          <w:sz w:val="30"/>
          <w:szCs w:val="30"/>
        </w:rPr>
        <w:lastRenderedPageBreak/>
        <w:t>103.898%</w:t>
      </w:r>
      <w:r>
        <w:rPr>
          <w:rFonts w:ascii="Times New Roman" w:eastAsia="仿宋_GB2312"/>
          <w:sz w:val="30"/>
          <w:szCs w:val="30"/>
        </w:rPr>
        <w:t>，决算数大于年初预算数的主要原因是：教职工社会保险基数提高医疗保险随之增加。</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65,103,147.19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2,120,420.39</w:t>
      </w:r>
      <w:r>
        <w:rPr>
          <w:rFonts w:ascii="Times New Roman" w:eastAsia="仿宋_GB2312"/>
          <w:sz w:val="30"/>
          <w:szCs w:val="30"/>
        </w:rPr>
        <w:t>元，主要原因是本年度减少在职人员</w:t>
      </w:r>
      <w:r>
        <w:rPr>
          <w:rFonts w:ascii="Times New Roman" w:eastAsia="仿宋_GB2312"/>
          <w:sz w:val="30"/>
          <w:szCs w:val="30"/>
        </w:rPr>
        <w:t>7</w:t>
      </w:r>
      <w:r>
        <w:rPr>
          <w:rFonts w:ascii="Times New Roman" w:eastAsia="仿宋_GB2312"/>
          <w:sz w:val="30"/>
          <w:szCs w:val="30"/>
        </w:rPr>
        <w:t>人退休人员</w:t>
      </w:r>
      <w:r>
        <w:rPr>
          <w:rFonts w:ascii="Times New Roman" w:eastAsia="仿宋_GB2312"/>
          <w:sz w:val="30"/>
          <w:szCs w:val="30"/>
        </w:rPr>
        <w:t>10</w:t>
      </w:r>
      <w:r>
        <w:rPr>
          <w:rFonts w:ascii="Times New Roman" w:eastAsia="仿宋_GB2312"/>
          <w:sz w:val="30"/>
          <w:szCs w:val="30"/>
        </w:rPr>
        <w:t>人；年中响应政府过紧日子号召，厉行节约，压减经费支出；</w:t>
      </w:r>
      <w:r>
        <w:rPr>
          <w:rFonts w:ascii="Times New Roman" w:eastAsia="仿宋_GB2312"/>
          <w:sz w:val="30"/>
          <w:szCs w:val="30"/>
        </w:rPr>
        <w:t>2024</w:t>
      </w:r>
      <w:r>
        <w:rPr>
          <w:rFonts w:ascii="Times New Roman" w:eastAsia="仿宋_GB2312"/>
          <w:sz w:val="30"/>
          <w:szCs w:val="30"/>
        </w:rPr>
        <w:t>年考评绩效标准下调，使支出减少。其中：</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58,725,991.49</w:t>
      </w:r>
      <w:r>
        <w:rPr>
          <w:rFonts w:ascii="Times New Roman" w:eastAsia="仿宋_GB2312"/>
          <w:sz w:val="30"/>
          <w:szCs w:val="30"/>
        </w:rPr>
        <w:t>元，主要包括基本工资、津贴补贴、绩效工资、机关事</w:t>
      </w:r>
      <w:r>
        <w:rPr>
          <w:rFonts w:ascii="Times New Roman" w:eastAsia="仿宋_GB2312"/>
          <w:sz w:val="30"/>
          <w:szCs w:val="30"/>
        </w:rPr>
        <w:t>业单位基本养老保险缴费、职业年金缴费、职工基本医疗保险缴费、其他社会保障缴费、住房公积金、医疗费、退休费、生活补助、医疗费补助、奖励金和其他对个人和家庭的补助。</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6,377,155.70</w:t>
      </w:r>
      <w:r>
        <w:rPr>
          <w:rFonts w:ascii="Times New Roman" w:eastAsia="仿宋_GB2312"/>
          <w:sz w:val="30"/>
          <w:szCs w:val="30"/>
        </w:rPr>
        <w:t>元，主要包括办公费、水费、电费、邮电费、取暖费、物业管理费、差旅费、维修</w:t>
      </w:r>
      <w:r>
        <w:rPr>
          <w:rFonts w:ascii="Times New Roman" w:eastAsia="仿宋_GB2312"/>
          <w:sz w:val="30"/>
          <w:szCs w:val="30"/>
        </w:rPr>
        <w:t>(</w:t>
      </w:r>
      <w:r>
        <w:rPr>
          <w:rFonts w:ascii="Times New Roman" w:eastAsia="仿宋_GB2312"/>
          <w:sz w:val="30"/>
          <w:szCs w:val="30"/>
        </w:rPr>
        <w:t>护</w:t>
      </w:r>
      <w:r>
        <w:rPr>
          <w:rFonts w:ascii="Times New Roman" w:eastAsia="仿宋_GB2312"/>
          <w:sz w:val="30"/>
          <w:szCs w:val="30"/>
        </w:rPr>
        <w:t>)</w:t>
      </w:r>
      <w:r>
        <w:rPr>
          <w:rFonts w:ascii="Times New Roman" w:eastAsia="仿宋_GB2312"/>
          <w:sz w:val="30"/>
          <w:szCs w:val="30"/>
        </w:rPr>
        <w:t>费、培训费、专用材料费、劳务费、工会经费、福利费、其他交通费用、其他商品和服务支出和其他资本性支出。</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八、国</w:t>
      </w:r>
      <w:r>
        <w:rPr>
          <w:rFonts w:ascii="宋体" w:eastAsia="黑体"/>
          <w:b/>
          <w:sz w:val="30"/>
          <w:szCs w:val="30"/>
        </w:rPr>
        <w:t>有资本经营预算财政拨款收支决算情况说明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292C70" w:rsidRDefault="00896E22" w:rsidP="004865EB">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年预算相比持平；支出决算较上年持平；决算数与预算数持平的主要原因是本年度未用财政拨款经费列支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经费；决算数较上年持平的主要原因是本年度未用财政拨款经费列支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292C70" w:rsidRDefault="00896E22" w:rsidP="004865EB">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元，与预算相比持平；支出决算较上年持平；决算数与预算数持平的主要原因是本年度未用财政拨款经费列支公务用车购置及运行维护费；决算</w:t>
      </w:r>
      <w:r>
        <w:rPr>
          <w:rFonts w:ascii="Times New Roman" w:eastAsia="仿宋_GB2312"/>
          <w:sz w:val="30"/>
          <w:szCs w:val="30"/>
        </w:rPr>
        <w:lastRenderedPageBreak/>
        <w:t>数较上年持平的主要原因是本年度未用财政拨款经费列支公务用车购置及运行维护费。其中：</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元，与预算相比持平；支出决算较上年持平；决算数与预算数持平的主要原因是本年度未用财政拨款经费列支公务用车购置费；决算数较上年持平的主</w:t>
      </w:r>
      <w:r>
        <w:rPr>
          <w:rFonts w:ascii="Times New Roman" w:eastAsia="仿宋_GB2312"/>
          <w:sz w:val="30"/>
          <w:szCs w:val="30"/>
        </w:rPr>
        <w:t>要原因是本年度未用财政拨款经费列支公务用车购置费。</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元，与预算相比持平；支出决算较上年持平；决算数与预算数持平的主要原因是是本年度未用财政拨款经费列支公务接待费；决算数较上年持平的主要原因是是本年度未用财政拨款经费列支公务接待费。</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年度无机关运行经费。</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w:t>
      </w:r>
      <w:r>
        <w:rPr>
          <w:rFonts w:ascii="Times New Roman" w:eastAsia="仿宋_GB2312"/>
          <w:sz w:val="30"/>
          <w:szCs w:val="30"/>
        </w:rPr>
        <w:t>职业教育中心学校</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4,288,010.05</w:t>
      </w:r>
      <w:r>
        <w:rPr>
          <w:rFonts w:ascii="Times New Roman" w:eastAsia="仿宋_GB2312"/>
          <w:sz w:val="30"/>
          <w:szCs w:val="30"/>
        </w:rPr>
        <w:t>元，其中：政府采购货物支出</w:t>
      </w:r>
      <w:r>
        <w:rPr>
          <w:rFonts w:ascii="Times New Roman" w:eastAsia="仿宋_GB2312"/>
          <w:sz w:val="30"/>
          <w:szCs w:val="30"/>
        </w:rPr>
        <w:t>1,894,360.05</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2,393,650.00</w:t>
      </w:r>
      <w:r>
        <w:rPr>
          <w:rFonts w:ascii="Times New Roman" w:eastAsia="仿宋_GB2312"/>
          <w:sz w:val="30"/>
          <w:szCs w:val="30"/>
        </w:rPr>
        <w:t>元。</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3,087,185.00</w:t>
      </w:r>
      <w:r>
        <w:rPr>
          <w:rFonts w:ascii="Times New Roman" w:eastAsia="仿宋_GB2312"/>
          <w:sz w:val="30"/>
          <w:szCs w:val="30"/>
        </w:rPr>
        <w:t>元，占政府采购支出总额的</w:t>
      </w:r>
      <w:r>
        <w:rPr>
          <w:rFonts w:ascii="Times New Roman" w:eastAsia="仿宋_GB2312"/>
          <w:sz w:val="30"/>
          <w:szCs w:val="30"/>
        </w:rPr>
        <w:t>71.996%</w:t>
      </w:r>
      <w:r>
        <w:rPr>
          <w:rFonts w:ascii="Times New Roman" w:eastAsia="仿宋_GB2312"/>
          <w:sz w:val="30"/>
          <w:szCs w:val="30"/>
        </w:rPr>
        <w:t>，其中：授予小微企业合同金额</w:t>
      </w:r>
      <w:r>
        <w:rPr>
          <w:rFonts w:ascii="Times New Roman" w:eastAsia="仿宋_GB2312"/>
          <w:sz w:val="30"/>
          <w:szCs w:val="30"/>
        </w:rPr>
        <w:t>3,087,185.00</w:t>
      </w:r>
      <w:r>
        <w:rPr>
          <w:rFonts w:ascii="Times New Roman" w:eastAsia="仿宋_GB2312"/>
          <w:sz w:val="30"/>
          <w:szCs w:val="30"/>
        </w:rPr>
        <w:t>元，占政府采购支出总额的</w:t>
      </w:r>
      <w:r>
        <w:rPr>
          <w:rFonts w:ascii="Times New Roman" w:eastAsia="仿宋_GB2312"/>
          <w:sz w:val="30"/>
          <w:szCs w:val="30"/>
        </w:rPr>
        <w:t>71.996%</w:t>
      </w:r>
      <w:r>
        <w:rPr>
          <w:rFonts w:ascii="Times New Roman" w:eastAsia="仿宋_GB2312"/>
          <w:sz w:val="30"/>
          <w:szCs w:val="30"/>
        </w:rPr>
        <w:t>；货物采购授予中小企业合同金额占货物支出金额的</w:t>
      </w:r>
      <w:r>
        <w:rPr>
          <w:rFonts w:ascii="Times New Roman" w:eastAsia="仿宋_GB2312"/>
          <w:sz w:val="30"/>
          <w:szCs w:val="30"/>
        </w:rPr>
        <w:t>36.611%</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w:t>
      </w:r>
      <w:r>
        <w:rPr>
          <w:rFonts w:ascii="Times New Roman" w:eastAsia="仿宋_GB2312"/>
          <w:sz w:val="30"/>
          <w:szCs w:val="30"/>
        </w:rPr>
        <w:t>额占服务支出金额的</w:t>
      </w:r>
      <w:r>
        <w:rPr>
          <w:rFonts w:ascii="Times New Roman" w:eastAsia="仿宋_GB2312"/>
          <w:sz w:val="30"/>
          <w:szCs w:val="30"/>
        </w:rPr>
        <w:t>100.000%</w:t>
      </w:r>
      <w:r>
        <w:rPr>
          <w:rFonts w:ascii="Times New Roman" w:eastAsia="仿宋_GB2312"/>
          <w:sz w:val="30"/>
          <w:szCs w:val="30"/>
        </w:rPr>
        <w:t>。</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天津市东丽区职业教育中心学校</w:t>
      </w:r>
      <w:r>
        <w:rPr>
          <w:rFonts w:ascii="Times New Roman" w:eastAsia="仿宋_GB2312"/>
          <w:sz w:val="30"/>
          <w:szCs w:val="30"/>
        </w:rPr>
        <w:t>2024</w:t>
      </w:r>
      <w:r>
        <w:rPr>
          <w:rFonts w:ascii="Times New Roman" w:eastAsia="仿宋_GB2312"/>
          <w:sz w:val="30"/>
          <w:szCs w:val="30"/>
        </w:rPr>
        <w:t>年度无国有资产占有使用情况。</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lastRenderedPageBreak/>
        <w:t>根据预算绩效管理要求，天津市东丽区职业教育中心学校</w:t>
      </w:r>
      <w:r>
        <w:rPr>
          <w:rFonts w:ascii="Times New Roman" w:eastAsia="仿宋_GB2312"/>
          <w:sz w:val="30"/>
          <w:szCs w:val="30"/>
        </w:rPr>
        <w:t>2024</w:t>
      </w:r>
      <w:r>
        <w:rPr>
          <w:rFonts w:ascii="Times New Roman" w:eastAsia="仿宋_GB2312"/>
          <w:sz w:val="30"/>
          <w:szCs w:val="30"/>
        </w:rPr>
        <w:t>年度已对</w:t>
      </w:r>
      <w:r>
        <w:rPr>
          <w:rFonts w:ascii="Times New Roman" w:eastAsia="仿宋_GB2312"/>
          <w:sz w:val="30"/>
          <w:szCs w:val="30"/>
        </w:rPr>
        <w:t>26</w:t>
      </w:r>
      <w:r>
        <w:rPr>
          <w:rFonts w:ascii="Times New Roman" w:eastAsia="仿宋_GB2312"/>
          <w:sz w:val="30"/>
          <w:szCs w:val="30"/>
        </w:rPr>
        <w:t>个项目开展绩效自评，涉及金额</w:t>
      </w:r>
      <w:r>
        <w:rPr>
          <w:rFonts w:ascii="Times New Roman" w:eastAsia="仿宋_GB2312"/>
          <w:sz w:val="30"/>
          <w:szCs w:val="30"/>
        </w:rPr>
        <w:t>14413102.20</w:t>
      </w:r>
      <w:r>
        <w:rPr>
          <w:rFonts w:ascii="Times New Roman" w:eastAsia="仿宋_GB2312"/>
          <w:sz w:val="30"/>
          <w:szCs w:val="30"/>
        </w:rPr>
        <w:t>元，自评结果已随部门决算一并公开。</w:t>
      </w:r>
    </w:p>
    <w:p w:rsidR="00292C70" w:rsidRDefault="00896E22" w:rsidP="004865EB">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292C70" w:rsidRDefault="00896E22" w:rsidP="004865EB">
      <w:pPr>
        <w:widowControl/>
        <w:ind w:firstLineChars="200" w:firstLine="600"/>
        <w:jc w:val="left"/>
        <w:rPr>
          <w:rFonts w:ascii="Times New Roman" w:eastAsia="仿宋_GB2312"/>
          <w:sz w:val="30"/>
          <w:szCs w:val="30"/>
        </w:rPr>
      </w:pPr>
      <w:r>
        <w:rPr>
          <w:rFonts w:ascii="Times New Roman" w:eastAsia="仿宋_GB2312"/>
          <w:sz w:val="30"/>
          <w:szCs w:val="30"/>
        </w:rPr>
        <w:t>天津市东丽区职业教育中心学校不属于乡、镇、街级单位，不涉及公开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w:t>
      </w:r>
      <w:r>
        <w:rPr>
          <w:rFonts w:ascii="Times New Roman" w:eastAsia="仿宋_GB2312"/>
          <w:sz w:val="30"/>
          <w:szCs w:val="30"/>
        </w:rPr>
        <w:t>补贴等民生支出情况。</w:t>
      </w:r>
    </w:p>
    <w:p w:rsidR="00292C70" w:rsidRDefault="00896E22">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292C70" w:rsidRDefault="00896E22" w:rsidP="004865EB">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rsidR="00292C70" w:rsidRDefault="00292C70">
      <w:pPr>
        <w:rPr>
          <w:rFonts w:asciiTheme="minorEastAsia" w:hAnsiTheme="minorEastAsia" w:cstheme="minorEastAsia"/>
          <w:color w:val="333333"/>
          <w:sz w:val="22"/>
          <w:szCs w:val="22"/>
          <w:shd w:val="clear" w:color="auto" w:fill="FFFFFF"/>
        </w:rPr>
      </w:pPr>
    </w:p>
    <w:sectPr w:rsidR="00292C70">
      <w:pgSz w:w="11906" w:h="16838"/>
      <w:pgMar w:top="2098" w:right="1417" w:bottom="1871" w:left="1417" w:header="851" w:footer="992" w:gutter="0"/>
      <w:cols w:space="0"/>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E22" w:rsidRDefault="00896E22">
      <w:r>
        <w:separator/>
      </w:r>
    </w:p>
  </w:endnote>
  <w:endnote w:type="continuationSeparator" w:id="0">
    <w:p w:rsidR="00896E22" w:rsidRDefault="0089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213AA47-086B-4317-86E7-6866F3B1D4C9}"/>
    <w:embedBold r:id="rId2" w:subsetted="1" w:fontKey="{1D285DBF-442A-41EA-AF05-AE9503DEC4AB}"/>
  </w:font>
  <w:font w:name="仿宋">
    <w:panose1 w:val="02010609060101010101"/>
    <w:charset w:val="86"/>
    <w:family w:val="modern"/>
    <w:pitch w:val="fixed"/>
    <w:sig w:usb0="800002BF" w:usb1="38CF7CFA" w:usb2="00000016" w:usb3="00000000" w:csb0="00040001" w:csb1="00000000"/>
    <w:embedBold r:id="rId3" w:subsetted="1" w:fontKey="{B4AFD92C-5BA2-46C8-8B80-D709CFC65612}"/>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embedRegular r:id="rId4" w:subsetted="1" w:fontKey="{07DE4DB4-40DF-44EA-8871-216A3AED2171}"/>
    <w:embedBold r:id="rId5" w:subsetted="1" w:fontKey="{954C863D-E233-408B-A336-19A9CC45D2B7}"/>
  </w:font>
  <w:font w:name="仿宋_GB2312">
    <w:altName w:val="仿宋"/>
    <w:charset w:val="86"/>
    <w:family w:val="modern"/>
    <w:pitch w:val="default"/>
    <w:sig w:usb0="00000000" w:usb1="00000000" w:usb2="00000000" w:usb3="00000000" w:csb0="00040000" w:csb1="00000000"/>
    <w:embedRegular r:id="rId6" w:subsetted="1" w:fontKey="{0240C0E8-A65D-4640-B5DC-CF8E74D342C9}"/>
  </w:font>
  <w:font w:name="宋体-简">
    <w:altName w:val="宋体"/>
    <w:charset w:val="86"/>
    <w:family w:val="auto"/>
    <w:pitch w:val="default"/>
    <w:sig w:usb0="00000000" w:usb1="00000000" w:usb2="00000000" w:usb3="00000000" w:csb0="00040000" w:csb1="00000000"/>
    <w:embedRegular r:id="rId7" w:fontKey="{5030A739-6C57-4A1B-BF46-80EEC34DE745}"/>
  </w:font>
  <w:font w:name="楷体">
    <w:panose1 w:val="02010609060101010101"/>
    <w:charset w:val="86"/>
    <w:family w:val="modern"/>
    <w:pitch w:val="fixed"/>
    <w:sig w:usb0="800002BF" w:usb1="38CF7CFA" w:usb2="00000016" w:usb3="00000000" w:csb0="00040001" w:csb1="00000000"/>
    <w:embedBold r:id="rId8" w:subsetted="1" w:fontKey="{B525F662-0EC8-4D76-A123-DB02EB9E45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70" w:rsidRDefault="00292C70">
    <w:pPr>
      <w:pStyle w:val="a5"/>
      <w:jc w:val="center"/>
    </w:pPr>
  </w:p>
  <w:p w:rsidR="00292C70" w:rsidRDefault="00292C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70" w:rsidRDefault="00896E22">
    <w:pPr>
      <w:jc w:val="center"/>
    </w:pPr>
    <w:r>
      <w:fldChar w:fldCharType="begin"/>
    </w:r>
    <w:r>
      <w:instrText>PAGE</w:instrText>
    </w:r>
    <w:r>
      <w:fldChar w:fldCharType="separate"/>
    </w:r>
    <w:r w:rsidR="004865EB">
      <w:rPr>
        <w:noProof/>
      </w:rPr>
      <w:t>3</w:t>
    </w:r>
    <w:r>
      <w:fldChar w:fldCharType="end"/>
    </w:r>
  </w:p>
  <w:p w:rsidR="00000000" w:rsidRDefault="00896E22"/>
  <w:p w:rsidR="00292C70" w:rsidRDefault="00292C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70" w:rsidRDefault="00896E22">
    <w:pPr>
      <w:jc w:val="center"/>
    </w:pPr>
    <w:r>
      <w:fldChar w:fldCharType="begin"/>
    </w:r>
    <w:r>
      <w:instrText>PAGE</w:instrText>
    </w:r>
    <w:r>
      <w:fldChar w:fldCharType="separate"/>
    </w:r>
    <w:r w:rsidR="004865EB">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E22" w:rsidRDefault="00896E22">
      <w:r>
        <w:separator/>
      </w:r>
    </w:p>
  </w:footnote>
  <w:footnote w:type="continuationSeparator" w:id="0">
    <w:p w:rsidR="00896E22" w:rsidRDefault="0089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C70" w:rsidRDefault="00292C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defaultTabStop w:val="420"/>
  <w:drawingGridVerticalSpacing w:val="16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292C70"/>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292C70"/>
    <w:rsid w:val="004865EB"/>
    <w:rsid w:val="00822154"/>
    <w:rsid w:val="00896E22"/>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rFonts w:cstheme="minorBidi"/>
      <w:kern w:val="2"/>
      <w:sz w:val="18"/>
      <w:szCs w:val="18"/>
    </w:rPr>
  </w:style>
  <w:style w:type="paragraph" w:styleId="a5">
    <w:name w:val="footer"/>
    <w:basedOn w:val="a"/>
    <w:link w:val="Char0"/>
    <w:uiPriority w:val="99"/>
    <w:qFormat/>
    <w:pPr>
      <w:tabs>
        <w:tab w:val="center" w:pos="4153"/>
        <w:tab w:val="right" w:pos="8306"/>
      </w:tabs>
      <w:snapToGrid w:val="0"/>
      <w:jc w:val="left"/>
    </w:pPr>
    <w:rPr>
      <w:rFonts w:cstheme="minorBidi"/>
      <w:kern w:val="2"/>
      <w:sz w:val="18"/>
      <w:szCs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pPr>
      <w:spacing w:beforeAutospacing="1" w:afterAutospacing="1"/>
      <w:jc w:val="left"/>
    </w:pPr>
    <w:rPr>
      <w:rFonts w:cs="Times New Roman"/>
    </w:rPr>
  </w:style>
  <w:style w:type="table" w:styleId="a8">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2Char">
    <w:name w:val="标题 2 Char"/>
    <w:link w:val="2"/>
    <w:qFormat/>
    <w:rPr>
      <w:rFonts w:ascii="Calibri Light" w:eastAsia="宋体" w:hAnsi="Calibri Light" w:cs="Times New Roman"/>
      <w:b/>
      <w:bCs/>
      <w:sz w:val="28"/>
      <w:szCs w:val="32"/>
    </w:rPr>
  </w:style>
  <w:style w:type="character" w:customStyle="1" w:styleId="Char0">
    <w:name w:val="页脚 Char"/>
    <w:basedOn w:val="a0"/>
    <w:link w:val="a5"/>
    <w:uiPriority w:val="99"/>
    <w:qFormat/>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宋体"/>
      <w:sz w:val="24"/>
      <w:szCs w:val="24"/>
    </w:rPr>
  </w:style>
  <w:style w:type="paragraph" w:styleId="1">
    <w:name w:val="heading 1"/>
    <w:basedOn w:val="a"/>
    <w:next w:val="a"/>
    <w:qFormat/>
    <w:pPr>
      <w:keepNext/>
      <w:keepLines/>
      <w:numPr>
        <w:numId w:val="1"/>
      </w:numPr>
      <w:adjustRightInd w:val="0"/>
      <w:snapToGrid w:val="0"/>
      <w:spacing w:before="340" w:afterLines="50" w:after="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pPr>
      <w:keepNext/>
      <w:keepLines/>
      <w:numPr>
        <w:ilvl w:val="2"/>
        <w:numId w:val="1"/>
      </w:numPr>
      <w:spacing w:beforeLines="50" w:before="50" w:afterLines="50" w:after="50" w:line="416" w:lineRule="auto"/>
      <w:outlineLvl w:val="2"/>
    </w:pPr>
    <w:rPr>
      <w:rFonts w:ascii="宋体" w:eastAsia="宋体" w:hAnsi="宋体"/>
      <w:b/>
      <w:bCs/>
      <w:sz w:val="32"/>
    </w:rPr>
  </w:style>
  <w:style w:type="paragraph" w:styleId="4">
    <w:name w:val="heading 4"/>
    <w:basedOn w:val="a"/>
    <w:next w:val="a"/>
    <w:uiPriority w:val="9"/>
    <w:semiHidden/>
    <w:unhideWhenUsed/>
    <w:qFormat/>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rFonts w:cstheme="minorBidi"/>
      <w:kern w:val="2"/>
      <w:sz w:val="18"/>
      <w:szCs w:val="18"/>
    </w:rPr>
  </w:style>
  <w:style w:type="paragraph" w:styleId="a5">
    <w:name w:val="footer"/>
    <w:basedOn w:val="a"/>
    <w:link w:val="Char0"/>
    <w:uiPriority w:val="99"/>
    <w:qFormat/>
    <w:pPr>
      <w:tabs>
        <w:tab w:val="center" w:pos="4153"/>
        <w:tab w:val="right" w:pos="8306"/>
      </w:tabs>
      <w:snapToGrid w:val="0"/>
      <w:jc w:val="left"/>
    </w:pPr>
    <w:rPr>
      <w:rFonts w:cstheme="minorBidi"/>
      <w:kern w:val="2"/>
      <w:sz w:val="18"/>
      <w:szCs w:val="18"/>
    </w:rPr>
  </w:style>
  <w:style w:type="paragraph" w:styleId="a6">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pPr>
      <w:spacing w:beforeAutospacing="1" w:afterAutospacing="1"/>
      <w:jc w:val="left"/>
    </w:pPr>
    <w:rPr>
      <w:rFonts w:cs="Times New Roman"/>
    </w:rPr>
  </w:style>
  <w:style w:type="table" w:styleId="a8">
    <w:name w:val="Table Grid"/>
    <w:qFormat/>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Pr>
      <w:b/>
    </w:rPr>
  </w:style>
  <w:style w:type="character" w:customStyle="1" w:styleId="2Char">
    <w:name w:val="标题 2 Char"/>
    <w:link w:val="2"/>
    <w:qFormat/>
    <w:rPr>
      <w:rFonts w:ascii="Calibri Light" w:eastAsia="宋体" w:hAnsi="Calibri Light" w:cs="Times New Roman"/>
      <w:b/>
      <w:bCs/>
      <w:sz w:val="28"/>
      <w:szCs w:val="32"/>
    </w:rPr>
  </w:style>
  <w:style w:type="character" w:customStyle="1" w:styleId="Char0">
    <w:name w:val="页脚 Char"/>
    <w:basedOn w:val="a0"/>
    <w:link w:val="a5"/>
    <w:uiPriority w:val="99"/>
    <w:qFormat/>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Pr>
      <w:rFonts w:asciiTheme="minorHAnsi" w:eastAsiaTheme="minorEastAsia" w:hAnsiTheme="minorHAnsi" w:cstheme="minorBidi"/>
      <w:sz w:val="18"/>
      <w:szCs w:val="18"/>
      <w:lang w:val="en-US" w:eastAsia="zh-CN" w:bidi="ar-SA"/>
    </w:rPr>
  </w:style>
  <w:style w:type="character" w:customStyle="1" w:styleId="font11">
    <w:name w:val="font11"/>
    <w:basedOn w:val="a0"/>
    <w:qFormat/>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Pr>
      <w:rFonts w:asciiTheme="minorHAnsi" w:eastAsiaTheme="minorEastAsia" w:hAnsiTheme="minorHAnsi" w:cstheme="minorBidi"/>
      <w:sz w:val="18"/>
      <w:szCs w:val="18"/>
      <w:lang w:val="en-US" w:eastAsia="zh-CN" w:bidi="ar-SA"/>
    </w:rPr>
  </w:style>
  <w:style w:type="character" w:customStyle="1" w:styleId="font71">
    <w:name w:val="font71"/>
    <w:basedOn w:val="a0"/>
    <w:qFormat/>
    <w:rPr>
      <w:rFonts w:ascii="Arial" w:hAnsi="Arial" w:cs="Arial"/>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pPr>
      <w:jc w:val="left"/>
    </w:pPr>
    <w:rPr>
      <w:rFonts w:ascii="Helvetica" w:eastAsia="Helvetica" w:hAnsi="Helvetica" w:cs="Times New Roman"/>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41</Pages>
  <Words>2454</Words>
  <Characters>13992</Characters>
  <Application>Microsoft Office Word</Application>
  <DocSecurity>0</DocSecurity>
  <Lines>116</Lines>
  <Paragraphs>32</Paragraphs>
  <ScaleCrop>false</ScaleCrop>
  <Company>神州网信技术有限公司</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吴冬梅</cp:lastModifiedBy>
  <cp:revision>16</cp:revision>
  <cp:lastPrinted>2023-08-07T01:00:00Z</cp:lastPrinted>
  <dcterms:created xsi:type="dcterms:W3CDTF">2023-08-07T07:55:00Z</dcterms:created>
  <dcterms:modified xsi:type="dcterms:W3CDTF">2025-09-23T07:22:00Z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