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李明庄学校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年一年级招生简章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2022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现将我校招生工作有关事宜公布如下：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招生范围：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李明庄村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、于明庄和朱庄、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春华苑、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明珠花园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茂泽雅园、茂泽怡园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（包括蓝印户口）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合法固定居所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sz w:val="24"/>
          <w:szCs w:val="24"/>
        </w:rPr>
        <w:t>的适龄儿童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及已经预约的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</w:t>
      </w:r>
      <w:r>
        <w:rPr>
          <w:rFonts w:hint="eastAsia" w:ascii="宋体" w:hAnsi="宋体" w:eastAsia="宋体" w:cs="宋体"/>
          <w:sz w:val="24"/>
          <w:szCs w:val="24"/>
        </w:rPr>
        <w:t>。（适龄儿童户籍的户主、合法固定居所的产权所有人必须是适龄儿童的父母或祖父母、外祖父母。）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报名时间：20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日（星期日）</w:t>
      </w:r>
    </w:p>
    <w:p>
      <w:pPr>
        <w:pStyle w:val="8"/>
        <w:spacing w:line="360" w:lineRule="auto"/>
        <w:ind w:left="48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上午   8:30-11:30         下午   1:30-4:30</w:t>
      </w:r>
    </w:p>
    <w:p>
      <w:pPr>
        <w:pStyle w:val="8"/>
        <w:spacing w:line="360" w:lineRule="auto"/>
        <w:ind w:left="48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报名地点：</w:t>
      </w:r>
      <w:r>
        <w:rPr>
          <w:rFonts w:hint="eastAsia"/>
          <w:sz w:val="24"/>
          <w:szCs w:val="24"/>
        </w:rPr>
        <w:t>李明庄学校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华城庭苑校区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一楼大厅。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办法</w:t>
      </w:r>
    </w:p>
    <w:p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，由家长携带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已经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预约成功的），须持居住证、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务工证明（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社保持续缴至20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月），按规定时间到我校进行入学登记。由教育局根据登记人数和学校资源分布情况，统筹安排入学。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注意事项：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1.当天8:00在校门口发顺序号，一名家长凭顺序号进入学校。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如证件、证明不属实，您的孩子将失去入学资格。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家长到校报名前，请自行监测体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温，报名期间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需遵从天津市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防疫规定，做好个人防护，佩戴口罩，保持安全社交距离，</w:t>
      </w:r>
      <w:r>
        <w:rPr>
          <w:rFonts w:hint="eastAsia" w:cs="宋体"/>
          <w:b w:val="0"/>
          <w:bCs w:val="0"/>
          <w:sz w:val="24"/>
          <w:szCs w:val="24"/>
          <w:shd w:val="clear" w:color="auto" w:fill="FFFFFF"/>
          <w:lang w:eastAsia="zh-CN"/>
        </w:rPr>
        <w:t>进校前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配合做好测温、验码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eastAsia="zh-CN"/>
        </w:rPr>
        <w:t>、填写承诺书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等工作。只允许一名家长到校，无需带孩子。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日前到学校提出申请。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5.依照政策对家庭经济困难学生予以资助，有需要的可以在报名时现场咨询。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五、咨询电话：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58601086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8014（6月29日-7月8日工作时间拨打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pStyle w:val="8"/>
        <w:spacing w:line="360" w:lineRule="auto"/>
        <w:ind w:left="0" w:leftChars="0" w:firstLine="0" w:firstLineChars="0"/>
        <w:jc w:val="righ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李明庄学校</w:t>
      </w:r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GZjNGE2YTg5NDFlNDk5ZTIwOTEzZmQ0Njk2ZWQ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F35EB8"/>
    <w:rsid w:val="156D0D45"/>
    <w:rsid w:val="15EE017C"/>
    <w:rsid w:val="18B123CD"/>
    <w:rsid w:val="1AC96953"/>
    <w:rsid w:val="1EDB57F2"/>
    <w:rsid w:val="1EF95DE5"/>
    <w:rsid w:val="1F511275"/>
    <w:rsid w:val="1FD3475E"/>
    <w:rsid w:val="23AB6CE1"/>
    <w:rsid w:val="249F47BE"/>
    <w:rsid w:val="24B678A1"/>
    <w:rsid w:val="267970E1"/>
    <w:rsid w:val="28E601C9"/>
    <w:rsid w:val="325F38E1"/>
    <w:rsid w:val="33CA584C"/>
    <w:rsid w:val="36A54F40"/>
    <w:rsid w:val="3AB14D62"/>
    <w:rsid w:val="3CB539C1"/>
    <w:rsid w:val="3D104FCD"/>
    <w:rsid w:val="3EA24137"/>
    <w:rsid w:val="42522BC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353756B"/>
    <w:rsid w:val="6632742F"/>
    <w:rsid w:val="69AA799B"/>
    <w:rsid w:val="706A205B"/>
    <w:rsid w:val="72CB365E"/>
    <w:rsid w:val="72D14EFD"/>
    <w:rsid w:val="741F49D1"/>
    <w:rsid w:val="76203EE1"/>
    <w:rsid w:val="77742AF8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794</Characters>
  <Lines>5</Lines>
  <Paragraphs>1</Paragraphs>
  <TotalTime>5</TotalTime>
  <ScaleCrop>false</ScaleCrop>
  <LinksUpToDate>false</LinksUpToDate>
  <CharactersWithSpaces>824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weimeihong</cp:lastModifiedBy>
  <cp:lastPrinted>2022-06-20T00:18:00Z</cp:lastPrinted>
  <dcterms:modified xsi:type="dcterms:W3CDTF">2022-06-28T08:06:22Z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015E3A93F59F4DE8A8779D6C017AA969</vt:lpwstr>
  </property>
</Properties>
</file>