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color w:val="333333"/>
          <w:kern w:val="0"/>
          <w:sz w:val="44"/>
          <w:szCs w:val="44"/>
        </w:rPr>
      </w:pPr>
      <w:r>
        <w:rPr>
          <w:rFonts w:hint="eastAsia" w:ascii="方正小标宋简体" w:hAnsi="方正小标宋简体" w:eastAsia="方正小标宋简体" w:cs="方正小标宋简体"/>
          <w:b/>
          <w:color w:val="333333"/>
          <w:kern w:val="0"/>
          <w:sz w:val="44"/>
          <w:szCs w:val="44"/>
          <w:lang w:val="en-US" w:eastAsia="zh-CN"/>
        </w:rPr>
        <w:t>2022</w:t>
      </w:r>
      <w:r>
        <w:rPr>
          <w:rFonts w:hint="eastAsia" w:ascii="方正小标宋简体" w:hAnsi="方正小标宋简体" w:eastAsia="方正小标宋简体" w:cs="方正小标宋简体"/>
          <w:b/>
          <w:color w:val="333333"/>
          <w:kern w:val="0"/>
          <w:sz w:val="44"/>
          <w:szCs w:val="44"/>
        </w:rPr>
        <w:t>年天津市东丽区中小学教师</w:t>
      </w:r>
    </w:p>
    <w:p>
      <w:pPr>
        <w:keepNext w:val="0"/>
        <w:keepLines w:val="0"/>
        <w:pageBreakBefore w:val="0"/>
        <w:widowControl/>
        <w:shd w:val="clear" w:color="auto" w:fill="FFFFFF"/>
        <w:kinsoku/>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color w:val="333333"/>
          <w:kern w:val="0"/>
          <w:sz w:val="44"/>
          <w:szCs w:val="44"/>
        </w:rPr>
      </w:pPr>
      <w:bookmarkStart w:id="2" w:name="_GoBack"/>
      <w:bookmarkEnd w:id="2"/>
      <w:r>
        <w:rPr>
          <w:rFonts w:hint="eastAsia" w:ascii="方正小标宋简体" w:hAnsi="方正小标宋简体" w:eastAsia="方正小标宋简体" w:cs="方正小标宋简体"/>
          <w:b/>
          <w:color w:val="333333"/>
          <w:kern w:val="0"/>
          <w:sz w:val="44"/>
          <w:szCs w:val="44"/>
        </w:rPr>
        <w:t xml:space="preserve">职称评审方案 </w:t>
      </w:r>
      <w:r>
        <w:rPr>
          <w:rFonts w:hint="eastAsia" w:ascii="方正小标宋简体" w:hAnsi="方正小标宋简体" w:eastAsia="方正小标宋简体" w:cs="方正小标宋简体"/>
          <w:b/>
          <w:vanish/>
          <w:color w:val="333333"/>
          <w:kern w:val="0"/>
          <w:sz w:val="44"/>
          <w:szCs w:val="44"/>
        </w:rPr>
        <w:t>浏览次数：</w:t>
      </w:r>
      <w:r>
        <w:rPr>
          <w:rFonts w:hint="eastAsia" w:ascii="方正小标宋简体" w:hAnsi="方正小标宋简体" w:eastAsia="方正小标宋简体" w:cs="方正小标宋简体"/>
          <w:b/>
          <w:i/>
          <w:iCs/>
          <w:vanish/>
          <w:color w:val="333333"/>
          <w:kern w:val="0"/>
          <w:sz w:val="44"/>
          <w:szCs w:val="44"/>
        </w:rPr>
        <w:t>175次</w:t>
      </w:r>
      <w:r>
        <w:rPr>
          <w:rFonts w:hint="eastAsia" w:ascii="方正小标宋简体" w:hAnsi="方正小标宋简体" w:eastAsia="方正小标宋简体" w:cs="方正小标宋简体"/>
          <w:b/>
          <w:vanish/>
          <w:color w:val="333333"/>
          <w:kern w:val="0"/>
          <w:sz w:val="44"/>
          <w:szCs w:val="44"/>
        </w:rPr>
        <w:t>BOA30E-1101-2018-09384</w:t>
      </w:r>
      <w:r>
        <w:rPr>
          <w:rFonts w:hint="eastAsia" w:ascii="方正小标宋简体" w:hAnsi="方正小标宋简体" w:eastAsia="方正小标宋简体" w:cs="方正小标宋简体"/>
          <w:b/>
          <w:color w:val="333333"/>
          <w:kern w:val="0"/>
          <w:sz w:val="44"/>
          <w:szCs w:val="44"/>
        </w:rPr>
        <w:t xml:space="preserve"> </w:t>
      </w:r>
      <w:r>
        <w:rPr>
          <w:rFonts w:hint="eastAsia" w:ascii="方正小标宋简体" w:hAnsi="方正小标宋简体" w:eastAsia="方正小标宋简体" w:cs="方正小标宋简体"/>
          <w:b/>
          <w:vanish/>
          <w:color w:val="333333"/>
          <w:kern w:val="0"/>
          <w:sz w:val="44"/>
          <w:szCs w:val="44"/>
        </w:rPr>
        <w:t>1</w:t>
      </w:r>
      <w:r>
        <w:rPr>
          <w:rFonts w:hint="eastAsia" w:ascii="方正小标宋简体" w:hAnsi="方正小标宋简体" w:eastAsia="方正小标宋简体" w:cs="方正小标宋简体"/>
          <w:b/>
          <w:color w:val="333333"/>
          <w:kern w:val="0"/>
          <w:sz w:val="44"/>
          <w:szCs w:val="44"/>
        </w:rPr>
        <w:t xml:space="preserve"> </w:t>
      </w:r>
    </w:p>
    <w:p>
      <w:pPr>
        <w:keepNext w:val="0"/>
        <w:keepLines w:val="0"/>
        <w:pageBreakBefore w:val="0"/>
        <w:widowControl/>
        <w:shd w:val="clear" w:color="auto" w:fill="FFFFFF"/>
        <w:kinsoku/>
        <w:overflowPunct/>
        <w:topLinePunct w:val="0"/>
        <w:autoSpaceDE/>
        <w:autoSpaceDN/>
        <w:bidi w:val="0"/>
        <w:adjustRightInd/>
        <w:spacing w:line="560" w:lineRule="exact"/>
        <w:jc w:val="center"/>
        <w:textAlignment w:val="auto"/>
        <w:rPr>
          <w:rFonts w:hint="eastAsia" w:ascii="仿宋_GB2312" w:hAnsi="仿宋_GB2312" w:eastAsia="仿宋_GB2312" w:cs="仿宋_GB2312"/>
          <w:b/>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33" w:firstLineChars="198"/>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rPr>
        <w:t>为做好</w:t>
      </w:r>
      <w:r>
        <w:rPr>
          <w:rFonts w:hint="eastAsia" w:ascii="仿宋_GB2312" w:hAnsi="仿宋_GB2312" w:eastAsia="仿宋_GB2312" w:cs="仿宋_GB2312"/>
          <w:bCs/>
          <w:color w:val="auto"/>
          <w:kern w:val="0"/>
          <w:sz w:val="32"/>
          <w:szCs w:val="32"/>
          <w:lang w:val="en-US" w:eastAsia="zh-CN"/>
        </w:rPr>
        <w:t>2022</w:t>
      </w:r>
      <w:r>
        <w:rPr>
          <w:rFonts w:hint="eastAsia" w:ascii="仿宋_GB2312" w:hAnsi="仿宋_GB2312" w:eastAsia="仿宋_GB2312" w:cs="仿宋_GB2312"/>
          <w:bCs/>
          <w:color w:val="auto"/>
          <w:kern w:val="0"/>
          <w:sz w:val="32"/>
          <w:szCs w:val="32"/>
        </w:rPr>
        <w:t>年度中小学教师职称评审工作，按照</w:t>
      </w:r>
      <w:bookmarkStart w:id="0" w:name="OLE_LINK2"/>
      <w:r>
        <w:rPr>
          <w:rFonts w:hint="eastAsia" w:ascii="仿宋_GB2312" w:hAnsi="仿宋_GB2312" w:eastAsia="仿宋_GB2312" w:cs="仿宋_GB2312"/>
          <w:bCs/>
          <w:color w:val="auto"/>
          <w:kern w:val="0"/>
          <w:sz w:val="32"/>
          <w:szCs w:val="32"/>
        </w:rPr>
        <w:t>《市人社局关于开展</w:t>
      </w:r>
      <w:r>
        <w:rPr>
          <w:rFonts w:hint="eastAsia" w:ascii="仿宋_GB2312" w:hAnsi="仿宋_GB2312" w:eastAsia="仿宋_GB2312" w:cs="仿宋_GB2312"/>
          <w:bCs/>
          <w:color w:val="auto"/>
          <w:kern w:val="0"/>
          <w:sz w:val="32"/>
          <w:szCs w:val="32"/>
          <w:lang w:val="en-US" w:eastAsia="zh-CN"/>
        </w:rPr>
        <w:t>2022</w:t>
      </w:r>
      <w:r>
        <w:rPr>
          <w:rFonts w:hint="eastAsia" w:ascii="仿宋_GB2312" w:hAnsi="仿宋_GB2312" w:eastAsia="仿宋_GB2312" w:cs="仿宋_GB2312"/>
          <w:bCs/>
          <w:color w:val="auto"/>
          <w:kern w:val="0"/>
          <w:sz w:val="32"/>
          <w:szCs w:val="32"/>
        </w:rPr>
        <w:t>年</w:t>
      </w:r>
      <w:r>
        <w:rPr>
          <w:rFonts w:hint="eastAsia" w:ascii="仿宋_GB2312" w:hAnsi="仿宋_GB2312" w:eastAsia="仿宋_GB2312" w:cs="仿宋_GB2312"/>
          <w:bCs/>
          <w:color w:val="auto"/>
          <w:kern w:val="0"/>
          <w:sz w:val="32"/>
          <w:szCs w:val="32"/>
          <w:lang w:eastAsia="zh-CN"/>
        </w:rPr>
        <w:t>度职称</w:t>
      </w:r>
      <w:r>
        <w:rPr>
          <w:rFonts w:hint="eastAsia" w:ascii="仿宋_GB2312" w:hAnsi="仿宋_GB2312" w:eastAsia="仿宋_GB2312" w:cs="仿宋_GB2312"/>
          <w:bCs/>
          <w:color w:val="auto"/>
          <w:kern w:val="0"/>
          <w:sz w:val="32"/>
          <w:szCs w:val="32"/>
        </w:rPr>
        <w:t>评审工作的通知》</w:t>
      </w:r>
      <w:r>
        <w:rPr>
          <w:rFonts w:hint="eastAsia" w:ascii="仿宋_GB2312" w:hAnsi="仿宋_GB2312" w:eastAsia="仿宋_GB2312" w:cs="仿宋_GB2312"/>
          <w:bCs/>
          <w:color w:val="auto"/>
          <w:kern w:val="0"/>
          <w:sz w:val="32"/>
          <w:szCs w:val="32"/>
          <w:lang w:eastAsia="zh-CN"/>
        </w:rPr>
        <w:t>（津人社办函【</w:t>
      </w:r>
      <w:r>
        <w:rPr>
          <w:rFonts w:hint="eastAsia" w:ascii="仿宋_GB2312" w:hAnsi="仿宋_GB2312" w:eastAsia="仿宋_GB2312" w:cs="仿宋_GB2312"/>
          <w:bCs/>
          <w:color w:val="auto"/>
          <w:kern w:val="0"/>
          <w:sz w:val="32"/>
          <w:szCs w:val="32"/>
          <w:lang w:val="en-US" w:eastAsia="zh-CN"/>
        </w:rPr>
        <w:t>2022</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449号文件</w:t>
      </w:r>
      <w:r>
        <w:rPr>
          <w:rFonts w:hint="eastAsia" w:ascii="仿宋_GB2312" w:hAnsi="仿宋_GB2312" w:eastAsia="仿宋_GB2312" w:cs="仿宋_GB2312"/>
          <w:bCs/>
          <w:color w:val="auto"/>
          <w:kern w:val="0"/>
          <w:sz w:val="32"/>
          <w:szCs w:val="32"/>
          <w:lang w:eastAsia="zh-CN"/>
        </w:rPr>
        <w:t>）</w:t>
      </w:r>
      <w:bookmarkEnd w:id="0"/>
      <w:r>
        <w:rPr>
          <w:rFonts w:hint="eastAsia" w:ascii="仿宋_GB2312" w:hAnsi="仿宋_GB2312" w:eastAsia="仿宋_GB2312" w:cs="仿宋_GB2312"/>
          <w:bCs/>
          <w:color w:val="auto"/>
          <w:kern w:val="0"/>
          <w:sz w:val="32"/>
          <w:szCs w:val="32"/>
        </w:rPr>
        <w:t>要求，结合我区中小学教师队伍建设情况，特制定本方案，具体内容如下：</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00"/>
        <w:textAlignment w:val="auto"/>
        <w:rPr>
          <w:rFonts w:hint="eastAsia" w:ascii="仿宋_GB2312" w:hAnsi="仿宋_GB2312" w:eastAsia="仿宋_GB2312" w:cs="仿宋_GB2312"/>
          <w:b/>
          <w:color w:val="auto"/>
          <w:kern w:val="0"/>
          <w:sz w:val="32"/>
          <w:szCs w:val="32"/>
          <w:lang w:eastAsia="zh-CN"/>
        </w:rPr>
      </w:pPr>
      <w:r>
        <w:rPr>
          <w:rFonts w:hint="eastAsia" w:ascii="仿宋_GB2312" w:hAnsi="仿宋_GB2312" w:eastAsia="仿宋_GB2312" w:cs="仿宋_GB2312"/>
          <w:b/>
          <w:color w:val="auto"/>
          <w:kern w:val="0"/>
          <w:sz w:val="32"/>
          <w:szCs w:val="32"/>
        </w:rPr>
        <w:t>一、专业</w:t>
      </w:r>
      <w:r>
        <w:rPr>
          <w:rFonts w:hint="eastAsia" w:ascii="仿宋_GB2312" w:hAnsi="仿宋_GB2312" w:eastAsia="仿宋_GB2312" w:cs="仿宋_GB2312"/>
          <w:b/>
          <w:color w:val="auto"/>
          <w:kern w:val="0"/>
          <w:sz w:val="32"/>
          <w:szCs w:val="32"/>
          <w:lang w:eastAsia="zh-CN"/>
        </w:rPr>
        <w:t>层级</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33" w:firstLineChars="198"/>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rPr>
        <w:t>20</w:t>
      </w:r>
      <w:r>
        <w:rPr>
          <w:rFonts w:hint="eastAsia" w:ascii="仿宋_GB2312" w:hAnsi="仿宋_GB2312" w:eastAsia="仿宋_GB2312" w:cs="仿宋_GB2312"/>
          <w:bCs/>
          <w:color w:val="auto"/>
          <w:kern w:val="0"/>
          <w:sz w:val="32"/>
          <w:szCs w:val="32"/>
          <w:lang w:val="en-US" w:eastAsia="zh-CN"/>
        </w:rPr>
        <w:t>22</w:t>
      </w:r>
      <w:r>
        <w:rPr>
          <w:rFonts w:hint="eastAsia" w:ascii="仿宋_GB2312" w:hAnsi="仿宋_GB2312" w:eastAsia="仿宋_GB2312" w:cs="仿宋_GB2312"/>
          <w:bCs/>
          <w:color w:val="auto"/>
          <w:kern w:val="0"/>
          <w:sz w:val="32"/>
          <w:szCs w:val="32"/>
        </w:rPr>
        <w:t>年度申报中小学教师（高、中级）职称评审的人员，须按照本方案要求进行申报。</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00"/>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二、参评范围</w:t>
      </w:r>
    </w:p>
    <w:p>
      <w:pPr>
        <w:keepNext w:val="0"/>
        <w:keepLines w:val="0"/>
        <w:pageBreakBefore w:val="0"/>
        <w:widowControl/>
        <w:shd w:val="clear" w:color="auto" w:fill="FFFFFF"/>
        <w:kinsoku/>
        <w:wordWrap w:val="0"/>
        <w:overflowPunct/>
        <w:topLinePunct w:val="0"/>
        <w:autoSpaceDE/>
        <w:autoSpaceDN/>
        <w:bidi w:val="0"/>
        <w:adjustRightInd/>
        <w:snapToGrid w:val="0"/>
        <w:spacing w:line="560" w:lineRule="exact"/>
        <w:ind w:firstLine="602"/>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lang w:val="en-US" w:eastAsia="zh-CN"/>
        </w:rPr>
        <w:t>2022</w:t>
      </w:r>
      <w:r>
        <w:rPr>
          <w:rFonts w:hint="eastAsia" w:ascii="仿宋_GB2312" w:hAnsi="仿宋_GB2312" w:eastAsia="仿宋_GB2312" w:cs="仿宋_GB2312"/>
          <w:bCs/>
          <w:color w:val="auto"/>
          <w:kern w:val="0"/>
          <w:sz w:val="32"/>
          <w:szCs w:val="32"/>
        </w:rPr>
        <w:t>年度参评人员范围为20</w:t>
      </w:r>
      <w:r>
        <w:rPr>
          <w:rFonts w:hint="eastAsia" w:ascii="仿宋_GB2312" w:hAnsi="仿宋_GB2312" w:eastAsia="仿宋_GB2312" w:cs="仿宋_GB2312"/>
          <w:bCs/>
          <w:color w:val="auto"/>
          <w:kern w:val="0"/>
          <w:sz w:val="32"/>
          <w:szCs w:val="32"/>
          <w:lang w:val="en-US" w:eastAsia="zh-CN"/>
        </w:rPr>
        <w:t>22</w:t>
      </w:r>
      <w:r>
        <w:rPr>
          <w:rFonts w:hint="eastAsia" w:ascii="仿宋_GB2312" w:hAnsi="仿宋_GB2312" w:eastAsia="仿宋_GB2312" w:cs="仿宋_GB2312"/>
          <w:bCs/>
          <w:color w:val="auto"/>
          <w:kern w:val="0"/>
          <w:sz w:val="32"/>
          <w:szCs w:val="32"/>
        </w:rPr>
        <w:t>年12月31日在编在岗的中小学</w:t>
      </w:r>
      <w:r>
        <w:rPr>
          <w:rFonts w:hint="eastAsia" w:ascii="仿宋_GB2312" w:hAnsi="仿宋_GB2312" w:eastAsia="仿宋_GB2312" w:cs="仿宋_GB2312"/>
          <w:bCs/>
          <w:color w:val="auto"/>
          <w:kern w:val="0"/>
          <w:sz w:val="32"/>
          <w:szCs w:val="32"/>
          <w:lang w:eastAsia="zh-CN"/>
        </w:rPr>
        <w:t>、幼儿园和具有教育教学指导任务的事业单位</w:t>
      </w:r>
      <w:r>
        <w:rPr>
          <w:rFonts w:hint="eastAsia" w:ascii="仿宋_GB2312" w:hAnsi="仿宋_GB2312" w:eastAsia="仿宋_GB2312" w:cs="仿宋_GB2312"/>
          <w:bCs/>
          <w:color w:val="auto"/>
          <w:kern w:val="0"/>
          <w:sz w:val="32"/>
          <w:szCs w:val="32"/>
        </w:rPr>
        <w:t>教师。民办学校</w:t>
      </w:r>
      <w:r>
        <w:rPr>
          <w:rFonts w:hint="eastAsia" w:ascii="仿宋_GB2312" w:hAnsi="仿宋_GB2312" w:eastAsia="仿宋_GB2312" w:cs="仿宋_GB2312"/>
          <w:bCs/>
          <w:color w:val="auto"/>
          <w:kern w:val="0"/>
          <w:sz w:val="32"/>
          <w:szCs w:val="32"/>
          <w:lang w:eastAsia="zh-CN"/>
        </w:rPr>
        <w:t>（含幼儿园）</w:t>
      </w:r>
      <w:r>
        <w:rPr>
          <w:rFonts w:hint="eastAsia" w:ascii="仿宋_GB2312" w:hAnsi="仿宋_GB2312" w:eastAsia="仿宋_GB2312" w:cs="仿宋_GB2312"/>
          <w:bCs/>
          <w:color w:val="auto"/>
          <w:kern w:val="0"/>
          <w:sz w:val="32"/>
          <w:szCs w:val="32"/>
        </w:rPr>
        <w:t>教师符合申报条件的，可申报中小学教师</w:t>
      </w:r>
      <w:r>
        <w:rPr>
          <w:rFonts w:hint="eastAsia" w:ascii="仿宋_GB2312" w:hAnsi="仿宋_GB2312" w:eastAsia="仿宋_GB2312" w:cs="仿宋_GB2312"/>
          <w:bCs/>
          <w:color w:val="auto"/>
          <w:kern w:val="0"/>
          <w:sz w:val="32"/>
          <w:szCs w:val="32"/>
          <w:lang w:eastAsia="zh-CN"/>
        </w:rPr>
        <w:t>相</w:t>
      </w:r>
      <w:r>
        <w:rPr>
          <w:rFonts w:hint="eastAsia" w:ascii="仿宋_GB2312" w:hAnsi="仿宋_GB2312" w:eastAsia="仿宋_GB2312" w:cs="仿宋_GB2312"/>
          <w:bCs/>
          <w:color w:val="auto"/>
          <w:kern w:val="0"/>
          <w:sz w:val="32"/>
          <w:szCs w:val="32"/>
        </w:rPr>
        <w:t>应等级职称。</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00"/>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三、评审标准</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02"/>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Cs/>
          <w:color w:val="auto"/>
          <w:kern w:val="0"/>
          <w:sz w:val="32"/>
          <w:szCs w:val="32"/>
          <w:lang w:val="en-US" w:eastAsia="zh-CN"/>
        </w:rPr>
        <w:t>2022</w:t>
      </w:r>
      <w:r>
        <w:rPr>
          <w:rFonts w:hint="eastAsia" w:ascii="仿宋_GB2312" w:hAnsi="仿宋_GB2312" w:eastAsia="仿宋_GB2312" w:cs="仿宋_GB2312"/>
          <w:bCs/>
          <w:color w:val="auto"/>
          <w:kern w:val="0"/>
          <w:sz w:val="32"/>
          <w:szCs w:val="32"/>
        </w:rPr>
        <w:t>年东丽区中小学教师职称评审有关标准条件，按照《天津市中小学教师职称评价标准》和</w:t>
      </w:r>
      <w:r>
        <w:rPr>
          <w:rFonts w:hint="eastAsia" w:ascii="仿宋_GB2312" w:hAnsi="仿宋_GB2312" w:eastAsia="仿宋_GB2312" w:cs="仿宋_GB2312"/>
          <w:bCs/>
          <w:color w:val="auto"/>
          <w:kern w:val="0"/>
          <w:sz w:val="32"/>
          <w:szCs w:val="32"/>
          <w:highlight w:val="none"/>
        </w:rPr>
        <w:t>《20</w:t>
      </w:r>
      <w:r>
        <w:rPr>
          <w:rFonts w:hint="eastAsia" w:ascii="仿宋_GB2312" w:hAnsi="仿宋_GB2312" w:eastAsia="仿宋_GB2312" w:cs="仿宋_GB2312"/>
          <w:bCs/>
          <w:color w:val="auto"/>
          <w:kern w:val="0"/>
          <w:sz w:val="32"/>
          <w:szCs w:val="32"/>
          <w:highlight w:val="none"/>
          <w:lang w:val="en-US" w:eastAsia="zh-CN"/>
        </w:rPr>
        <w:t>22</w:t>
      </w:r>
      <w:r>
        <w:rPr>
          <w:rFonts w:hint="eastAsia" w:ascii="仿宋_GB2312" w:hAnsi="仿宋_GB2312" w:eastAsia="仿宋_GB2312" w:cs="仿宋_GB2312"/>
          <w:bCs/>
          <w:color w:val="auto"/>
          <w:kern w:val="0"/>
          <w:sz w:val="32"/>
          <w:szCs w:val="32"/>
          <w:highlight w:val="none"/>
        </w:rPr>
        <w:t>年东丽区中小学教师职称评审工作意见》执行。</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00"/>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四、评审方式</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30"/>
        <w:textAlignment w:val="auto"/>
        <w:rPr>
          <w:rFonts w:hint="eastAsia" w:ascii="仿宋_GB2312" w:hAnsi="仿宋_GB2312" w:eastAsia="仿宋_GB2312" w:cs="仿宋_GB2312"/>
          <w:color w:val="auto"/>
          <w:kern w:val="0"/>
          <w:sz w:val="32"/>
          <w:szCs w:val="32"/>
          <w:highlight w:val="yellow"/>
        </w:rPr>
      </w:pPr>
      <w:r>
        <w:rPr>
          <w:rFonts w:hint="eastAsia" w:ascii="仿宋_GB2312" w:hAnsi="仿宋_GB2312" w:eastAsia="仿宋_GB2312" w:cs="仿宋_GB2312"/>
          <w:bCs/>
          <w:color w:val="auto"/>
          <w:kern w:val="0"/>
          <w:sz w:val="32"/>
          <w:szCs w:val="32"/>
        </w:rPr>
        <w:t>20</w:t>
      </w:r>
      <w:r>
        <w:rPr>
          <w:rFonts w:hint="eastAsia" w:ascii="仿宋_GB2312" w:hAnsi="仿宋_GB2312" w:eastAsia="仿宋_GB2312" w:cs="仿宋_GB2312"/>
          <w:bCs/>
          <w:color w:val="auto"/>
          <w:kern w:val="0"/>
          <w:sz w:val="32"/>
          <w:szCs w:val="32"/>
          <w:lang w:val="en-US" w:eastAsia="zh-CN"/>
        </w:rPr>
        <w:t>22</w:t>
      </w:r>
      <w:r>
        <w:rPr>
          <w:rFonts w:hint="eastAsia" w:ascii="仿宋_GB2312" w:hAnsi="仿宋_GB2312" w:eastAsia="仿宋_GB2312" w:cs="仿宋_GB2312"/>
          <w:bCs/>
          <w:color w:val="auto"/>
          <w:kern w:val="0"/>
          <w:sz w:val="32"/>
          <w:szCs w:val="32"/>
        </w:rPr>
        <w:t>年东丽区中小学教师职称评审采取考评结合的方式进行，包括水平测试和业绩材料评审</w:t>
      </w:r>
      <w:r>
        <w:rPr>
          <w:rFonts w:hint="eastAsia" w:ascii="仿宋_GB2312" w:hAnsi="仿宋_GB2312" w:eastAsia="仿宋_GB2312" w:cs="仿宋_GB2312"/>
          <w:bCs/>
          <w:color w:val="auto"/>
          <w:kern w:val="0"/>
          <w:sz w:val="32"/>
          <w:szCs w:val="32"/>
          <w:lang w:eastAsia="zh-CN"/>
        </w:rPr>
        <w:t>。</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00"/>
        <w:textAlignment w:val="auto"/>
        <w:rPr>
          <w:rFonts w:hint="eastAsia" w:ascii="仿宋_GB2312" w:hAnsi="仿宋_GB2312" w:eastAsia="仿宋_GB2312" w:cs="仿宋_GB2312"/>
          <w:b/>
          <w:color w:val="auto"/>
          <w:kern w:val="0"/>
          <w:sz w:val="32"/>
          <w:szCs w:val="32"/>
          <w:lang w:eastAsia="zh-CN"/>
        </w:rPr>
      </w:pPr>
      <w:r>
        <w:rPr>
          <w:rFonts w:hint="eastAsia" w:ascii="仿宋_GB2312" w:hAnsi="仿宋_GB2312" w:eastAsia="仿宋_GB2312" w:cs="仿宋_GB2312"/>
          <w:b/>
          <w:color w:val="auto"/>
          <w:kern w:val="0"/>
          <w:sz w:val="32"/>
          <w:szCs w:val="32"/>
        </w:rPr>
        <w:t>五、</w:t>
      </w:r>
      <w:r>
        <w:rPr>
          <w:rFonts w:hint="eastAsia" w:ascii="仿宋_GB2312" w:hAnsi="仿宋_GB2312" w:eastAsia="仿宋_GB2312" w:cs="仿宋_GB2312"/>
          <w:b/>
          <w:color w:val="auto"/>
          <w:kern w:val="0"/>
          <w:sz w:val="32"/>
          <w:szCs w:val="32"/>
          <w:lang w:eastAsia="zh-CN"/>
        </w:rPr>
        <w:t>岗位要求</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3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rPr>
        <w:t>各单位按照《市职称办市教委职称办关于中小学教师专业技术职称结构比例统筹使用的通知》（津人专职[2018]21号）</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采取单位核算，区教育局</w:t>
      </w:r>
      <w:r>
        <w:rPr>
          <w:rFonts w:hint="eastAsia" w:ascii="仿宋_GB2312" w:hAnsi="仿宋_GB2312" w:eastAsia="仿宋_GB2312" w:cs="仿宋_GB2312"/>
          <w:bCs/>
          <w:color w:val="auto"/>
          <w:kern w:val="0"/>
          <w:sz w:val="32"/>
          <w:szCs w:val="32"/>
          <w:highlight w:val="none"/>
        </w:rPr>
        <w:t>统筹相结合</w:t>
      </w:r>
      <w:r>
        <w:rPr>
          <w:rFonts w:hint="eastAsia" w:ascii="仿宋_GB2312" w:hAnsi="仿宋_GB2312" w:eastAsia="仿宋_GB2312" w:cs="仿宋_GB2312"/>
          <w:bCs/>
          <w:color w:val="auto"/>
          <w:kern w:val="0"/>
          <w:sz w:val="32"/>
          <w:szCs w:val="32"/>
        </w:rPr>
        <w:t>的方式核定</w:t>
      </w:r>
      <w:r>
        <w:rPr>
          <w:rFonts w:hint="eastAsia" w:ascii="仿宋_GB2312" w:hAnsi="仿宋_GB2312" w:eastAsia="仿宋_GB2312" w:cs="仿宋_GB2312"/>
          <w:bCs/>
          <w:color w:val="auto"/>
          <w:kern w:val="0"/>
          <w:sz w:val="32"/>
          <w:szCs w:val="32"/>
          <w:lang w:val="en-US" w:eastAsia="zh-CN"/>
        </w:rPr>
        <w:t>2022</w:t>
      </w:r>
      <w:r>
        <w:rPr>
          <w:rFonts w:hint="eastAsia" w:ascii="仿宋_GB2312" w:hAnsi="仿宋_GB2312" w:eastAsia="仿宋_GB2312" w:cs="仿宋_GB2312"/>
          <w:bCs/>
          <w:color w:val="auto"/>
          <w:kern w:val="0"/>
          <w:sz w:val="32"/>
          <w:szCs w:val="32"/>
        </w:rPr>
        <w:t>年度各单位高、中级职数，由各单位填写《</w:t>
      </w:r>
      <w:r>
        <w:rPr>
          <w:rFonts w:hint="eastAsia" w:ascii="仿宋_GB2312" w:hAnsi="仿宋_GB2312" w:eastAsia="仿宋_GB2312" w:cs="仿宋_GB2312"/>
          <w:bCs/>
          <w:color w:val="auto"/>
          <w:kern w:val="0"/>
          <w:sz w:val="32"/>
          <w:szCs w:val="32"/>
          <w:u w:val="single"/>
        </w:rPr>
        <w:t>20</w:t>
      </w:r>
      <w:r>
        <w:rPr>
          <w:rFonts w:hint="eastAsia" w:ascii="仿宋_GB2312" w:hAnsi="仿宋_GB2312" w:eastAsia="仿宋_GB2312" w:cs="仿宋_GB2312"/>
          <w:bCs/>
          <w:color w:val="auto"/>
          <w:kern w:val="0"/>
          <w:sz w:val="32"/>
          <w:szCs w:val="32"/>
          <w:u w:val="single"/>
          <w:lang w:val="en-US" w:eastAsia="zh-CN"/>
        </w:rPr>
        <w:t>22</w:t>
      </w:r>
      <w:r>
        <w:rPr>
          <w:rFonts w:hint="eastAsia" w:ascii="仿宋_GB2312" w:hAnsi="仿宋_GB2312" w:eastAsia="仿宋_GB2312" w:cs="仿宋_GB2312"/>
          <w:bCs/>
          <w:color w:val="auto"/>
          <w:kern w:val="0"/>
          <w:sz w:val="32"/>
          <w:szCs w:val="32"/>
        </w:rPr>
        <w:t>年度中小学教师系列专业技术职称结构比例数额核定表》，报区教育局、</w:t>
      </w:r>
      <w:r>
        <w:rPr>
          <w:rFonts w:hint="eastAsia" w:ascii="仿宋_GB2312" w:hAnsi="仿宋_GB2312" w:eastAsia="仿宋_GB2312" w:cs="仿宋_GB2312"/>
          <w:bCs/>
          <w:color w:val="auto"/>
          <w:kern w:val="0"/>
          <w:sz w:val="32"/>
          <w:szCs w:val="32"/>
          <w:highlight w:val="none"/>
        </w:rPr>
        <w:t>人力资源和社会保障局</w:t>
      </w:r>
      <w:r>
        <w:rPr>
          <w:rFonts w:hint="eastAsia" w:ascii="仿宋_GB2312" w:hAnsi="仿宋_GB2312" w:eastAsia="仿宋_GB2312" w:cs="仿宋_GB2312"/>
          <w:bCs/>
          <w:color w:val="auto"/>
          <w:kern w:val="0"/>
          <w:sz w:val="32"/>
          <w:szCs w:val="32"/>
        </w:rPr>
        <w:t>审核</w:t>
      </w:r>
      <w:r>
        <w:rPr>
          <w:rFonts w:hint="eastAsia" w:ascii="仿宋_GB2312" w:hAnsi="仿宋_GB2312" w:eastAsia="仿宋_GB2312" w:cs="仿宋_GB2312"/>
          <w:bCs/>
          <w:color w:val="auto"/>
          <w:kern w:val="0"/>
          <w:sz w:val="32"/>
          <w:szCs w:val="32"/>
          <w:lang w:eastAsia="zh-CN"/>
        </w:rPr>
        <w:t>后</w:t>
      </w:r>
      <w:r>
        <w:rPr>
          <w:rFonts w:hint="eastAsia" w:ascii="仿宋_GB2312" w:hAnsi="仿宋_GB2312" w:eastAsia="仿宋_GB2312" w:cs="仿宋_GB2312"/>
          <w:bCs/>
          <w:color w:val="auto"/>
          <w:kern w:val="0"/>
          <w:sz w:val="32"/>
          <w:szCs w:val="32"/>
        </w:rPr>
        <w:t>确定</w:t>
      </w:r>
      <w:r>
        <w:rPr>
          <w:rFonts w:hint="eastAsia" w:ascii="仿宋_GB2312" w:hAnsi="仿宋_GB2312" w:eastAsia="仿宋_GB2312" w:cs="仿宋_GB2312"/>
          <w:bCs/>
          <w:color w:val="auto"/>
          <w:kern w:val="0"/>
          <w:sz w:val="32"/>
          <w:szCs w:val="32"/>
          <w:lang w:eastAsia="zh-CN"/>
        </w:rPr>
        <w:t>高、中级岗位使用职数</w:t>
      </w:r>
      <w:r>
        <w:rPr>
          <w:rFonts w:hint="eastAsia" w:ascii="仿宋_GB2312" w:hAnsi="仿宋_GB2312" w:eastAsia="仿宋_GB2312" w:cs="仿宋_GB2312"/>
          <w:bCs/>
          <w:color w:val="auto"/>
          <w:kern w:val="0"/>
          <w:sz w:val="32"/>
          <w:szCs w:val="32"/>
        </w:rPr>
        <w:t>。民办中小学不受结构比例数额限制。</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00"/>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六、</w:t>
      </w:r>
      <w:r>
        <w:rPr>
          <w:rFonts w:hint="eastAsia" w:ascii="仿宋_GB2312" w:hAnsi="仿宋_GB2312" w:eastAsia="仿宋_GB2312" w:cs="仿宋_GB2312"/>
          <w:b/>
          <w:color w:val="auto"/>
          <w:kern w:val="0"/>
          <w:sz w:val="32"/>
          <w:szCs w:val="32"/>
          <w:lang w:eastAsia="zh-CN"/>
        </w:rPr>
        <w:t>申报</w:t>
      </w:r>
      <w:r>
        <w:rPr>
          <w:rFonts w:hint="eastAsia" w:ascii="仿宋_GB2312" w:hAnsi="仿宋_GB2312" w:eastAsia="仿宋_GB2312" w:cs="仿宋_GB2312"/>
          <w:b/>
          <w:color w:val="auto"/>
          <w:kern w:val="0"/>
          <w:sz w:val="32"/>
          <w:szCs w:val="32"/>
        </w:rPr>
        <w:t>材料</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02"/>
        <w:jc w:val="left"/>
        <w:textAlignment w:val="auto"/>
        <w:rPr>
          <w:rFonts w:hint="eastAsia" w:ascii="仿宋_GB2312" w:hAnsi="仿宋_GB2312" w:eastAsia="仿宋_GB2312" w:cs="仿宋_GB2312"/>
          <w:bCs/>
          <w:color w:val="auto"/>
          <w:spacing w:val="4"/>
          <w:kern w:val="0"/>
          <w:sz w:val="32"/>
          <w:szCs w:val="32"/>
        </w:rPr>
      </w:pPr>
      <w:r>
        <w:rPr>
          <w:rFonts w:hint="eastAsia" w:ascii="仿宋_GB2312" w:hAnsi="仿宋_GB2312" w:eastAsia="仿宋_GB2312" w:cs="仿宋_GB2312"/>
          <w:bCs/>
          <w:color w:val="auto"/>
          <w:kern w:val="0"/>
          <w:sz w:val="32"/>
          <w:szCs w:val="32"/>
        </w:rPr>
        <w:t>申报东丽区中小学教师高、中级职称须提交材料</w:t>
      </w:r>
      <w:r>
        <w:rPr>
          <w:rFonts w:hint="eastAsia" w:ascii="仿宋_GB2312" w:hAnsi="仿宋_GB2312" w:eastAsia="仿宋_GB2312" w:cs="仿宋_GB2312"/>
          <w:bCs/>
          <w:color w:val="auto"/>
          <w:spacing w:val="4"/>
          <w:kern w:val="0"/>
          <w:sz w:val="32"/>
          <w:szCs w:val="32"/>
        </w:rPr>
        <w:t>的有关要求如下：</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02"/>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Cs/>
          <w:color w:val="auto"/>
          <w:spacing w:val="4"/>
          <w:kern w:val="0"/>
          <w:sz w:val="32"/>
          <w:szCs w:val="32"/>
        </w:rPr>
        <w:t>（一）《述职报告》即：申报人在全体教职工会议上，汇报其学历、资历及其业绩等情况，并经单位领导审核签字的书</w:t>
      </w:r>
      <w:r>
        <w:rPr>
          <w:rFonts w:hint="eastAsia" w:ascii="仿宋_GB2312" w:hAnsi="仿宋_GB2312" w:eastAsia="仿宋_GB2312" w:cs="仿宋_GB2312"/>
          <w:bCs/>
          <w:color w:val="auto"/>
          <w:kern w:val="0"/>
          <w:sz w:val="32"/>
          <w:szCs w:val="32"/>
        </w:rPr>
        <w:t>面材料，材料封面需</w:t>
      </w:r>
      <w:r>
        <w:rPr>
          <w:rFonts w:hint="eastAsia" w:ascii="仿宋_GB2312" w:hAnsi="仿宋_GB2312" w:eastAsia="仿宋_GB2312" w:cs="仿宋_GB2312"/>
          <w:bCs/>
          <w:color w:val="auto"/>
          <w:kern w:val="0"/>
          <w:sz w:val="32"/>
          <w:szCs w:val="32"/>
          <w:highlight w:val="none"/>
        </w:rPr>
        <w:t>加盖单位</w:t>
      </w:r>
      <w:r>
        <w:rPr>
          <w:rFonts w:hint="eastAsia" w:ascii="仿宋_GB2312" w:hAnsi="仿宋_GB2312" w:eastAsia="仿宋_GB2312" w:cs="仿宋_GB2312"/>
          <w:bCs/>
          <w:color w:val="auto"/>
          <w:kern w:val="0"/>
          <w:sz w:val="32"/>
          <w:szCs w:val="32"/>
          <w:highlight w:val="none"/>
          <w:lang w:eastAsia="zh-CN"/>
        </w:rPr>
        <w:t>公</w:t>
      </w:r>
      <w:r>
        <w:rPr>
          <w:rFonts w:hint="eastAsia" w:ascii="仿宋_GB2312" w:hAnsi="仿宋_GB2312" w:eastAsia="仿宋_GB2312" w:cs="仿宋_GB2312"/>
          <w:bCs/>
          <w:color w:val="auto"/>
          <w:kern w:val="0"/>
          <w:sz w:val="32"/>
          <w:szCs w:val="32"/>
          <w:highlight w:val="none"/>
        </w:rPr>
        <w:t>章</w:t>
      </w:r>
      <w:r>
        <w:rPr>
          <w:rFonts w:hint="eastAsia" w:ascii="仿宋_GB2312" w:hAnsi="仿宋_GB2312" w:eastAsia="仿宋_GB2312" w:cs="仿宋_GB2312"/>
          <w:bCs/>
          <w:color w:val="auto"/>
          <w:kern w:val="0"/>
          <w:sz w:val="32"/>
          <w:szCs w:val="32"/>
          <w:highlight w:val="none"/>
          <w:lang w:eastAsia="zh-CN"/>
        </w:rPr>
        <w:t>，</w:t>
      </w:r>
      <w:r>
        <w:rPr>
          <w:rFonts w:hint="eastAsia" w:ascii="仿宋_GB2312" w:hAnsi="仿宋_GB2312" w:eastAsia="仿宋_GB2312" w:cs="仿宋_GB2312"/>
          <w:bCs/>
          <w:color w:val="auto"/>
          <w:kern w:val="0"/>
          <w:sz w:val="32"/>
          <w:szCs w:val="32"/>
          <w:highlight w:val="none"/>
        </w:rPr>
        <w:t>原则上不少于1500字；</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02"/>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pacing w:val="4"/>
          <w:kern w:val="0"/>
          <w:sz w:val="32"/>
          <w:szCs w:val="32"/>
        </w:rPr>
        <w:t>（二）</w:t>
      </w:r>
      <w:r>
        <w:rPr>
          <w:rFonts w:hint="eastAsia" w:ascii="仿宋_GB2312" w:hAnsi="仿宋_GB2312" w:eastAsia="仿宋_GB2312" w:cs="仿宋_GB2312"/>
          <w:color w:val="auto"/>
          <w:sz w:val="32"/>
          <w:szCs w:val="32"/>
        </w:rPr>
        <w:t>《申报专业技术资格人员情况简表》</w:t>
      </w:r>
      <w:r>
        <w:rPr>
          <w:rFonts w:hint="eastAsia" w:ascii="仿宋_GB2312" w:hAnsi="仿宋_GB2312" w:eastAsia="仿宋_GB2312" w:cs="仿宋_GB2312"/>
          <w:bCs/>
          <w:color w:val="auto"/>
          <w:kern w:val="0"/>
          <w:sz w:val="32"/>
          <w:szCs w:val="32"/>
        </w:rPr>
        <w:t>高、中级职务各</w:t>
      </w:r>
      <w:r>
        <w:rPr>
          <w:rFonts w:hint="eastAsia" w:ascii="仿宋_GB2312" w:hAnsi="仿宋_GB2312" w:eastAsia="仿宋_GB2312" w:cs="仿宋_GB2312"/>
          <w:bCs/>
          <w:color w:val="auto"/>
          <w:kern w:val="0"/>
          <w:sz w:val="32"/>
          <w:szCs w:val="32"/>
          <w:lang w:val="en-US" w:eastAsia="zh-CN"/>
        </w:rPr>
        <w:t>2</w:t>
      </w:r>
      <w:r>
        <w:rPr>
          <w:rFonts w:hint="eastAsia" w:ascii="仿宋_GB2312" w:hAnsi="仿宋_GB2312" w:eastAsia="仿宋_GB2312" w:cs="仿宋_GB2312"/>
          <w:bCs/>
          <w:color w:val="auto"/>
          <w:kern w:val="0"/>
          <w:sz w:val="32"/>
          <w:szCs w:val="32"/>
        </w:rPr>
        <w:t>份</w:t>
      </w:r>
      <w:r>
        <w:rPr>
          <w:rFonts w:hint="eastAsia" w:ascii="仿宋_GB2312" w:hAnsi="仿宋_GB2312" w:eastAsia="仿宋_GB2312" w:cs="仿宋_GB2312"/>
          <w:bCs/>
          <w:color w:val="auto"/>
          <w:spacing w:val="-14"/>
          <w:kern w:val="0"/>
          <w:sz w:val="32"/>
          <w:szCs w:val="32"/>
        </w:rPr>
        <w:t>；</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02"/>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rPr>
        <w:t>（三）</w:t>
      </w:r>
      <w:r>
        <w:rPr>
          <w:rFonts w:hint="eastAsia" w:ascii="仿宋_GB2312" w:hAnsi="仿宋_GB2312" w:eastAsia="仿宋_GB2312" w:cs="仿宋_GB2312"/>
          <w:bCs/>
          <w:color w:val="auto"/>
          <w:spacing w:val="-14"/>
          <w:kern w:val="0"/>
          <w:sz w:val="32"/>
          <w:szCs w:val="32"/>
        </w:rPr>
        <w:t xml:space="preserve"> </w:t>
      </w:r>
      <w:r>
        <w:rPr>
          <w:rFonts w:hint="eastAsia" w:ascii="仿宋_GB2312" w:hAnsi="仿宋_GB2312" w:eastAsia="仿宋_GB2312" w:cs="仿宋_GB2312"/>
          <w:bCs/>
          <w:color w:val="auto"/>
          <w:spacing w:val="-14"/>
          <w:kern w:val="0"/>
          <w:sz w:val="32"/>
          <w:szCs w:val="32"/>
          <w:lang w:eastAsia="zh-CN"/>
        </w:rPr>
        <w:t>原始学历和</w:t>
      </w:r>
      <w:r>
        <w:rPr>
          <w:rFonts w:hint="eastAsia" w:ascii="仿宋_GB2312" w:hAnsi="仿宋_GB2312" w:eastAsia="仿宋_GB2312" w:cs="仿宋_GB2312"/>
          <w:color w:val="auto"/>
          <w:sz w:val="32"/>
          <w:szCs w:val="32"/>
        </w:rPr>
        <w:t>已取得的最高学历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学位证书</w:t>
      </w:r>
      <w:r>
        <w:rPr>
          <w:rFonts w:hint="eastAsia" w:ascii="仿宋_GB2312" w:hAnsi="仿宋_GB2312" w:eastAsia="仿宋_GB2312" w:cs="仿宋_GB2312"/>
          <w:color w:val="auto"/>
          <w:sz w:val="32"/>
          <w:szCs w:val="32"/>
          <w:lang w:eastAsia="zh-CN"/>
        </w:rPr>
        <w:t>（后取学历需提供学历、学位认证报告）</w:t>
      </w:r>
      <w:r>
        <w:rPr>
          <w:rFonts w:hint="eastAsia" w:ascii="仿宋_GB2312" w:hAnsi="仿宋_GB2312" w:eastAsia="仿宋_GB2312" w:cs="仿宋_GB2312"/>
          <w:color w:val="auto"/>
          <w:sz w:val="32"/>
          <w:szCs w:val="32"/>
        </w:rPr>
        <w:t>；</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02"/>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pacing w:val="-14"/>
          <w:kern w:val="0"/>
          <w:sz w:val="32"/>
          <w:szCs w:val="32"/>
        </w:rPr>
        <w:t>（四）《教师资格证书》；</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02"/>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pacing w:val="-14"/>
          <w:kern w:val="0"/>
          <w:sz w:val="32"/>
          <w:szCs w:val="32"/>
        </w:rPr>
        <w:t>（五）</w:t>
      </w:r>
      <w:r>
        <w:rPr>
          <w:rFonts w:hint="eastAsia" w:ascii="仿宋_GB2312" w:hAnsi="仿宋_GB2312" w:eastAsia="仿宋_GB2312" w:cs="仿宋_GB2312"/>
          <w:bCs/>
          <w:color w:val="auto"/>
          <w:spacing w:val="-14"/>
          <w:kern w:val="0"/>
          <w:sz w:val="32"/>
          <w:szCs w:val="32"/>
          <w:lang w:val="en-US" w:eastAsia="zh-CN"/>
        </w:rPr>
        <w:t xml:space="preserve"> 现聘</w:t>
      </w:r>
      <w:r>
        <w:rPr>
          <w:rFonts w:hint="eastAsia" w:ascii="仿宋_GB2312" w:hAnsi="仿宋_GB2312" w:eastAsia="仿宋_GB2312" w:cs="仿宋_GB2312"/>
          <w:bCs/>
          <w:color w:val="auto"/>
          <w:spacing w:val="-14"/>
          <w:kern w:val="0"/>
          <w:sz w:val="32"/>
          <w:szCs w:val="32"/>
          <w:lang w:eastAsia="zh-CN"/>
        </w:rPr>
        <w:t>《</w:t>
      </w:r>
      <w:r>
        <w:rPr>
          <w:rFonts w:hint="eastAsia" w:ascii="仿宋_GB2312" w:hAnsi="仿宋_GB2312" w:eastAsia="仿宋_GB2312" w:cs="仿宋_GB2312"/>
          <w:bCs/>
          <w:color w:val="auto"/>
          <w:spacing w:val="-14"/>
          <w:kern w:val="0"/>
          <w:sz w:val="32"/>
          <w:szCs w:val="32"/>
        </w:rPr>
        <w:t>专业技术资格证书》；</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02"/>
        <w:jc w:val="left"/>
        <w:textAlignment w:val="auto"/>
        <w:rPr>
          <w:rFonts w:hint="eastAsia" w:ascii="仿宋_GB2312" w:hAnsi="仿宋_GB2312" w:eastAsia="仿宋_GB2312" w:cs="仿宋_GB2312"/>
          <w:bCs/>
          <w:color w:val="auto"/>
          <w:spacing w:val="-14"/>
          <w:kern w:val="0"/>
          <w:sz w:val="32"/>
          <w:szCs w:val="32"/>
          <w:lang w:eastAsia="zh-CN"/>
        </w:rPr>
      </w:pPr>
      <w:r>
        <w:rPr>
          <w:rFonts w:hint="eastAsia" w:ascii="仿宋_GB2312" w:hAnsi="仿宋_GB2312" w:eastAsia="仿宋_GB2312" w:cs="仿宋_GB2312"/>
          <w:bCs/>
          <w:color w:val="auto"/>
          <w:spacing w:val="-14"/>
          <w:kern w:val="0"/>
          <w:sz w:val="32"/>
          <w:szCs w:val="32"/>
        </w:rPr>
        <w:t>（六）</w:t>
      </w:r>
      <w:r>
        <w:rPr>
          <w:rFonts w:hint="eastAsia" w:ascii="仿宋_GB2312" w:hAnsi="仿宋_GB2312" w:eastAsia="仿宋_GB2312" w:cs="仿宋_GB2312"/>
          <w:bCs/>
          <w:color w:val="auto"/>
          <w:spacing w:val="-14"/>
          <w:kern w:val="0"/>
          <w:sz w:val="32"/>
          <w:szCs w:val="32"/>
          <w:lang w:eastAsia="zh-CN"/>
        </w:rPr>
        <w:t>岗位聘任通知；</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02"/>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pacing w:val="-14"/>
          <w:kern w:val="0"/>
          <w:sz w:val="32"/>
          <w:szCs w:val="32"/>
          <w:lang w:eastAsia="zh-CN"/>
        </w:rPr>
        <w:t>（七</w:t>
      </w:r>
      <w:r>
        <w:rPr>
          <w:rFonts w:hint="eastAsia" w:ascii="仿宋_GB2312" w:hAnsi="仿宋_GB2312" w:eastAsia="仿宋_GB2312" w:cs="仿宋_GB2312"/>
          <w:bCs/>
          <w:color w:val="auto"/>
          <w:spacing w:val="-14"/>
          <w:kern w:val="0"/>
          <w:sz w:val="32"/>
          <w:szCs w:val="32"/>
        </w:rPr>
        <w:t>）《考绩卡片》及</w:t>
      </w:r>
      <w:r>
        <w:rPr>
          <w:rFonts w:hint="eastAsia" w:ascii="仿宋_GB2312" w:hAnsi="仿宋_GB2312" w:eastAsia="仿宋_GB2312" w:cs="仿宋_GB2312"/>
          <w:bCs/>
          <w:color w:val="auto"/>
          <w:spacing w:val="-14"/>
          <w:kern w:val="0"/>
          <w:sz w:val="32"/>
          <w:szCs w:val="32"/>
          <w:lang w:eastAsia="zh-CN"/>
        </w:rPr>
        <w:t>年度</w:t>
      </w:r>
      <w:r>
        <w:rPr>
          <w:rFonts w:hint="eastAsia" w:ascii="仿宋_GB2312" w:hAnsi="仿宋_GB2312" w:eastAsia="仿宋_GB2312" w:cs="仿宋_GB2312"/>
          <w:bCs/>
          <w:color w:val="auto"/>
          <w:spacing w:val="-14"/>
          <w:kern w:val="0"/>
          <w:sz w:val="32"/>
          <w:szCs w:val="32"/>
        </w:rPr>
        <w:t>考核材料；</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02"/>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pacing w:val="-14"/>
          <w:kern w:val="0"/>
          <w:sz w:val="32"/>
          <w:szCs w:val="32"/>
        </w:rPr>
        <w:t>（八）主要论文、论著、课题或教育教学</w:t>
      </w:r>
      <w:r>
        <w:rPr>
          <w:rFonts w:hint="eastAsia" w:ascii="仿宋_GB2312" w:hAnsi="仿宋_GB2312" w:eastAsia="仿宋_GB2312" w:cs="仿宋_GB2312"/>
          <w:bCs/>
          <w:color w:val="auto"/>
          <w:spacing w:val="-14"/>
          <w:kern w:val="0"/>
          <w:sz w:val="32"/>
          <w:szCs w:val="32"/>
          <w:lang w:eastAsia="zh-CN"/>
        </w:rPr>
        <w:t>案例</w:t>
      </w:r>
      <w:r>
        <w:rPr>
          <w:rFonts w:hint="eastAsia" w:ascii="仿宋_GB2312" w:hAnsi="仿宋_GB2312" w:eastAsia="仿宋_GB2312" w:cs="仿宋_GB2312"/>
          <w:bCs/>
          <w:color w:val="auto"/>
          <w:spacing w:val="-14"/>
          <w:kern w:val="0"/>
          <w:sz w:val="32"/>
          <w:szCs w:val="32"/>
        </w:rPr>
        <w:t>；</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02"/>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pacing w:val="-14"/>
          <w:kern w:val="0"/>
          <w:sz w:val="32"/>
          <w:szCs w:val="32"/>
        </w:rPr>
        <w:t>（九）</w:t>
      </w:r>
      <w:r>
        <w:rPr>
          <w:rFonts w:hint="eastAsia" w:ascii="仿宋_GB2312" w:hAnsi="仿宋_GB2312" w:eastAsia="仿宋_GB2312" w:cs="仿宋_GB2312"/>
          <w:bCs/>
          <w:color w:val="auto"/>
          <w:spacing w:val="-4"/>
          <w:kern w:val="0"/>
          <w:sz w:val="32"/>
          <w:szCs w:val="32"/>
        </w:rPr>
        <w:t>获奖证书、荣誉证书等；</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02"/>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pacing w:val="-14"/>
          <w:kern w:val="0"/>
          <w:sz w:val="32"/>
          <w:szCs w:val="32"/>
        </w:rPr>
        <w:t>（十）</w:t>
      </w:r>
      <w:r>
        <w:rPr>
          <w:rFonts w:hint="eastAsia" w:ascii="仿宋_GB2312" w:hAnsi="仿宋_GB2312" w:eastAsia="仿宋_GB2312" w:cs="仿宋_GB2312"/>
          <w:bCs/>
          <w:color w:val="auto"/>
          <w:spacing w:val="-4"/>
          <w:kern w:val="0"/>
          <w:sz w:val="32"/>
          <w:szCs w:val="32"/>
        </w:rPr>
        <w:t>个人申报《承诺书》；</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02"/>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pacing w:val="-14"/>
          <w:kern w:val="0"/>
          <w:sz w:val="32"/>
          <w:szCs w:val="32"/>
        </w:rPr>
        <w:t>（十一）</w:t>
      </w:r>
      <w:r>
        <w:rPr>
          <w:rFonts w:hint="eastAsia" w:ascii="仿宋_GB2312" w:hAnsi="仿宋_GB2312" w:eastAsia="仿宋_GB2312" w:cs="仿宋_GB2312"/>
          <w:bCs/>
          <w:color w:val="auto"/>
          <w:kern w:val="0"/>
          <w:sz w:val="32"/>
          <w:szCs w:val="32"/>
        </w:rPr>
        <w:t>单位推荐《承诺书》；</w:t>
      </w:r>
    </w:p>
    <w:p>
      <w:pPr>
        <w:keepNext w:val="0"/>
        <w:keepLines w:val="0"/>
        <w:pageBreakBefore w:val="0"/>
        <w:kinsoku/>
        <w:overflowPunct/>
        <w:topLinePunct w:val="0"/>
        <w:autoSpaceDE/>
        <w:autoSpaceDN/>
        <w:bidi w:val="0"/>
        <w:adjustRightInd/>
        <w:spacing w:line="560" w:lineRule="exact"/>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Cs/>
          <w:color w:val="auto"/>
          <w:spacing w:val="-4"/>
          <w:kern w:val="0"/>
          <w:sz w:val="32"/>
          <w:szCs w:val="32"/>
          <w:lang w:val="en-US" w:eastAsia="zh-CN"/>
        </w:rPr>
        <w:t xml:space="preserve">    </w:t>
      </w:r>
      <w:r>
        <w:rPr>
          <w:rFonts w:hint="eastAsia" w:ascii="仿宋_GB2312" w:hAnsi="仿宋_GB2312" w:eastAsia="仿宋_GB2312" w:cs="仿宋_GB2312"/>
          <w:bCs/>
          <w:color w:val="auto"/>
          <w:spacing w:val="-4"/>
          <w:kern w:val="0"/>
          <w:sz w:val="32"/>
          <w:szCs w:val="32"/>
          <w:highlight w:val="none"/>
        </w:rPr>
        <w:t>（十二）</w:t>
      </w:r>
      <w:r>
        <w:rPr>
          <w:rFonts w:hint="eastAsia" w:ascii="仿宋_GB2312" w:hAnsi="仿宋_GB2312" w:eastAsia="仿宋_GB2312" w:cs="仿宋_GB2312"/>
          <w:bCs/>
          <w:color w:val="auto"/>
          <w:kern w:val="0"/>
          <w:sz w:val="32"/>
          <w:szCs w:val="32"/>
          <w:highlight w:val="none"/>
        </w:rPr>
        <w:t>城镇中小学教师晋升高级职称</w:t>
      </w:r>
      <w:r>
        <w:rPr>
          <w:rFonts w:hint="eastAsia" w:ascii="仿宋_GB2312" w:hAnsi="仿宋_GB2312" w:eastAsia="仿宋_GB2312" w:cs="仿宋_GB2312"/>
          <w:bCs/>
          <w:color w:val="auto"/>
          <w:kern w:val="0"/>
          <w:sz w:val="32"/>
          <w:szCs w:val="32"/>
          <w:highlight w:val="none"/>
          <w:lang w:eastAsia="zh-CN"/>
        </w:rPr>
        <w:t>须有农村校或薄弱校工作二年的经历，</w:t>
      </w:r>
      <w:r>
        <w:rPr>
          <w:rFonts w:hint="eastAsia" w:ascii="仿宋_GB2312" w:hAnsi="仿宋_GB2312" w:eastAsia="仿宋_GB2312" w:cs="仿宋_GB2312"/>
          <w:bCs/>
          <w:color w:val="auto"/>
          <w:kern w:val="0"/>
          <w:sz w:val="32"/>
          <w:szCs w:val="32"/>
          <w:highlight w:val="none"/>
        </w:rPr>
        <w:t>晋升人员</w:t>
      </w:r>
      <w:r>
        <w:rPr>
          <w:rFonts w:hint="eastAsia" w:ascii="仿宋_GB2312" w:hAnsi="仿宋_GB2312" w:eastAsia="仿宋_GB2312" w:cs="仿宋_GB2312"/>
          <w:bCs/>
          <w:color w:val="auto"/>
          <w:kern w:val="0"/>
          <w:sz w:val="32"/>
          <w:szCs w:val="32"/>
          <w:highlight w:val="none"/>
          <w:lang w:eastAsia="zh-CN"/>
        </w:rPr>
        <w:t>须填写</w:t>
      </w:r>
      <w:r>
        <w:rPr>
          <w:rFonts w:hint="eastAsia" w:ascii="仿宋_GB2312" w:hAnsi="仿宋_GB2312" w:eastAsia="仿宋_GB2312" w:cs="仿宋_GB2312"/>
          <w:bCs/>
          <w:color w:val="auto"/>
          <w:kern w:val="0"/>
          <w:sz w:val="32"/>
          <w:szCs w:val="32"/>
          <w:highlight w:val="none"/>
        </w:rPr>
        <w:t>《</w:t>
      </w:r>
      <w:r>
        <w:rPr>
          <w:rFonts w:hint="eastAsia" w:ascii="仿宋_GB2312" w:hAnsi="仿宋_GB2312" w:eastAsia="仿宋_GB2312" w:cs="仿宋_GB2312"/>
          <w:color w:val="auto"/>
          <w:sz w:val="32"/>
          <w:szCs w:val="32"/>
          <w:highlight w:val="none"/>
        </w:rPr>
        <w:t>天津市教师交流轮岗情况登记表</w:t>
      </w:r>
      <w:r>
        <w:rPr>
          <w:rFonts w:hint="eastAsia" w:ascii="仿宋_GB2312" w:hAnsi="仿宋_GB2312" w:eastAsia="仿宋_GB2312" w:cs="仿宋_GB2312"/>
          <w:bCs/>
          <w:color w:val="auto"/>
          <w:kern w:val="0"/>
          <w:sz w:val="32"/>
          <w:szCs w:val="32"/>
          <w:highlight w:val="none"/>
        </w:rPr>
        <w:t>》；</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02"/>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pacing w:val="-4"/>
          <w:kern w:val="0"/>
          <w:sz w:val="32"/>
          <w:szCs w:val="32"/>
        </w:rPr>
        <w:t>（十三）</w:t>
      </w:r>
      <w:r>
        <w:rPr>
          <w:rFonts w:hint="eastAsia" w:ascii="仿宋_GB2312" w:hAnsi="仿宋_GB2312" w:eastAsia="仿宋_GB2312" w:cs="仿宋_GB2312"/>
          <w:bCs/>
          <w:color w:val="auto"/>
          <w:kern w:val="0"/>
          <w:sz w:val="32"/>
          <w:szCs w:val="32"/>
        </w:rPr>
        <w:t>师徒结对子材料</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师徒协议、徒弟获奖证书等材料。</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00"/>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七、时间安排</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3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rPr>
        <w:t>（一）</w:t>
      </w:r>
      <w:r>
        <w:rPr>
          <w:rFonts w:hint="eastAsia" w:ascii="仿宋_GB2312" w:hAnsi="仿宋_GB2312" w:eastAsia="仿宋_GB2312" w:cs="仿宋_GB2312"/>
          <w:bCs/>
          <w:color w:val="auto"/>
          <w:kern w:val="0"/>
          <w:sz w:val="32"/>
          <w:szCs w:val="32"/>
          <w:lang w:val="en-US" w:eastAsia="zh-CN"/>
        </w:rPr>
        <w:t>2022年9</w:t>
      </w:r>
      <w:r>
        <w:rPr>
          <w:rFonts w:hint="eastAsia" w:ascii="仿宋_GB2312" w:hAnsi="仿宋_GB2312" w:eastAsia="仿宋_GB2312" w:cs="仿宋_GB2312"/>
          <w:bCs/>
          <w:color w:val="auto"/>
          <w:kern w:val="0"/>
          <w:sz w:val="32"/>
          <w:szCs w:val="32"/>
        </w:rPr>
        <w:t>月</w:t>
      </w:r>
      <w:r>
        <w:rPr>
          <w:rFonts w:hint="eastAsia" w:ascii="仿宋_GB2312" w:hAnsi="仿宋_GB2312" w:eastAsia="仿宋_GB2312" w:cs="仿宋_GB2312"/>
          <w:bCs/>
          <w:color w:val="auto"/>
          <w:kern w:val="0"/>
          <w:sz w:val="32"/>
          <w:szCs w:val="32"/>
          <w:lang w:val="en-US" w:eastAsia="zh-CN"/>
        </w:rPr>
        <w:t>30</w:t>
      </w:r>
      <w:r>
        <w:rPr>
          <w:rFonts w:hint="eastAsia" w:ascii="仿宋_GB2312" w:hAnsi="仿宋_GB2312" w:eastAsia="仿宋_GB2312" w:cs="仿宋_GB2312"/>
          <w:bCs/>
          <w:color w:val="auto"/>
          <w:kern w:val="0"/>
          <w:sz w:val="32"/>
          <w:szCs w:val="32"/>
        </w:rPr>
        <w:t>日前</w:t>
      </w:r>
      <w:r>
        <w:rPr>
          <w:rFonts w:hint="eastAsia" w:ascii="仿宋_GB2312" w:hAnsi="仿宋_GB2312" w:eastAsia="仿宋_GB2312" w:cs="仿宋_GB2312"/>
          <w:bCs/>
          <w:color w:val="auto"/>
          <w:kern w:val="0"/>
          <w:sz w:val="32"/>
          <w:szCs w:val="32"/>
          <w:lang w:eastAsia="zh-CN"/>
        </w:rPr>
        <w:t>，东丽</w:t>
      </w:r>
      <w:r>
        <w:rPr>
          <w:rFonts w:hint="eastAsia" w:ascii="仿宋_GB2312" w:hAnsi="仿宋_GB2312" w:eastAsia="仿宋_GB2312" w:cs="仿宋_GB2312"/>
          <w:bCs/>
          <w:color w:val="auto"/>
          <w:kern w:val="0"/>
          <w:sz w:val="32"/>
          <w:szCs w:val="32"/>
        </w:rPr>
        <w:t>区中小学教师职称评审方案</w:t>
      </w:r>
      <w:r>
        <w:rPr>
          <w:rFonts w:hint="eastAsia" w:ascii="仿宋_GB2312" w:hAnsi="仿宋_GB2312" w:eastAsia="仿宋_GB2312" w:cs="仿宋_GB2312"/>
          <w:bCs/>
          <w:color w:val="auto"/>
          <w:kern w:val="0"/>
          <w:sz w:val="32"/>
          <w:szCs w:val="32"/>
          <w:lang w:eastAsia="zh-CN"/>
        </w:rPr>
        <w:t>向社会公布</w:t>
      </w:r>
      <w:r>
        <w:rPr>
          <w:rFonts w:hint="eastAsia" w:ascii="仿宋_GB2312" w:hAnsi="仿宋_GB2312" w:eastAsia="仿宋_GB2312" w:cs="仿宋_GB2312"/>
          <w:bCs/>
          <w:color w:val="auto"/>
          <w:kern w:val="0"/>
          <w:sz w:val="32"/>
          <w:szCs w:val="32"/>
        </w:rPr>
        <w:t>；</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3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Cs/>
          <w:color w:val="auto"/>
          <w:kern w:val="0"/>
          <w:sz w:val="32"/>
          <w:szCs w:val="32"/>
        </w:rPr>
        <w:t>（二）</w:t>
      </w:r>
      <w:r>
        <w:rPr>
          <w:rFonts w:hint="eastAsia" w:ascii="仿宋_GB2312" w:hAnsi="仿宋_GB2312" w:eastAsia="仿宋_GB2312" w:cs="仿宋_GB2312"/>
          <w:bCs/>
          <w:color w:val="auto"/>
          <w:kern w:val="0"/>
          <w:sz w:val="32"/>
          <w:szCs w:val="32"/>
          <w:lang w:val="en-US" w:eastAsia="zh-CN"/>
        </w:rPr>
        <w:t>2022年10</w:t>
      </w:r>
      <w:r>
        <w:rPr>
          <w:rFonts w:hint="eastAsia" w:ascii="仿宋_GB2312" w:hAnsi="仿宋_GB2312" w:eastAsia="仿宋_GB2312" w:cs="仿宋_GB2312"/>
          <w:bCs/>
          <w:color w:val="auto"/>
          <w:kern w:val="0"/>
          <w:sz w:val="32"/>
          <w:szCs w:val="32"/>
        </w:rPr>
        <w:t>月</w:t>
      </w:r>
      <w:r>
        <w:rPr>
          <w:rFonts w:hint="eastAsia" w:ascii="仿宋_GB2312" w:hAnsi="仿宋_GB2312" w:eastAsia="仿宋_GB2312" w:cs="仿宋_GB2312"/>
          <w:bCs/>
          <w:color w:val="auto"/>
          <w:kern w:val="0"/>
          <w:sz w:val="32"/>
          <w:szCs w:val="32"/>
          <w:lang w:val="en-US" w:eastAsia="zh-CN"/>
        </w:rPr>
        <w:t>31</w:t>
      </w:r>
      <w:r>
        <w:rPr>
          <w:rFonts w:hint="eastAsia" w:ascii="仿宋_GB2312" w:hAnsi="仿宋_GB2312" w:eastAsia="仿宋_GB2312" w:cs="仿宋_GB2312"/>
          <w:bCs/>
          <w:color w:val="auto"/>
          <w:kern w:val="0"/>
          <w:sz w:val="32"/>
          <w:szCs w:val="32"/>
        </w:rPr>
        <w:t>日前</w:t>
      </w:r>
      <w:r>
        <w:rPr>
          <w:rFonts w:hint="eastAsia" w:ascii="仿宋_GB2312" w:hAnsi="仿宋_GB2312" w:eastAsia="仿宋_GB2312" w:cs="仿宋_GB2312"/>
          <w:bCs/>
          <w:color w:val="auto"/>
          <w:kern w:val="0"/>
          <w:sz w:val="32"/>
          <w:szCs w:val="32"/>
          <w:lang w:eastAsia="zh-CN"/>
        </w:rPr>
        <w:t>，用人单位确定推荐人选并公示</w:t>
      </w:r>
      <w:r>
        <w:rPr>
          <w:rFonts w:hint="eastAsia" w:ascii="仿宋_GB2312" w:hAnsi="仿宋_GB2312" w:eastAsia="仿宋_GB2312" w:cs="仿宋_GB2312"/>
          <w:color w:val="auto"/>
          <w:sz w:val="32"/>
          <w:szCs w:val="32"/>
          <w:lang w:eastAsia="zh-CN"/>
        </w:rPr>
        <w:t>；</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3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bCs/>
          <w:color w:val="auto"/>
          <w:kern w:val="0"/>
          <w:sz w:val="32"/>
          <w:szCs w:val="32"/>
          <w:lang w:val="en-US" w:eastAsia="zh-CN"/>
        </w:rPr>
        <w:t>2022年</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日前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完成在线审核提交工作</w:t>
      </w:r>
      <w:r>
        <w:rPr>
          <w:rFonts w:hint="eastAsia" w:ascii="仿宋_GB2312" w:hAnsi="仿宋_GB2312" w:eastAsia="仿宋_GB2312" w:cs="仿宋_GB2312"/>
          <w:color w:val="auto"/>
          <w:sz w:val="32"/>
          <w:szCs w:val="32"/>
          <w:lang w:eastAsia="zh-CN"/>
        </w:rPr>
        <w:t>；</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33" w:firstLineChars="198"/>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bCs/>
          <w:color w:val="auto"/>
          <w:kern w:val="0"/>
          <w:sz w:val="32"/>
          <w:szCs w:val="32"/>
          <w:lang w:val="en-US" w:eastAsia="zh-CN"/>
        </w:rPr>
        <w:t>2022年</w:t>
      </w:r>
      <w:r>
        <w:rPr>
          <w:rFonts w:hint="eastAsia" w:ascii="仿宋_GB2312" w:hAnsi="仿宋_GB2312" w:eastAsia="仿宋_GB2312" w:cs="仿宋_GB2312"/>
          <w:bCs/>
          <w:color w:val="auto"/>
          <w:kern w:val="0"/>
          <w:sz w:val="32"/>
          <w:szCs w:val="32"/>
        </w:rPr>
        <w:t>12月</w:t>
      </w:r>
      <w:r>
        <w:rPr>
          <w:rFonts w:hint="eastAsia" w:ascii="仿宋_GB2312" w:hAnsi="仿宋_GB2312" w:eastAsia="仿宋_GB2312" w:cs="仿宋_GB2312"/>
          <w:bCs/>
          <w:color w:val="auto"/>
          <w:kern w:val="0"/>
          <w:sz w:val="32"/>
          <w:szCs w:val="32"/>
          <w:lang w:eastAsia="zh-CN"/>
        </w:rPr>
        <w:t>初，</w:t>
      </w:r>
      <w:r>
        <w:rPr>
          <w:rFonts w:hint="eastAsia" w:ascii="仿宋_GB2312" w:hAnsi="仿宋_GB2312" w:eastAsia="仿宋_GB2312" w:cs="仿宋_GB2312"/>
          <w:bCs/>
          <w:color w:val="auto"/>
          <w:kern w:val="0"/>
          <w:sz w:val="32"/>
          <w:szCs w:val="32"/>
        </w:rPr>
        <w:t>组织高、中级职称水平测试工作；</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33" w:firstLineChars="198"/>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rPr>
        <w:t>（五）</w:t>
      </w:r>
      <w:r>
        <w:rPr>
          <w:rFonts w:hint="eastAsia" w:ascii="仿宋_GB2312" w:hAnsi="仿宋_GB2312" w:eastAsia="仿宋_GB2312" w:cs="仿宋_GB2312"/>
          <w:bCs/>
          <w:color w:val="auto"/>
          <w:kern w:val="0"/>
          <w:sz w:val="32"/>
          <w:szCs w:val="32"/>
          <w:lang w:val="en-US" w:eastAsia="zh-CN"/>
        </w:rPr>
        <w:t>2022年12月中旬</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召开评审会议，将评审结果面向社会公示；</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30"/>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rPr>
        <w:t>（六）</w:t>
      </w:r>
      <w:r>
        <w:rPr>
          <w:rFonts w:hint="eastAsia" w:ascii="仿宋_GB2312" w:hAnsi="仿宋_GB2312" w:eastAsia="仿宋_GB2312" w:cs="仿宋_GB2312"/>
          <w:bCs/>
          <w:color w:val="auto"/>
          <w:kern w:val="0"/>
          <w:sz w:val="32"/>
          <w:szCs w:val="32"/>
          <w:lang w:val="en-US" w:eastAsia="zh-CN"/>
        </w:rPr>
        <w:t>2022年12月31日前</w:t>
      </w:r>
      <w:r>
        <w:rPr>
          <w:rFonts w:hint="eastAsia" w:ascii="仿宋_GB2312" w:hAnsi="仿宋_GB2312" w:eastAsia="仿宋_GB2312" w:cs="仿宋_GB2312"/>
          <w:bCs/>
          <w:color w:val="auto"/>
          <w:kern w:val="0"/>
          <w:sz w:val="32"/>
          <w:szCs w:val="32"/>
        </w:rPr>
        <w:t>：报送评审工作报告、通过人员信息，</w:t>
      </w:r>
      <w:r>
        <w:rPr>
          <w:rFonts w:hint="eastAsia" w:ascii="仿宋_GB2312" w:hAnsi="仿宋_GB2312" w:eastAsia="仿宋_GB2312" w:cs="仿宋_GB2312"/>
          <w:color w:val="auto"/>
          <w:sz w:val="32"/>
          <w:szCs w:val="32"/>
        </w:rPr>
        <w:t>将公示无异议的评审通过人员向社会公布</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网址：</w:t>
      </w:r>
      <w:bookmarkStart w:id="1" w:name="OLE_LINK1"/>
      <w:r>
        <w:rPr>
          <w:rFonts w:hint="eastAsia" w:ascii="仿宋_GB2312" w:hAnsi="仿宋_GB2312" w:eastAsia="仿宋_GB2312" w:cs="仿宋_GB2312"/>
          <w:bCs/>
          <w:color w:val="auto"/>
          <w:kern w:val="0"/>
          <w:sz w:val="32"/>
          <w:szCs w:val="32"/>
        </w:rPr>
        <w:fldChar w:fldCharType="begin"/>
      </w:r>
      <w:r>
        <w:rPr>
          <w:rFonts w:hint="eastAsia" w:ascii="仿宋_GB2312" w:hAnsi="仿宋_GB2312" w:eastAsia="仿宋_GB2312" w:cs="仿宋_GB2312"/>
          <w:bCs/>
          <w:color w:val="auto"/>
          <w:kern w:val="0"/>
          <w:sz w:val="32"/>
          <w:szCs w:val="32"/>
        </w:rPr>
        <w:instrText xml:space="preserve"> HYPERLINK "http://www.tjdl.gov.cn/；" </w:instrText>
      </w:r>
      <w:r>
        <w:rPr>
          <w:rFonts w:hint="eastAsia" w:ascii="仿宋_GB2312" w:hAnsi="仿宋_GB2312" w:eastAsia="仿宋_GB2312" w:cs="仿宋_GB2312"/>
          <w:bCs/>
          <w:color w:val="auto"/>
          <w:kern w:val="0"/>
          <w:sz w:val="32"/>
          <w:szCs w:val="32"/>
        </w:rPr>
        <w:fldChar w:fldCharType="separate"/>
      </w:r>
      <w:r>
        <w:rPr>
          <w:rStyle w:val="6"/>
          <w:rFonts w:hint="eastAsia" w:ascii="仿宋_GB2312" w:hAnsi="仿宋_GB2312" w:eastAsia="仿宋_GB2312" w:cs="仿宋_GB2312"/>
          <w:bCs/>
          <w:kern w:val="0"/>
          <w:sz w:val="32"/>
          <w:szCs w:val="32"/>
        </w:rPr>
        <w:t>http://www.tjdl.gov.cn/</w:t>
      </w:r>
      <w:bookmarkEnd w:id="1"/>
      <w:r>
        <w:rPr>
          <w:rStyle w:val="6"/>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color w:val="auto"/>
          <w:kern w:val="0"/>
          <w:sz w:val="32"/>
          <w:szCs w:val="32"/>
        </w:rPr>
        <w:fldChar w:fldCharType="end"/>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630"/>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eastAsia="zh-CN"/>
        </w:rPr>
        <w:t>（七）线下工作根据疫情发展情况适时调整。</w:t>
      </w:r>
    </w:p>
    <w:p>
      <w:pPr>
        <w:keepNext w:val="0"/>
        <w:keepLines w:val="0"/>
        <w:pageBreakBefore w:val="0"/>
        <w:widowControl/>
        <w:shd w:val="clear" w:color="auto" w:fill="FFFFFF"/>
        <w:kinsoku/>
        <w:wordWrap w:val="0"/>
        <w:overflowPunct/>
        <w:topLinePunct w:val="0"/>
        <w:autoSpaceDE/>
        <w:autoSpaceDN/>
        <w:bidi w:val="0"/>
        <w:adjustRightInd/>
        <w:spacing w:line="560" w:lineRule="exact"/>
        <w:textAlignment w:val="auto"/>
        <w:rPr>
          <w:rFonts w:hint="eastAsia" w:ascii="仿宋_GB2312" w:hAnsi="仿宋_GB2312" w:eastAsia="仿宋_GB2312" w:cs="仿宋_GB2312"/>
          <w:bCs/>
          <w:color w:val="auto"/>
          <w:kern w:val="0"/>
          <w:sz w:val="32"/>
          <w:szCs w:val="32"/>
          <w:lang w:eastAsia="zh-CN"/>
        </w:rPr>
      </w:pP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5440" w:firstLineChars="17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eastAsia="zh-CN"/>
        </w:rPr>
        <w:t>东丽</w:t>
      </w:r>
      <w:r>
        <w:rPr>
          <w:rFonts w:hint="eastAsia" w:ascii="仿宋_GB2312" w:hAnsi="仿宋_GB2312" w:eastAsia="仿宋_GB2312" w:cs="仿宋_GB2312"/>
          <w:bCs/>
          <w:color w:val="auto"/>
          <w:kern w:val="0"/>
          <w:sz w:val="32"/>
          <w:szCs w:val="32"/>
        </w:rPr>
        <w:t>区教育局</w:t>
      </w:r>
    </w:p>
    <w:p>
      <w:pPr>
        <w:keepNext w:val="0"/>
        <w:keepLines w:val="0"/>
        <w:pageBreakBefore w:val="0"/>
        <w:widowControl/>
        <w:shd w:val="clear" w:color="auto" w:fill="FFFFFF"/>
        <w:kinsoku/>
        <w:wordWrap w:val="0"/>
        <w:overflowPunct/>
        <w:topLinePunct w:val="0"/>
        <w:autoSpaceDE/>
        <w:autoSpaceDN/>
        <w:bidi w:val="0"/>
        <w:adjustRightInd/>
        <w:spacing w:line="560" w:lineRule="exact"/>
        <w:ind w:firstLine="5120" w:firstLineChars="16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20</w:t>
      </w:r>
      <w:r>
        <w:rPr>
          <w:rFonts w:hint="eastAsia" w:ascii="仿宋_GB2312" w:hAnsi="仿宋_GB2312" w:eastAsia="仿宋_GB2312" w:cs="仿宋_GB2312"/>
          <w:bCs/>
          <w:color w:val="auto"/>
          <w:kern w:val="0"/>
          <w:sz w:val="32"/>
          <w:szCs w:val="32"/>
          <w:lang w:val="en-US" w:eastAsia="zh-CN"/>
        </w:rPr>
        <w:t>22</w:t>
      </w:r>
      <w:r>
        <w:rPr>
          <w:rFonts w:hint="eastAsia" w:ascii="仿宋_GB2312" w:hAnsi="仿宋_GB2312" w:eastAsia="仿宋_GB2312" w:cs="仿宋_GB2312"/>
          <w:bCs/>
          <w:color w:val="auto"/>
          <w:kern w:val="0"/>
          <w:sz w:val="32"/>
          <w:szCs w:val="32"/>
        </w:rPr>
        <w:t>年</w:t>
      </w:r>
      <w:r>
        <w:rPr>
          <w:rFonts w:hint="eastAsia" w:ascii="仿宋_GB2312" w:hAnsi="仿宋_GB2312" w:eastAsia="仿宋_GB2312" w:cs="仿宋_GB2312"/>
          <w:bCs/>
          <w:color w:val="auto"/>
          <w:kern w:val="0"/>
          <w:sz w:val="32"/>
          <w:szCs w:val="32"/>
          <w:lang w:val="en-US" w:eastAsia="zh-CN"/>
        </w:rPr>
        <w:t>9</w:t>
      </w:r>
      <w:r>
        <w:rPr>
          <w:rFonts w:hint="eastAsia" w:ascii="仿宋_GB2312" w:hAnsi="仿宋_GB2312" w:eastAsia="仿宋_GB2312" w:cs="仿宋_GB2312"/>
          <w:bCs/>
          <w:color w:val="auto"/>
          <w:kern w:val="0"/>
          <w:sz w:val="32"/>
          <w:szCs w:val="32"/>
        </w:rPr>
        <w:t>月</w:t>
      </w:r>
      <w:r>
        <w:rPr>
          <w:rFonts w:hint="eastAsia" w:ascii="仿宋_GB2312" w:hAnsi="仿宋_GB2312" w:eastAsia="仿宋_GB2312" w:cs="仿宋_GB2312"/>
          <w:bCs/>
          <w:color w:val="auto"/>
          <w:kern w:val="0"/>
          <w:sz w:val="32"/>
          <w:szCs w:val="32"/>
          <w:lang w:val="en-US" w:eastAsia="zh-CN"/>
        </w:rPr>
        <w:t>30</w:t>
      </w:r>
      <w:r>
        <w:rPr>
          <w:rFonts w:hint="eastAsia" w:ascii="仿宋_GB2312" w:hAnsi="仿宋_GB2312" w:eastAsia="仿宋_GB2312" w:cs="仿宋_GB2312"/>
          <w:bCs/>
          <w:color w:val="auto"/>
          <w:kern w:val="0"/>
          <w:sz w:val="32"/>
          <w:szCs w:val="32"/>
        </w:rPr>
        <w:t>日</w:t>
      </w:r>
    </w:p>
    <w:p>
      <w:pPr>
        <w:rPr>
          <w:rFonts w:hint="eastAsia" w:ascii="仿宋_GB2312" w:hAnsi="仿宋_GB2312" w:eastAsia="仿宋_GB2312" w:cs="仿宋_GB2312"/>
          <w:sz w:val="32"/>
          <w:szCs w:val="32"/>
        </w:rPr>
      </w:pPr>
    </w:p>
    <w:sectPr>
      <w:pgSz w:w="11906" w:h="16838"/>
      <w:pgMar w:top="1984" w:right="1474"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4Njk1NjhkYzRhNjZiNDZjMzY3OTQwNTNlOTlmM2YifQ=="/>
  </w:docVars>
  <w:rsids>
    <w:rsidRoot w:val="009E5AF5"/>
    <w:rsid w:val="0009457B"/>
    <w:rsid w:val="00095923"/>
    <w:rsid w:val="00804FC5"/>
    <w:rsid w:val="009E5AF5"/>
    <w:rsid w:val="00B66440"/>
    <w:rsid w:val="00E22DC1"/>
    <w:rsid w:val="030D234B"/>
    <w:rsid w:val="0CEF1E64"/>
    <w:rsid w:val="152227A6"/>
    <w:rsid w:val="15A7546D"/>
    <w:rsid w:val="15F859FA"/>
    <w:rsid w:val="1A6E3464"/>
    <w:rsid w:val="1ACB76F1"/>
    <w:rsid w:val="1D9D0052"/>
    <w:rsid w:val="28912A0E"/>
    <w:rsid w:val="28C71189"/>
    <w:rsid w:val="2F041F2E"/>
    <w:rsid w:val="308F05E9"/>
    <w:rsid w:val="34191506"/>
    <w:rsid w:val="40A836C1"/>
    <w:rsid w:val="47761AC4"/>
    <w:rsid w:val="52845BE3"/>
    <w:rsid w:val="55657927"/>
    <w:rsid w:val="5ADA3328"/>
    <w:rsid w:val="5B104389"/>
    <w:rsid w:val="5DD7622A"/>
    <w:rsid w:val="63265237"/>
    <w:rsid w:val="6410006B"/>
    <w:rsid w:val="6A8755D6"/>
    <w:rsid w:val="6AF0478A"/>
    <w:rsid w:val="749A2BB7"/>
    <w:rsid w:val="758D603F"/>
    <w:rsid w:val="7D101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0000FF"/>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3</Pages>
  <Words>1129</Words>
  <Characters>1232</Characters>
  <Lines>10</Lines>
  <Paragraphs>3</Paragraphs>
  <TotalTime>103</TotalTime>
  <ScaleCrop>false</ScaleCrop>
  <LinksUpToDate>false</LinksUpToDate>
  <CharactersWithSpaces>1241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2019-08-13T08:53:00Z</dcterms:created>
  <dc:creator>USER-</dc:creator>
  <cp:lastModifiedBy>Administrator</cp:lastModifiedBy>
  <cp:lastPrinted>2022-09-29T02:04:13Z</cp:lastPrinted>
  <dcterms:modified xsi:type="dcterms:W3CDTF">2022-09-29T03:39:50Z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4817BD155D294A61AC9BE25C5F9CCAF5</vt:lpwstr>
  </property>
</Properties>
</file>