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21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黑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黑体"/>
          <w:b w:val="0"/>
          <w:bCs w:val="0"/>
          <w:kern w:val="2"/>
          <w:sz w:val="44"/>
          <w:szCs w:val="44"/>
          <w:lang w:val="en-US" w:eastAsia="zh-CN" w:bidi="ar-SA"/>
        </w:rPr>
        <w:t>关于寒假校外培训的温馨提示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家长朋友们：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日月其迈，岁律更新，我们迎来了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年的寒假，在此衷心感谢广大家长朋友对我区“双减”工作的理解和支持！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为切实维护您和孩子的合法权益，让孩子们度过愉快充实、平安喜乐的假期，东丽区“双减”工作专班办公室面向我区中小学生家长温馨提示如下：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一、理性看待校外培训作用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长要树立正确的教育观、成才观，遵循未成年人身心健康发展的规律和特点，注重培养孩子良好的道德品质、强健的身体素质和适应社会发展的各种基础能力。正确看待校外培训的作用，切勿盲目跟风，增加孩子校外培训负担和家庭经济负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二、选择正规校外培训机构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于确有培训需求家长，要认真鉴别培训机构办学资质，选择证照齐全且办学地址必须与实际经营地址一致的校外培训机构，认准在办学场所显著位置公示的《民办学校办学许可证》《营业执照》或《民办非企业单位登记证书》等证照。校外培训机构应按照办学许可证审批的培训项目开展培训业务。机构是否合规，可通过“校外培训家长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APP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进行确认。家长要树立风险责任意识，要与校外培训机构签订教育部和市场监管总局联合制定的《中小学生校外培训服务合同（示范文本）》，合同主体要与机构营业执照名称相一致，合同内容明确培训内容、培训期限、时间安排、收费金额、退费办法、违约责任，以及双方争议解决途径等内容，要逐项逐条审阅确认，规避“霸王”条款，待签订合同后，通过“校外培训家长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APP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”予以付款，一次性交费时间跨度不要超过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个月的周期或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课时，对非学科类培训，不要一次性缴纳超过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元的费用，并索要加盖培训机构公章的正规发票或收据。要妥善保管好与培训机构证照名称一致的合同文本、刷卡单据、交费票据等资料，以作为维权凭据。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-3049270</wp:posOffset>
            </wp:positionV>
            <wp:extent cx="1924685" cy="3319780"/>
            <wp:effectExtent l="0" t="0" r="18415" b="1397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3319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三、重点关注校外培训时间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中办、国办《关于进一步减轻义务教育阶段学生作业负担和校外培训负担的意见》要求：严格执行未成年人保护法有关规定，义务教育阶段校外培训机构不得占用国家法定节假日、休息日及寒暑假期组织学科类培训；线下培训结束时间不得晚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分。如发现机构违反上述时间规定，可向机构所在地教育部门进行投诉。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四、做好培训期间自身防护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     切实做好个人及孩子的健康防护，当好自己健康管理的“第一责任人”。外出时全程科学佩戴口罩，尽量不去人员密集场所，如身体不适请暂缓参加培训，不“带病”培训，最大程度保护好自身和家人的健康安全。同时，参训学生务必做好日常安全预防，学生进入培训机构后，首先清楚安全出口与安全通道，提示孩子不在机构内追逐打闹，有效防止各种不良事件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五、自觉抵制隐形变异违规培训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 隐形变异违规培训是无证无照办学、非法办学。目前，我市正规机构的从业人员已纳入重点人群管理，无证机构多隐匿于小区、偏僻角落、无任何招牌处，规避监管、违规开展培训，存在较大安全风险等问题，对消防和财产安全带来严重风险隐患。请各位家长保护好自身合法权益，切实防止侵权行为及不良事件发生，拒绝让孩子参加任何机构或个人以“教育咨询”“文化传播”“家政服务”“体适能”托管服务等名义开展的各类培训；不参与非学科类培训机构以任何形式开展的学科类培训；不安排孩子参加在职教师组织的校外培训。如发现隐形变异违规培训线索，可向各街道（园区）及“双减”办公室进行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东丽区各街道（园区）受理打击隐形变异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违规培训线索举报电话及邮箱</w:t>
      </w:r>
    </w:p>
    <w:tbl>
      <w:tblPr>
        <w:tblStyle w:val="6"/>
        <w:tblpPr w:leftFromText="180" w:rightFromText="180" w:vertAnchor="text" w:horzAnchor="page" w:tblpXSpec="center" w:tblpY="275"/>
        <w:tblOverlap w:val="never"/>
        <w:tblW w:w="8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4"/>
        <w:gridCol w:w="2146"/>
        <w:gridCol w:w="4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街道</w:t>
            </w:r>
          </w:p>
        </w:tc>
        <w:tc>
          <w:tcPr>
            <w:tcW w:w="2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举报电话</w:t>
            </w:r>
          </w:p>
        </w:tc>
        <w:tc>
          <w:tcPr>
            <w:tcW w:w="4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4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华新街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84924200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dlqhxj05@tj.gov.cn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4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经开区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24983350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309689163@qq.com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4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丰年村街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84930205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dlqfncj05@tj.gov.cn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4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金桥街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84892675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dlqjqj12@tj.gov.cn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4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金钟街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84816117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dlqjzj06@tj.gov.cn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4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东丽湖街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24880319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dlqdlhj20@tj.gov.cn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4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新立街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84855325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dlqxlj22@tj.gov.cn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4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华明街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58552850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dlqhmj15@tj.gov.cn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4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无瑕街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24361253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wenhuaguangbo@163.com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4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军粮城街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84968602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dlqjlcj13@tj.gov.cn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4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万新街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24370738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dlqwxj13@tj.gov.cn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24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张贵庄街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84371507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dlqzgzj04@tj.gov.cn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24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华明高新区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58552785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hmggaqbgs@163.com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24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东丽区“双减”专班办公室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84376977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dlqjyj42@tj.gov.cn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各位家长，建议您利用假期关注亲子陪伴，关注孩子兴趣，关注育人规律，让我们家校社协同努力，为孩子的健康成长营造良好的教育环境。 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新春将至，感谢并请您继续关注支持东丽教育。祝可爱的孩子们健康快乐，茁壮成长！祝可敬的家长朋友们新年快乐，平安顺遂！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                        东丽区“双减”工作专班办公室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                                           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 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WQ5N2RkM2NlNGY3ZDY3ZGMyMjVkMDhhYmQ0OTUifQ=="/>
  </w:docVars>
  <w:rsids>
    <w:rsidRoot w:val="6D6D5C3B"/>
    <w:rsid w:val="6D6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kern w:val="0"/>
      <w:sz w:val="32"/>
      <w:szCs w:val="32"/>
    </w:rPr>
  </w:style>
  <w:style w:type="paragraph" w:styleId="3">
    <w:name w:val="Subtitle"/>
    <w:basedOn w:val="1"/>
    <w:qFormat/>
    <w:uiPriority w:val="11"/>
    <w:pPr>
      <w:spacing w:line="360" w:lineRule="auto"/>
      <w:jc w:val="center"/>
    </w:pPr>
    <w:rPr>
      <w:rFonts w:ascii="Arial" w:hAnsi="Arial"/>
      <w:b/>
      <w:kern w:val="28"/>
      <w:sz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2023-05-26T06:15:00Z</dcterms:created>
  <dc:creator>张鱼小婉子</dc:creator>
  <cp:lastModifiedBy>张鱼小婉子</cp:lastModifiedBy>
  <dcterms:modified xsi:type="dcterms:W3CDTF">2023-05-26T07:27:59Z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BCDAFD26C85745F3B8AC7EA8429B988B_11</vt:lpwstr>
  </property>
</Properties>
</file>