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宋体" w:eastAsia="方正小标宋简体" w:cs="宋体"/>
          <w:bCs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auto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bCs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color w:val="auto"/>
          <w:sz w:val="44"/>
          <w:szCs w:val="44"/>
        </w:rPr>
        <w:t>年东丽区春瑕幼儿园招生简章</w:t>
      </w:r>
    </w:p>
    <w:p>
      <w:pPr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color w:val="auto"/>
          <w:sz w:val="32"/>
          <w:szCs w:val="32"/>
        </w:rPr>
        <w:t>春瑕幼儿园于2011年9月建园，坐落于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lang w:eastAsia="zh-CN"/>
        </w:rPr>
        <w:t>东丽区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</w:rPr>
        <w:t>无瑕街春霞里12号楼，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lang w:eastAsia="zh-CN"/>
        </w:rPr>
        <w:t>为天津市公办一级幼儿园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。</w:t>
      </w:r>
    </w:p>
    <w:p>
      <w:pPr>
        <w:snapToGrid w:val="0"/>
        <w:spacing w:line="560" w:lineRule="exact"/>
        <w:jc w:val="left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color w:val="auto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一、招生对象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凡符合报名条件的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年满3周岁（201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年9月1日至20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年8月3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日间出生）幼儿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均可报名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二、招生服务区域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以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东丽区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无瑕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街为招生片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（不含官房村、小北村、新袁村等已划归金桥街的村队）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 w:cs="仿宋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仿宋"/>
          <w:b w:val="0"/>
          <w:bCs w:val="0"/>
          <w:color w:val="auto"/>
          <w:sz w:val="32"/>
          <w:szCs w:val="32"/>
        </w:rPr>
        <w:t>三、预计招生人数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小班幼儿预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计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招生人数：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75人</w:t>
      </w:r>
    </w:p>
    <w:p>
      <w:pPr>
        <w:snapToGrid w:val="0"/>
        <w:spacing w:line="560" w:lineRule="exact"/>
        <w:ind w:firstLine="630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四、报名登记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>今年幼儿园招生实行网上预约报名，报名登记人数超过幼儿园招生计划的，实行随机派位，随机派位按照双本一致、随四老、单户、单房优先顺序摇号录取。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Arial" w:hAnsi="Arial" w:eastAsia="仿宋_GB2312" w:cs="Arial"/>
          <w:color w:val="auto"/>
          <w:kern w:val="2"/>
          <w:sz w:val="32"/>
          <w:szCs w:val="32"/>
          <w:lang w:val="en-US" w:eastAsia="zh-CN" w:bidi="ar-SA"/>
        </w:rPr>
        <w:t>●幼儿园招生预约报名系统操作</w:t>
      </w:r>
      <w:r>
        <w:rPr>
          <w:rFonts w:hint="eastAsia" w:ascii="Arial" w:hAnsi="Arial" w:eastAsia="仿宋_GB2312" w:cs="Arial"/>
          <w:color w:val="auto"/>
          <w:kern w:val="2"/>
          <w:sz w:val="32"/>
          <w:szCs w:val="32"/>
          <w:lang w:val="en-US" w:eastAsia="zh-CN" w:bidi="ar-SA"/>
        </w:rPr>
        <w:t>流程将在春瑕幼儿园公众号公布（手机微信-添加公众号-搜索“天津市春瑕幼儿园”）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>具体情况如下：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>①双本一致：指入园幼儿与父亲或母亲为同一户口本，且户主为幼儿的父亲或母亲；房屋所有权人为入园幼儿的父亲或母亲；房本和户口本均为同一地址且属于幼儿园服务片区。符合以上全部条件的为双本一致。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>②随四老：指入园幼儿与父亲或母亲的任意一方老人（祖父母或外祖父母）为同一户口本，户口本、房本（房屋所有权人为幼儿祖父母或外祖父母）为同一地址且属于幼儿园服务片区。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>③单本：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>单户口本：指入园幼儿户口与父亲或母亲任意一方为同一户口本，且属于幼儿园服务片区。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>单房本：指幼儿户籍为东丽区，房本（含能证明房屋所有权的购房合同或还迁协议）在所属幼儿园片区，且房屋所有权人为入园幼儿的父亲或母亲。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 w:firstLine="70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实名注册信息线上预约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>2023年6月10日—6月15日期间，每天8：00-17：00通过“东丽区公办幼儿园幼儿报名信息登记系统”进行网上实名预约登记，获得预约凭证。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>（网址https://dlyjzs.tianjinschool.cn/f）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 w:firstLine="70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15"/>
          <w:kern w:val="0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现场验证：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>6月17日（周六）—6月19日（周一），线上预约成功的家长携带预约凭证及相关证件进行现场验证。（未能及时预约的，可携带相关证件现场登记并验证）验证通过的，由幼儿园在系统里确认报名成功。</w:t>
      </w:r>
    </w:p>
    <w:p>
      <w:pPr>
        <w:snapToGrid w:val="0"/>
        <w:spacing w:line="560" w:lineRule="exact"/>
        <w:ind w:right="-38" w:rightChars="-18" w:firstLine="643" w:firstLineChars="200"/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eastAsia="zh-CN"/>
        </w:rPr>
      </w:pPr>
      <w:r>
        <w:rPr>
          <w:rFonts w:hint="default" w:ascii="Arial" w:hAnsi="Arial" w:eastAsia="仿宋_GB2312" w:cs="Arial"/>
          <w:b/>
          <w:bCs/>
          <w:color w:val="auto"/>
          <w:sz w:val="32"/>
          <w:szCs w:val="32"/>
          <w:lang w:eastAsia="zh-CN"/>
        </w:rPr>
        <w:t>●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eastAsia="zh-CN"/>
        </w:rPr>
        <w:t>现场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报名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eastAsia="zh-CN"/>
        </w:rPr>
        <w:t>验证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登记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eastAsia="zh-CN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38" w:rightChars="-18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日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按照预约凭证时间段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38" w:rightChars="-18" w:firstLine="643" w:firstLineChars="200"/>
        <w:jc w:val="left"/>
        <w:textAlignment w:val="auto"/>
        <w:rPr>
          <w:rFonts w:hint="default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日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按照预约凭证时间段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38" w:rightChars="-18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日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按照预约凭证时间段</w:t>
      </w:r>
    </w:p>
    <w:p>
      <w:pPr>
        <w:snapToGrid w:val="0"/>
        <w:spacing w:line="560" w:lineRule="exact"/>
        <w:ind w:right="-38" w:rightChars="-18" w:firstLine="643" w:firstLineChars="200"/>
        <w:rPr>
          <w:rFonts w:ascii="仿宋_GB2312" w:hAnsi="仿宋" w:eastAsia="仿宋_GB2312" w:cs="仿宋"/>
          <w:b/>
          <w:bCs/>
          <w:color w:val="auto"/>
          <w:sz w:val="32"/>
          <w:szCs w:val="32"/>
        </w:rPr>
      </w:pPr>
      <w:r>
        <w:rPr>
          <w:rFonts w:hint="default" w:ascii="Arial" w:hAnsi="Arial" w:eastAsia="仿宋_GB2312" w:cs="Arial"/>
          <w:b/>
          <w:bCs/>
          <w:color w:val="auto"/>
          <w:sz w:val="32"/>
          <w:szCs w:val="32"/>
          <w:lang w:eastAsia="zh-CN"/>
        </w:rPr>
        <w:t>●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eastAsia="zh-CN"/>
        </w:rPr>
        <w:t>现场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报名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eastAsia="zh-CN"/>
        </w:rPr>
        <w:t>验证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登记材料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（1）居民户口簿（以下简称户口本）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合法固定居所的房屋产权证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  <w:lang w:eastAsia="zh-CN"/>
        </w:rPr>
        <w:t>含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15"/>
          <w:sz w:val="32"/>
          <w:szCs w:val="32"/>
          <w:u w:val="none"/>
          <w:shd w:val="clear" w:color="auto" w:fill="FFFFFF"/>
          <w:lang w:eastAsia="zh-CN"/>
        </w:rPr>
        <w:t>能证明房屋所有权的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</w:rPr>
        <w:t>购房合同或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  <w:lang w:eastAsia="zh-CN"/>
        </w:rPr>
        <w:t>还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15"/>
          <w:sz w:val="32"/>
          <w:szCs w:val="32"/>
          <w:shd w:val="clear" w:color="auto" w:fill="FFFFFF"/>
        </w:rPr>
        <w:t>迁协议）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（3）儿童预防接种证（儿童保健手册）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 w:firstLine="70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.随机派位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>报名登记幼儿数超出招生人数，按以下程序进行派位。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>（1）6月20日（周二）幼儿园根据实际情况，向家长公布报名登记情况以及是否需要随机派位等相关内容。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>随机派位规则遵从双本一致、随四老、单户、单房的优先顺序逐次进行电脑摇号派位，即：当双本一致的人数大于招生计划人数时，在双本一致的幼儿中摇号。当双本一致人数小于等于招生计划人数时，双本一致全部录取，剩余计划数在随四老中录取，依次类推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>（2）6月21日（周三）由教育局组织进行现场随机派位。“派位”现场由公证处公证，人大代表、政协委员、园所代表、家长代表、纪检监察人员等参与监督。随机派位结果向社会公布。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>4.幼儿园招生结束后，将空余学位情况向社会公布，进行二次补录。</w:t>
      </w:r>
      <w:bookmarkStart w:id="0" w:name="_GoBack"/>
      <w:bookmarkEnd w:id="0"/>
    </w:p>
    <w:p>
      <w:pPr>
        <w:snapToGrid w:val="0"/>
        <w:spacing w:line="560" w:lineRule="exact"/>
        <w:ind w:firstLine="482" w:firstLineChars="150"/>
        <w:rPr>
          <w:rFonts w:hint="eastAsia" w:ascii="黑体" w:eastAsia="黑体"/>
          <w:b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黑体" w:eastAsia="黑体"/>
          <w:b w:val="0"/>
          <w:bCs/>
          <w:color w:val="auto"/>
          <w:sz w:val="32"/>
          <w:szCs w:val="32"/>
          <w:lang w:eastAsia="zh-CN"/>
        </w:rPr>
        <w:t>五</w:t>
      </w:r>
      <w:r>
        <w:rPr>
          <w:rFonts w:hint="eastAsia" w:ascii="黑体" w:eastAsia="黑体"/>
          <w:b w:val="0"/>
          <w:bCs/>
          <w:color w:val="auto"/>
          <w:sz w:val="32"/>
          <w:szCs w:val="32"/>
        </w:rPr>
        <w:t>、优抚对象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>引进人才子女、烈士子女、符合条件的现役军人子女、公安英模和因公牺牲伤残警察子女、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highlight w:val="none"/>
          <w:lang w:val="en-US" w:eastAsia="zh-CN" w:bidi="ar-SA"/>
        </w:rPr>
        <w:t>新冠疫情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 xml:space="preserve">防控一线医务人员子女及其他各类优抚对象，依据相关政策妥善解决。（经上报东丽区教育局审批合格后方为优抚对象）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六、现场验证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 xml:space="preserve">春瑕幼儿园一楼大厅   咨询电话：84471164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黑体" w:eastAsia="黑体"/>
          <w:b w:val="0"/>
          <w:bCs/>
          <w:color w:val="auto"/>
          <w:sz w:val="32"/>
          <w:szCs w:val="32"/>
        </w:rPr>
      </w:pPr>
      <w:r>
        <w:rPr>
          <w:rFonts w:hint="eastAsia" w:ascii="黑体" w:eastAsia="黑体"/>
          <w:b w:val="0"/>
          <w:bCs/>
          <w:color w:val="auto"/>
          <w:sz w:val="32"/>
          <w:szCs w:val="32"/>
          <w:lang w:eastAsia="zh-CN"/>
        </w:rPr>
        <w:t>七</w:t>
      </w:r>
      <w:r>
        <w:rPr>
          <w:rFonts w:hint="eastAsia" w:ascii="黑体" w:eastAsia="黑体"/>
          <w:b w:val="0"/>
          <w:bCs/>
          <w:color w:val="auto"/>
          <w:sz w:val="32"/>
          <w:szCs w:val="32"/>
        </w:rPr>
        <w:t>、</w:t>
      </w:r>
      <w:r>
        <w:rPr>
          <w:rFonts w:hint="eastAsia" w:ascii="黑体" w:hAnsi="宋体" w:eastAsia="黑体" w:cs="宋体"/>
          <w:b w:val="0"/>
          <w:bCs/>
          <w:color w:val="auto"/>
          <w:sz w:val="32"/>
          <w:szCs w:val="32"/>
        </w:rPr>
        <w:t>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1.依据津发改价费【2019】679号文件，保育教育费每月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850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2.依据《天津市公办幼儿园收费管理暂行办法实施细则》，公办幼儿园代办服务性收费包括伙食费、生活物品费、城乡居民基本医疗保险费、外出活动费、幼儿安全接送卡工本费。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黑体" w:hAnsi="黑体" w:eastAsia="黑体" w:cs="仿宋_GB2312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、招生工作监督电话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东丽区教育局学前成职科：24840411</w:t>
      </w:r>
    </w:p>
    <w:p>
      <w:pPr>
        <w:snapToGrid w:val="0"/>
        <w:spacing w:line="560" w:lineRule="exact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 xml:space="preserve">                                    </w:t>
      </w:r>
    </w:p>
    <w:p>
      <w:pPr>
        <w:snapToGrid w:val="0"/>
        <w:spacing w:line="560" w:lineRule="exact"/>
        <w:jc w:val="righ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jc w:val="right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东丽区春瑕幼儿园</w:t>
      </w:r>
    </w:p>
    <w:p>
      <w:pPr>
        <w:snapToGrid w:val="0"/>
        <w:spacing w:line="560" w:lineRule="exact"/>
        <w:ind w:firstLine="5783" w:firstLineChars="1800"/>
        <w:rPr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01D671"/>
    <w:multiLevelType w:val="singleLevel"/>
    <w:tmpl w:val="6D01D6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NjkxZDg4OTQ3ZjM4ZjY2MmUzYzRhMTQ0ZGQwZDEifQ=="/>
  </w:docVars>
  <w:rsids>
    <w:rsidRoot w:val="0047570C"/>
    <w:rsid w:val="0001063A"/>
    <w:rsid w:val="00024F6E"/>
    <w:rsid w:val="000C7910"/>
    <w:rsid w:val="0011511D"/>
    <w:rsid w:val="001603C5"/>
    <w:rsid w:val="00194BDA"/>
    <w:rsid w:val="001A5350"/>
    <w:rsid w:val="001E181A"/>
    <w:rsid w:val="0024711B"/>
    <w:rsid w:val="00251499"/>
    <w:rsid w:val="002559D5"/>
    <w:rsid w:val="0026423F"/>
    <w:rsid w:val="002D59B4"/>
    <w:rsid w:val="00313FFA"/>
    <w:rsid w:val="003E250C"/>
    <w:rsid w:val="004367BE"/>
    <w:rsid w:val="00442305"/>
    <w:rsid w:val="0047570C"/>
    <w:rsid w:val="004B1996"/>
    <w:rsid w:val="004D58AA"/>
    <w:rsid w:val="005222D7"/>
    <w:rsid w:val="00605D46"/>
    <w:rsid w:val="006064C3"/>
    <w:rsid w:val="00635221"/>
    <w:rsid w:val="006A504D"/>
    <w:rsid w:val="006E4994"/>
    <w:rsid w:val="00701896"/>
    <w:rsid w:val="0072668C"/>
    <w:rsid w:val="00796C1A"/>
    <w:rsid w:val="008377E1"/>
    <w:rsid w:val="008547AB"/>
    <w:rsid w:val="00863FB4"/>
    <w:rsid w:val="008B6A10"/>
    <w:rsid w:val="00954689"/>
    <w:rsid w:val="00954D94"/>
    <w:rsid w:val="00987A96"/>
    <w:rsid w:val="009A1ECA"/>
    <w:rsid w:val="00A033E1"/>
    <w:rsid w:val="00A2070C"/>
    <w:rsid w:val="00A440C5"/>
    <w:rsid w:val="00A5648E"/>
    <w:rsid w:val="00B03516"/>
    <w:rsid w:val="00B65A5B"/>
    <w:rsid w:val="00B96265"/>
    <w:rsid w:val="00C36365"/>
    <w:rsid w:val="00C92AB7"/>
    <w:rsid w:val="00DA49CA"/>
    <w:rsid w:val="00DB61F7"/>
    <w:rsid w:val="00E13663"/>
    <w:rsid w:val="00F15408"/>
    <w:rsid w:val="00F31EB5"/>
    <w:rsid w:val="00FA33FF"/>
    <w:rsid w:val="017165B7"/>
    <w:rsid w:val="017938C6"/>
    <w:rsid w:val="02D33214"/>
    <w:rsid w:val="03884814"/>
    <w:rsid w:val="04C70920"/>
    <w:rsid w:val="05157C30"/>
    <w:rsid w:val="053F554D"/>
    <w:rsid w:val="07A87988"/>
    <w:rsid w:val="08366B2C"/>
    <w:rsid w:val="09165DDC"/>
    <w:rsid w:val="09735EF2"/>
    <w:rsid w:val="0AA068F7"/>
    <w:rsid w:val="0DE22411"/>
    <w:rsid w:val="0F7C3D02"/>
    <w:rsid w:val="103F5BA1"/>
    <w:rsid w:val="128019ED"/>
    <w:rsid w:val="14782730"/>
    <w:rsid w:val="16843A4F"/>
    <w:rsid w:val="16D70D8D"/>
    <w:rsid w:val="179237C2"/>
    <w:rsid w:val="180B4609"/>
    <w:rsid w:val="19806403"/>
    <w:rsid w:val="19B7132E"/>
    <w:rsid w:val="1A505FCC"/>
    <w:rsid w:val="1AA9297A"/>
    <w:rsid w:val="1B914D29"/>
    <w:rsid w:val="1CAC35A2"/>
    <w:rsid w:val="1CCB34EB"/>
    <w:rsid w:val="1E107952"/>
    <w:rsid w:val="1E4A6DC0"/>
    <w:rsid w:val="1F983ED4"/>
    <w:rsid w:val="20791BAC"/>
    <w:rsid w:val="20AB3B36"/>
    <w:rsid w:val="20ED23BF"/>
    <w:rsid w:val="217F4565"/>
    <w:rsid w:val="21A3427D"/>
    <w:rsid w:val="22137AA6"/>
    <w:rsid w:val="23D10B53"/>
    <w:rsid w:val="247E5456"/>
    <w:rsid w:val="25854ADC"/>
    <w:rsid w:val="261B248D"/>
    <w:rsid w:val="26FC35A2"/>
    <w:rsid w:val="27CD2079"/>
    <w:rsid w:val="2C96430A"/>
    <w:rsid w:val="331A3CA6"/>
    <w:rsid w:val="34F02634"/>
    <w:rsid w:val="389D643A"/>
    <w:rsid w:val="38F870AE"/>
    <w:rsid w:val="3991313E"/>
    <w:rsid w:val="39A53B63"/>
    <w:rsid w:val="39BE15D4"/>
    <w:rsid w:val="3A444F4B"/>
    <w:rsid w:val="3DC2749B"/>
    <w:rsid w:val="3DE51557"/>
    <w:rsid w:val="3E382A44"/>
    <w:rsid w:val="3EE570CD"/>
    <w:rsid w:val="3F0006B9"/>
    <w:rsid w:val="40683559"/>
    <w:rsid w:val="40717081"/>
    <w:rsid w:val="4434183A"/>
    <w:rsid w:val="446E0159"/>
    <w:rsid w:val="44EB0602"/>
    <w:rsid w:val="453E5321"/>
    <w:rsid w:val="49587FB4"/>
    <w:rsid w:val="49A977B1"/>
    <w:rsid w:val="4A3E6F5C"/>
    <w:rsid w:val="4B836E6A"/>
    <w:rsid w:val="4F782E2A"/>
    <w:rsid w:val="507C5C23"/>
    <w:rsid w:val="51306A93"/>
    <w:rsid w:val="52B57BD2"/>
    <w:rsid w:val="53170AC0"/>
    <w:rsid w:val="56E52D92"/>
    <w:rsid w:val="57080D00"/>
    <w:rsid w:val="574D397B"/>
    <w:rsid w:val="59272F7D"/>
    <w:rsid w:val="5A2D0090"/>
    <w:rsid w:val="5B9A05D0"/>
    <w:rsid w:val="5C2A09B2"/>
    <w:rsid w:val="60B625CF"/>
    <w:rsid w:val="63075219"/>
    <w:rsid w:val="6547479E"/>
    <w:rsid w:val="65D04378"/>
    <w:rsid w:val="6694184A"/>
    <w:rsid w:val="681279DE"/>
    <w:rsid w:val="68245386"/>
    <w:rsid w:val="682B06C7"/>
    <w:rsid w:val="685E0B74"/>
    <w:rsid w:val="6A7E25F5"/>
    <w:rsid w:val="6B80172C"/>
    <w:rsid w:val="6DEF37A0"/>
    <w:rsid w:val="6E9961BC"/>
    <w:rsid w:val="727C60F4"/>
    <w:rsid w:val="76F82D6F"/>
    <w:rsid w:val="77514D07"/>
    <w:rsid w:val="78821C5F"/>
    <w:rsid w:val="793F5645"/>
    <w:rsid w:val="7ADF39EB"/>
    <w:rsid w:val="7BCB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1474</Words>
  <Characters>1579</Characters>
  <Lines>7</Lines>
  <Paragraphs>2</Paragraphs>
  <TotalTime>59</TotalTime>
  <ScaleCrop>false</ScaleCrop>
  <LinksUpToDate>false</LinksUpToDate>
  <CharactersWithSpaces>1641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2020-07-16T03:28:00Z</dcterms:created>
  <dc:creator>王 秋田</dc:creator>
  <cp:lastModifiedBy>张鱼小婉子</cp:lastModifiedBy>
  <cp:lastPrinted>2023-05-31T00:32:00Z</cp:lastPrinted>
  <dcterms:modified xsi:type="dcterms:W3CDTF">2024-01-22T03:31:57Z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30C1032930A142D2B89605C598A547DA_13</vt:lpwstr>
  </property>
</Properties>
</file>