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天津市</w:t>
      </w:r>
      <w:r>
        <w:rPr>
          <w:rFonts w:hint="eastAsia" w:ascii="方正小标宋简体" w:hAnsi="方正小标宋简体" w:eastAsia="方正小标宋简体" w:cs="方正小标宋简体"/>
          <w:sz w:val="44"/>
          <w:szCs w:val="44"/>
        </w:rPr>
        <w:t>东丽区</w:t>
      </w:r>
      <w:r>
        <w:rPr>
          <w:rFonts w:hint="eastAsia" w:ascii="方正小标宋简体" w:hAnsi="方正小标宋简体" w:eastAsia="方正小标宋简体" w:cs="方正小标宋简体"/>
          <w:sz w:val="44"/>
          <w:szCs w:val="44"/>
          <w:lang w:eastAsia="zh-CN"/>
        </w:rPr>
        <w:t>好美幼儿园</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年招生简章</w:t>
      </w:r>
    </w:p>
    <w:p>
      <w:pPr>
        <w:snapToGrid w:val="0"/>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 w:eastAsia="仿宋_GB2312"/>
          <w:color w:val="auto"/>
          <w:sz w:val="32"/>
          <w:szCs w:val="32"/>
        </w:rPr>
        <w:t>天津市东丽区</w:t>
      </w:r>
      <w:r>
        <w:rPr>
          <w:rFonts w:hint="eastAsia" w:ascii="仿宋_GB2312" w:hAnsi="仿宋_GB2312" w:eastAsia="仿宋_GB2312" w:cs="仿宋_GB2312"/>
          <w:sz w:val="32"/>
          <w:szCs w:val="32"/>
          <w:shd w:val="clear" w:color="auto" w:fill="FFFFFF"/>
          <w:lang w:eastAsia="zh-CN"/>
        </w:rPr>
        <w:t>好美</w:t>
      </w:r>
      <w:r>
        <w:rPr>
          <w:rFonts w:hint="eastAsia" w:ascii="仿宋_GB2312" w:hAnsi="仿宋_GB2312" w:eastAsia="仿宋_GB2312" w:cs="仿宋_GB2312"/>
          <w:sz w:val="32"/>
          <w:szCs w:val="32"/>
          <w:shd w:val="clear" w:color="auto" w:fill="FFFFFF"/>
        </w:rPr>
        <w:t>幼儿园</w:t>
      </w:r>
      <w:r>
        <w:rPr>
          <w:rFonts w:hint="eastAsia" w:ascii="仿宋_GB2312" w:hAnsi="仿宋_GB2312" w:eastAsia="仿宋_GB2312" w:cs="仿宋_GB2312"/>
          <w:sz w:val="32"/>
          <w:szCs w:val="32"/>
          <w:shd w:val="clear" w:color="auto" w:fill="FFFFFF"/>
          <w:lang w:val="en-US" w:eastAsia="zh-CN"/>
        </w:rPr>
        <w:t>是海颂幼儿园的分园，</w:t>
      </w:r>
      <w:r>
        <w:rPr>
          <w:rFonts w:hint="eastAsia" w:ascii="仿宋_GB2312" w:hAnsi="仿宋_GB2312" w:eastAsia="仿宋_GB2312" w:cs="仿宋_GB2312"/>
          <w:sz w:val="32"/>
          <w:szCs w:val="32"/>
          <w:shd w:val="clear" w:color="auto" w:fill="FFFFFF"/>
        </w:rPr>
        <w:t>坐落于东丽区万新街</w:t>
      </w:r>
      <w:r>
        <w:rPr>
          <w:rFonts w:hint="eastAsia" w:ascii="仿宋_GB2312" w:hAnsi="仿宋_GB2312" w:eastAsia="仿宋_GB2312" w:cs="仿宋_GB2312"/>
          <w:color w:val="000000"/>
          <w:sz w:val="32"/>
          <w:szCs w:val="32"/>
          <w:highlight w:val="none"/>
          <w:lang w:eastAsia="zh-CN"/>
        </w:rPr>
        <w:t>好美嘉园东北侧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shd w:val="clear" w:color="auto" w:fill="FFFFFF"/>
        </w:rPr>
        <w:t>设计规模为</w:t>
      </w:r>
      <w:r>
        <w:rPr>
          <w:rFonts w:hint="eastAsia" w:ascii="仿宋_GB2312" w:hAnsi="仿宋_GB2312" w:eastAsia="仿宋_GB2312" w:cs="仿宋_GB2312"/>
          <w:sz w:val="32"/>
          <w:szCs w:val="32"/>
          <w:shd w:val="clear" w:color="auto" w:fill="FFFFFF"/>
          <w:lang w:val="en-US" w:eastAsia="zh-CN"/>
        </w:rPr>
        <w:t>6</w:t>
      </w:r>
      <w:r>
        <w:rPr>
          <w:rFonts w:hint="eastAsia" w:ascii="仿宋_GB2312" w:hAnsi="仿宋_GB2312" w:eastAsia="仿宋_GB2312" w:cs="仿宋_GB2312"/>
          <w:sz w:val="32"/>
          <w:szCs w:val="32"/>
          <w:shd w:val="clear" w:color="auto" w:fill="FFFFFF"/>
        </w:rPr>
        <w:t>个班</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幼儿园秉承“纳润童心 养正颂善”的办园理念，着力打造童心教育的办园特色，以办一所童心激扬、生动好玩的幼儿园为办园目标，致力于幼儿良好习惯和学习品质的培养，为幼儿的后继学习和终身发展奠基。</w:t>
      </w:r>
    </w:p>
    <w:p>
      <w:pPr>
        <w:numPr>
          <w:ilvl w:val="0"/>
          <w:numId w:val="0"/>
        </w:numPr>
        <w:spacing w:line="560" w:lineRule="exact"/>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一、招生对象及人数</w:t>
      </w:r>
    </w:p>
    <w:p>
      <w:pPr>
        <w:snapToGrid w:val="0"/>
        <w:spacing w:line="560" w:lineRule="exact"/>
        <w:ind w:firstLine="640" w:firstLineChars="200"/>
        <w:rPr>
          <w:rFonts w:hint="eastAsia" w:ascii="仿宋_GB2312" w:hAnsi="仿宋" w:eastAsia="仿宋_GB2312" w:cs="Times New Roman"/>
          <w:b w:val="0"/>
          <w:bCs w:val="0"/>
          <w:i w:val="0"/>
          <w:iCs w:val="0"/>
          <w:color w:val="auto"/>
          <w:sz w:val="32"/>
          <w:szCs w:val="32"/>
          <w:u w:val="none"/>
          <w:lang w:val="en-US" w:eastAsia="zh-CN"/>
        </w:rPr>
      </w:pPr>
      <w:r>
        <w:rPr>
          <w:rFonts w:hint="eastAsia" w:ascii="仿宋_GB2312" w:hAnsi="仿宋" w:eastAsia="仿宋_GB2312" w:cs="Times New Roman"/>
          <w:b w:val="0"/>
          <w:bCs w:val="0"/>
          <w:color w:val="auto"/>
          <w:kern w:val="2"/>
          <w:sz w:val="32"/>
          <w:szCs w:val="32"/>
          <w:lang w:eastAsia="zh-CN"/>
        </w:rPr>
        <w:t>小班</w:t>
      </w:r>
      <w:r>
        <w:rPr>
          <w:rFonts w:hint="eastAsia" w:ascii="仿宋_GB2312" w:hAnsi="仿宋" w:eastAsia="仿宋_GB2312" w:cs="Times New Roman"/>
          <w:b w:val="0"/>
          <w:bCs w:val="0"/>
          <w:color w:val="auto"/>
          <w:kern w:val="2"/>
          <w:sz w:val="32"/>
          <w:szCs w:val="32"/>
          <w:lang w:val="en-US" w:eastAsia="zh-CN"/>
        </w:rPr>
        <w:t xml:space="preserve">2个   </w:t>
      </w:r>
      <w:r>
        <w:rPr>
          <w:rFonts w:hint="eastAsia" w:ascii="仿宋_GB2312" w:hAnsi="仿宋" w:eastAsia="仿宋_GB2312" w:cs="Times New Roman"/>
          <w:b w:val="0"/>
          <w:bCs w:val="0"/>
          <w:i w:val="0"/>
          <w:iCs w:val="0"/>
          <w:color w:val="auto"/>
          <w:sz w:val="32"/>
          <w:szCs w:val="32"/>
          <w:u w:val="none"/>
          <w:lang w:eastAsia="zh-CN"/>
        </w:rPr>
        <w:t>招生人数</w:t>
      </w:r>
      <w:r>
        <w:rPr>
          <w:rFonts w:hint="eastAsia" w:ascii="仿宋_GB2312" w:hAnsi="仿宋" w:eastAsia="仿宋_GB2312" w:cs="Times New Roman"/>
          <w:b w:val="0"/>
          <w:bCs w:val="0"/>
          <w:i w:val="0"/>
          <w:iCs w:val="0"/>
          <w:color w:val="auto"/>
          <w:sz w:val="32"/>
          <w:szCs w:val="32"/>
          <w:u w:val="none"/>
          <w:lang w:val="en-US" w:eastAsia="zh-CN"/>
        </w:rPr>
        <w:t>50人</w:t>
      </w:r>
    </w:p>
    <w:p>
      <w:pPr>
        <w:snapToGrid w:val="0"/>
        <w:spacing w:line="560" w:lineRule="exact"/>
        <w:ind w:firstLine="640" w:firstLineChars="200"/>
        <w:rPr>
          <w:rFonts w:hint="eastAsia" w:ascii="仿宋_GB2312" w:hAnsi="仿宋" w:eastAsia="仿宋_GB2312" w:cs="Times New Roman"/>
          <w:b w:val="0"/>
          <w:bCs w:val="0"/>
          <w:i w:val="0"/>
          <w:iCs w:val="0"/>
          <w:color w:val="auto"/>
          <w:sz w:val="32"/>
          <w:szCs w:val="32"/>
          <w:u w:val="none"/>
          <w:lang w:val="en-US" w:eastAsia="zh-CN"/>
        </w:rPr>
      </w:pPr>
      <w:r>
        <w:rPr>
          <w:rFonts w:hint="eastAsia" w:ascii="仿宋_GB2312" w:hAnsi="仿宋" w:eastAsia="仿宋_GB2312" w:cs="Times New Roman"/>
          <w:color w:val="auto"/>
          <w:sz w:val="32"/>
          <w:szCs w:val="32"/>
          <w:lang w:val="en-US" w:eastAsia="zh-CN"/>
        </w:rPr>
        <w:t>年龄在2019年9月1日至2020年8月31日间出生</w:t>
      </w:r>
      <w:r>
        <w:rPr>
          <w:rFonts w:hint="eastAsia" w:ascii="仿宋_GB2312" w:hAnsi="仿宋" w:eastAsia="仿宋_GB2312" w:cs="Times New Roman"/>
          <w:color w:val="auto"/>
          <w:sz w:val="32"/>
          <w:szCs w:val="32"/>
          <w:lang w:eastAsia="zh-CN"/>
        </w:rPr>
        <w:t>的幼儿</w:t>
      </w:r>
    </w:p>
    <w:p>
      <w:pPr>
        <w:spacing w:line="560" w:lineRule="exact"/>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二、招生服务区域</w:t>
      </w:r>
    </w:p>
    <w:p>
      <w:pPr>
        <w:spacing w:line="560" w:lineRule="exact"/>
        <w:ind w:firstLine="640" w:firstLineChars="200"/>
        <w:rPr>
          <w:rFonts w:hint="eastAsia"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color w:val="000000"/>
          <w:sz w:val="32"/>
          <w:szCs w:val="32"/>
        </w:rPr>
        <w:t>以</w:t>
      </w:r>
      <w:r>
        <w:rPr>
          <w:rFonts w:hint="eastAsia" w:ascii="Times New Roman" w:hAnsi="Times New Roman" w:eastAsia="仿宋_GB2312" w:cs="Times New Roman"/>
          <w:color w:val="000000"/>
          <w:sz w:val="32"/>
          <w:szCs w:val="32"/>
          <w:lang w:val="en-US" w:eastAsia="zh-CN"/>
        </w:rPr>
        <w:t>东城家园、舒畅园、舒畅欣园、嘉春园、好美嘉园、电磁厂宿舍、染化八宿舍、临月里</w:t>
      </w:r>
      <w:r>
        <w:rPr>
          <w:rFonts w:hint="eastAsia" w:eastAsia="仿宋_GB2312" w:cs="Times New Roman"/>
          <w:color w:val="000000"/>
          <w:sz w:val="32"/>
          <w:szCs w:val="32"/>
          <w:lang w:val="en-US" w:eastAsia="zh-CN"/>
        </w:rPr>
        <w:t>社区</w:t>
      </w:r>
      <w:r>
        <w:rPr>
          <w:rFonts w:hint="eastAsia" w:ascii="Times New Roman" w:hAnsi="Times New Roman" w:eastAsia="仿宋_GB2312" w:cs="Times New Roman"/>
          <w:color w:val="000000"/>
          <w:sz w:val="32"/>
          <w:szCs w:val="32"/>
          <w:lang w:val="en-US" w:eastAsia="zh-CN"/>
        </w:rPr>
        <w:t>、玉龙花园、金色雅筑北苑、金色雅筑南苑、品香苑、茗香苑、雅香苑、润风家园、润景家园、汇海北里、汇海南里、贵环花园、雅香大厦、张贵庄村老村台</w:t>
      </w:r>
      <w:r>
        <w:rPr>
          <w:rFonts w:hint="eastAsia" w:ascii="Times New Roman" w:hAnsi="Times New Roman" w:eastAsia="仿宋_GB2312" w:cs="Times New Roman"/>
          <w:sz w:val="32"/>
          <w:szCs w:val="32"/>
          <w:shd w:val="clear" w:color="auto" w:fill="FFFFFF"/>
          <w:lang w:eastAsia="zh-CN"/>
        </w:rPr>
        <w:t>为招生片区。</w:t>
      </w:r>
    </w:p>
    <w:p>
      <w:pPr>
        <w:spacing w:line="360" w:lineRule="auto"/>
        <w:ind w:firstLine="643" w:firstLineChars="200"/>
        <w:rPr>
          <w:rFonts w:hint="eastAsia" w:ascii="黑体" w:hAnsi="黑体" w:eastAsia="黑体" w:cs="黑体"/>
          <w:b/>
          <w:bCs/>
          <w:color w:val="auto"/>
          <w:sz w:val="32"/>
          <w:szCs w:val="32"/>
        </w:rPr>
      </w:pPr>
      <w:r>
        <w:rPr>
          <w:rFonts w:hint="eastAsia" w:ascii="黑体" w:hAnsi="黑体" w:eastAsia="黑体" w:cs="黑体"/>
          <w:b/>
          <w:bCs/>
          <w:color w:val="auto"/>
          <w:sz w:val="32"/>
          <w:szCs w:val="32"/>
          <w:lang w:eastAsia="zh-CN"/>
        </w:rPr>
        <w:t>三</w:t>
      </w:r>
      <w:r>
        <w:rPr>
          <w:rFonts w:hint="eastAsia" w:ascii="黑体" w:hAnsi="黑体" w:eastAsia="黑体" w:cs="黑体"/>
          <w:b/>
          <w:bCs/>
          <w:color w:val="auto"/>
          <w:sz w:val="32"/>
          <w:szCs w:val="32"/>
        </w:rPr>
        <w:t>、招生登记</w:t>
      </w:r>
      <w:r>
        <w:rPr>
          <w:rFonts w:hint="eastAsia" w:ascii="黑体" w:hAnsi="黑体" w:eastAsia="黑体" w:cs="黑体"/>
          <w:b/>
          <w:bCs/>
          <w:color w:val="auto"/>
          <w:sz w:val="32"/>
          <w:szCs w:val="32"/>
          <w:lang w:eastAsia="zh-CN"/>
        </w:rPr>
        <w:t>验证</w:t>
      </w:r>
      <w:r>
        <w:rPr>
          <w:rFonts w:hint="eastAsia" w:ascii="黑体" w:hAnsi="黑体" w:eastAsia="黑体" w:cs="黑体"/>
          <w:b/>
          <w:bCs/>
          <w:color w:val="auto"/>
          <w:sz w:val="32"/>
          <w:szCs w:val="32"/>
        </w:rPr>
        <w:t>地点</w:t>
      </w:r>
    </w:p>
    <w:p>
      <w:pPr>
        <w:snapToGrid w:val="0"/>
        <w:spacing w:line="360" w:lineRule="auto"/>
        <w:ind w:right="-38" w:rightChars="-18" w:firstLine="640" w:firstLineChars="200"/>
        <w:rPr>
          <w:rFonts w:hint="eastAsia" w:ascii="Times New Roman" w:hAnsi="Times New Roman" w:eastAsia="仿宋_GB2312" w:cs="Times New Roman"/>
          <w:sz w:val="32"/>
          <w:szCs w:val="32"/>
          <w:shd w:val="clear" w:color="auto" w:fill="FFFFFF"/>
          <w:lang w:eastAsia="zh-CN"/>
        </w:rPr>
      </w:pPr>
      <w:r>
        <w:rPr>
          <w:rFonts w:hint="eastAsia" w:ascii="仿宋_GB2312" w:hAnsi="仿宋" w:eastAsia="仿宋_GB2312" w:cs="仿宋"/>
          <w:color w:val="auto"/>
          <w:sz w:val="32"/>
          <w:szCs w:val="32"/>
          <w:lang w:val="en-US" w:eastAsia="zh-CN"/>
        </w:rPr>
        <w:t>东丽区好美幼儿园一楼大厅</w:t>
      </w:r>
    </w:p>
    <w:p>
      <w:pPr>
        <w:spacing w:line="560" w:lineRule="exact"/>
        <w:ind w:firstLine="643" w:firstLineChars="200"/>
        <w:rPr>
          <w:rFonts w:hint="default" w:ascii="黑体" w:hAnsi="黑体" w:eastAsia="黑体"/>
          <w:color w:val="auto"/>
          <w:sz w:val="32"/>
          <w:szCs w:val="32"/>
          <w:lang w:val="en-US" w:eastAsia="zh-CN"/>
        </w:rPr>
      </w:pPr>
      <w:r>
        <w:rPr>
          <w:rFonts w:hint="eastAsia" w:ascii="黑体" w:hAnsi="黑体" w:eastAsia="黑体" w:cs="黑体"/>
          <w:b/>
          <w:bCs/>
          <w:color w:val="auto"/>
          <w:sz w:val="32"/>
          <w:szCs w:val="32"/>
          <w:lang w:eastAsia="zh-CN"/>
        </w:rPr>
        <w:t>四</w:t>
      </w:r>
      <w:r>
        <w:rPr>
          <w:rFonts w:hint="eastAsia" w:ascii="黑体" w:hAnsi="黑体" w:eastAsia="黑体" w:cs="黑体"/>
          <w:b/>
          <w:bCs/>
          <w:color w:val="auto"/>
          <w:sz w:val="32"/>
          <w:szCs w:val="32"/>
        </w:rPr>
        <w:t>、招生报名登记</w:t>
      </w:r>
      <w:r>
        <w:rPr>
          <w:rFonts w:hint="eastAsia" w:ascii="黑体" w:hAnsi="黑体" w:eastAsia="黑体"/>
          <w:b/>
          <w:bCs/>
          <w:color w:val="auto"/>
          <w:sz w:val="32"/>
          <w:szCs w:val="32"/>
        </w:rPr>
        <w:t>时间</w:t>
      </w:r>
      <w:r>
        <w:rPr>
          <w:rFonts w:hint="eastAsia" w:ascii="黑体" w:hAnsi="黑体" w:eastAsia="黑体"/>
          <w:b/>
          <w:bCs/>
          <w:color w:val="auto"/>
          <w:sz w:val="32"/>
          <w:szCs w:val="32"/>
          <w:lang w:eastAsia="zh-CN"/>
        </w:rPr>
        <w:t>及</w:t>
      </w:r>
      <w:r>
        <w:rPr>
          <w:rFonts w:hint="eastAsia" w:ascii="黑体" w:hAnsi="黑体" w:eastAsia="黑体"/>
          <w:b/>
          <w:bCs/>
          <w:color w:val="auto"/>
          <w:sz w:val="32"/>
          <w:szCs w:val="32"/>
          <w:lang w:val="en-US" w:eastAsia="zh-CN"/>
        </w:rPr>
        <w:t>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（一）网上实名预约登记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color w:val="auto"/>
          <w:kern w:val="0"/>
          <w:sz w:val="32"/>
          <w:szCs w:val="32"/>
          <w:lang w:val="en-US" w:eastAsia="zh-CN"/>
        </w:rPr>
      </w:pPr>
      <w:r>
        <w:rPr>
          <w:rFonts w:hint="eastAsia" w:ascii="仿宋_GB2312" w:hAnsi="Times New Roman" w:eastAsia="仿宋_GB2312" w:cs="Times New Roman"/>
          <w:color w:val="auto"/>
          <w:kern w:val="0"/>
          <w:sz w:val="32"/>
          <w:szCs w:val="32"/>
          <w:lang w:val="en-US" w:eastAsia="zh-CN"/>
        </w:rPr>
        <w:t>1.报名时间：2023年6月10日--6月15日期间每天早8:00--17:00通过“东丽区公办幼儿园幼儿报名信息登记系统”（网址：https://dlyjzs.tianjinschool.cn）进行网上实名预约登记，获取预约凭证。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kern w:val="0"/>
          <w:sz w:val="32"/>
          <w:szCs w:val="32"/>
          <w:highlight w:val="none"/>
          <w:lang w:val="en-US" w:eastAsia="zh-CN"/>
        </w:rPr>
      </w:pPr>
      <w:r>
        <w:rPr>
          <w:rFonts w:hint="eastAsia" w:ascii="仿宋_GB2312" w:hAnsi="Times New Roman" w:eastAsia="仿宋_GB2312" w:cs="Times New Roman"/>
          <w:color w:val="auto"/>
          <w:kern w:val="0"/>
          <w:sz w:val="32"/>
          <w:szCs w:val="32"/>
          <w:highlight w:val="none"/>
          <w:lang w:val="en-US" w:eastAsia="zh-CN"/>
        </w:rPr>
        <w:t>2.现场验证：2023年6月17日（周六）--6月19日（周一），上午8:30-11:30、下午13:30-15:00，线上预约成功的家长，根据预约时间携带</w:t>
      </w:r>
      <w:r>
        <w:rPr>
          <w:rFonts w:hint="eastAsia" w:ascii="仿宋_GB2312" w:hAnsi="Times New Roman" w:eastAsia="仿宋_GB2312" w:cs="Times New Roman"/>
          <w:b/>
          <w:bCs/>
          <w:color w:val="auto"/>
          <w:kern w:val="0"/>
          <w:sz w:val="32"/>
          <w:szCs w:val="32"/>
          <w:highlight w:val="none"/>
          <w:lang w:val="en-US" w:eastAsia="zh-CN"/>
        </w:rPr>
        <w:t>预约凭证</w:t>
      </w:r>
      <w:r>
        <w:rPr>
          <w:rFonts w:hint="eastAsia" w:ascii="仿宋_GB2312" w:hAnsi="Times New Roman" w:eastAsia="仿宋_GB2312" w:cs="Times New Roman"/>
          <w:color w:val="auto"/>
          <w:kern w:val="0"/>
          <w:sz w:val="32"/>
          <w:szCs w:val="32"/>
          <w:highlight w:val="none"/>
          <w:lang w:val="en-US" w:eastAsia="zh-CN"/>
        </w:rPr>
        <w:t>及</w:t>
      </w:r>
      <w:r>
        <w:rPr>
          <w:rFonts w:hint="eastAsia" w:ascii="仿宋_GB2312" w:hAnsi="Times New Roman" w:eastAsia="仿宋_GB2312" w:cs="Times New Roman"/>
          <w:b/>
          <w:bCs/>
          <w:color w:val="auto"/>
          <w:kern w:val="0"/>
          <w:sz w:val="32"/>
          <w:szCs w:val="32"/>
          <w:highlight w:val="none"/>
          <w:lang w:val="en-US" w:eastAsia="zh-CN"/>
        </w:rPr>
        <w:t>相关证件</w:t>
      </w:r>
      <w:r>
        <w:rPr>
          <w:rFonts w:hint="eastAsia" w:ascii="仿宋_GB2312" w:hAnsi="Times New Roman" w:eastAsia="仿宋_GB2312" w:cs="Times New Roman"/>
          <w:color w:val="auto"/>
          <w:kern w:val="0"/>
          <w:sz w:val="32"/>
          <w:szCs w:val="32"/>
          <w:highlight w:val="none"/>
          <w:lang w:val="en-US" w:eastAsia="zh-CN"/>
        </w:rPr>
        <w:t>进行现场验证，验证成功后，由幼儿园在系统里确认报名成功。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楷体_GB2312" w:hAnsi="楷体_GB2312" w:eastAsia="楷体_GB2312" w:cs="楷体_GB2312"/>
          <w:b/>
          <w:bCs/>
          <w:color w:val="auto"/>
          <w:kern w:val="0"/>
          <w:sz w:val="32"/>
          <w:szCs w:val="32"/>
          <w:lang w:val="en-US" w:eastAsia="zh-CN"/>
        </w:rPr>
        <w:t>需要提供的证件:</w:t>
      </w:r>
      <w:r>
        <w:rPr>
          <w:rFonts w:hint="eastAsia" w:ascii="Times New Roman" w:hAnsi="Times New Roman" w:eastAsia="仿宋_GB2312" w:cs="Times New Roman"/>
          <w:sz w:val="32"/>
          <w:szCs w:val="32"/>
        </w:rPr>
        <w:t>适龄幼儿入园报名登记时，须提供</w:t>
      </w:r>
      <w:r>
        <w:rPr>
          <w:rFonts w:hint="eastAsia" w:ascii="Times New Roman" w:hAnsi="Times New Roman" w:eastAsia="仿宋_GB2312" w:cs="Times New Roman"/>
          <w:sz w:val="32"/>
          <w:szCs w:val="32"/>
          <w:lang w:eastAsia="zh-CN"/>
        </w:rPr>
        <w:t>本</w:t>
      </w:r>
      <w:r>
        <w:rPr>
          <w:rFonts w:hint="eastAsia" w:eastAsia="仿宋_GB2312" w:cs="Times New Roman"/>
          <w:sz w:val="32"/>
          <w:szCs w:val="32"/>
          <w:lang w:eastAsia="zh-CN"/>
        </w:rPr>
        <w:t>片</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居民户口簿</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rPr>
        <w:t>合法固定居所</w:t>
      </w:r>
      <w:r>
        <w:rPr>
          <w:rFonts w:hint="eastAsia" w:ascii="Times New Roman" w:hAnsi="Times New Roman" w:eastAsia="仿宋_GB2312" w:cs="Times New Roman"/>
          <w:sz w:val="32"/>
          <w:szCs w:val="32"/>
          <w:lang w:eastAsia="zh-CN"/>
        </w:rPr>
        <w:t>的房屋产权证（包括购房合同或拆迁协议）。户口簿户主和房屋产权证（包括购房合同或拆迁协议）持证人应是幼儿的父母。幼儿必须具有加盖“验讫”章的</w:t>
      </w:r>
      <w:r>
        <w:rPr>
          <w:rFonts w:hint="eastAsia" w:ascii="Times New Roman" w:hAnsi="Times New Roman" w:eastAsia="仿宋_GB2312" w:cs="Times New Roman"/>
          <w:sz w:val="32"/>
          <w:szCs w:val="32"/>
        </w:rPr>
        <w:t>儿童预防接种手册</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（二）现场报名验证</w:t>
      </w:r>
    </w:p>
    <w:p>
      <w:pPr>
        <w:snapToGrid w:val="0"/>
        <w:spacing w:line="560" w:lineRule="exact"/>
        <w:ind w:left="3" w:leftChars="0" w:firstLine="835" w:firstLineChars="261"/>
        <w:jc w:val="left"/>
        <w:rPr>
          <w:rFonts w:hint="eastAsia" w:ascii="仿宋_GB2312" w:hAnsi="Times New Roman" w:eastAsia="仿宋_GB2312" w:cs="Times New Roman"/>
          <w:color w:val="auto"/>
          <w:kern w:val="0"/>
          <w:sz w:val="32"/>
          <w:szCs w:val="32"/>
          <w:highlight w:val="none"/>
          <w:lang w:val="en-US" w:eastAsia="zh-CN"/>
        </w:rPr>
      </w:pPr>
      <w:r>
        <w:rPr>
          <w:rFonts w:hint="eastAsia" w:ascii="仿宋_GB2312" w:hAnsi="Times New Roman" w:eastAsia="仿宋_GB2312" w:cs="Times New Roman"/>
          <w:color w:val="auto"/>
          <w:kern w:val="0"/>
          <w:sz w:val="32"/>
          <w:szCs w:val="32"/>
          <w:highlight w:val="none"/>
          <w:lang w:val="en-US" w:eastAsia="zh-CN"/>
        </w:rPr>
        <w:t>未能及时线上预约的家长，</w:t>
      </w:r>
      <w:r>
        <w:rPr>
          <w:rFonts w:hint="eastAsia" w:ascii="仿宋_GB2312" w:hAnsi="Times New Roman" w:eastAsia="仿宋_GB2312" w:cs="Times New Roman"/>
          <w:b/>
          <w:bCs/>
          <w:color w:val="auto"/>
          <w:kern w:val="0"/>
          <w:sz w:val="32"/>
          <w:szCs w:val="32"/>
          <w:highlight w:val="none"/>
          <w:lang w:val="en-US" w:eastAsia="zh-CN"/>
        </w:rPr>
        <w:t>2023年6月17日，上午8:30-11:30、下午13:30-15:00，</w:t>
      </w:r>
      <w:r>
        <w:rPr>
          <w:rFonts w:hint="eastAsia" w:ascii="仿宋_GB2312" w:hAnsi="Times New Roman" w:eastAsia="仿宋_GB2312" w:cs="Times New Roman"/>
          <w:color w:val="auto"/>
          <w:kern w:val="0"/>
          <w:sz w:val="32"/>
          <w:szCs w:val="32"/>
          <w:highlight w:val="none"/>
          <w:lang w:val="en-US" w:eastAsia="zh-CN"/>
        </w:rPr>
        <w:t>携带</w:t>
      </w:r>
      <w:r>
        <w:rPr>
          <w:rFonts w:hint="eastAsia" w:ascii="仿宋_GB2312" w:hAnsi="Times New Roman" w:eastAsia="仿宋_GB2312" w:cs="Times New Roman"/>
          <w:b/>
          <w:bCs/>
          <w:color w:val="auto"/>
          <w:kern w:val="0"/>
          <w:sz w:val="32"/>
          <w:szCs w:val="32"/>
          <w:highlight w:val="none"/>
          <w:lang w:val="en-US" w:eastAsia="zh-CN"/>
        </w:rPr>
        <w:t>相关证件</w:t>
      </w:r>
      <w:r>
        <w:rPr>
          <w:rFonts w:hint="eastAsia" w:ascii="仿宋_GB2312" w:hAnsi="Times New Roman" w:eastAsia="仿宋_GB2312" w:cs="Times New Roman"/>
          <w:color w:val="auto"/>
          <w:kern w:val="0"/>
          <w:sz w:val="32"/>
          <w:szCs w:val="32"/>
          <w:highlight w:val="none"/>
          <w:lang w:val="en-US" w:eastAsia="zh-CN"/>
        </w:rPr>
        <w:t>现场登记验证。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报名登记类型及录取顺序</w:t>
      </w:r>
    </w:p>
    <w:p>
      <w:pPr>
        <w:spacing w:line="560" w:lineRule="exact"/>
        <w:ind w:firstLine="643" w:firstLineChars="200"/>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auto"/>
          <w:sz w:val="32"/>
          <w:szCs w:val="32"/>
          <w:shd w:val="clear" w:color="auto" w:fill="FFFFFF"/>
          <w:lang w:val="en-US" w:eastAsia="zh-CN"/>
        </w:rPr>
        <w:t>1.因园所资源有限，今年只对招生服务区域内双本一致的适龄幼儿进行登记</w:t>
      </w:r>
      <w:r>
        <w:rPr>
          <w:rFonts w:hint="eastAsia" w:ascii="仿宋_GB2312" w:hAnsi="仿宋_GB2312" w:eastAsia="仿宋_GB2312" w:cs="仿宋_GB2312"/>
          <w:color w:val="auto"/>
          <w:sz w:val="32"/>
          <w:szCs w:val="32"/>
          <w:shd w:val="clear" w:color="auto" w:fill="FFFFFF"/>
          <w:lang w:val="en-US" w:eastAsia="zh-CN"/>
        </w:rPr>
        <w:t>（双本一致指入园幼儿与父亲或母亲为同一户口本，且户主为幼儿的父亲或母亲；房屋所有权人为入园幼儿的父亲或母亲；房本和户口本均为同一地址且属于幼儿园服务片区。符合以上全部条件的为双本一致）。</w:t>
      </w:r>
    </w:p>
    <w:p>
      <w:pPr>
        <w:spacing w:line="560" w:lineRule="exact"/>
        <w:ind w:firstLine="643" w:firstLineChars="200"/>
        <w:rPr>
          <w:rFonts w:hint="eastAsia" w:ascii="仿宋_GB2312" w:eastAsia="仿宋_GB2312"/>
          <w:bCs/>
          <w:color w:val="auto"/>
          <w:sz w:val="32"/>
          <w:szCs w:val="32"/>
          <w:highlight w:val="none"/>
          <w:lang w:eastAsia="zh-CN"/>
        </w:rPr>
      </w:pPr>
      <w:r>
        <w:rPr>
          <w:rFonts w:hint="eastAsia" w:ascii="仿宋_GB2312" w:eastAsia="仿宋_GB2312"/>
          <w:b/>
          <w:bCs w:val="0"/>
          <w:color w:val="auto"/>
          <w:sz w:val="32"/>
          <w:szCs w:val="32"/>
          <w:highlight w:val="none"/>
          <w:lang w:val="en-US" w:eastAsia="zh-CN"/>
        </w:rPr>
        <w:t>2.如</w:t>
      </w:r>
      <w:r>
        <w:rPr>
          <w:rFonts w:hint="eastAsia" w:ascii="仿宋_GB2312" w:eastAsia="仿宋_GB2312"/>
          <w:b/>
          <w:bCs w:val="0"/>
          <w:color w:val="auto"/>
          <w:sz w:val="32"/>
          <w:szCs w:val="32"/>
          <w:highlight w:val="none"/>
          <w:lang w:eastAsia="zh-CN"/>
        </w:rPr>
        <w:t>报名登记人数超过幼儿园招生计划，</w:t>
      </w:r>
      <w:r>
        <w:rPr>
          <w:rFonts w:hint="eastAsia" w:ascii="仿宋_GB2312" w:eastAsia="仿宋_GB2312"/>
          <w:b/>
          <w:bCs w:val="0"/>
          <w:color w:val="auto"/>
          <w:sz w:val="32"/>
          <w:szCs w:val="32"/>
          <w:highlight w:val="none"/>
          <w:lang w:val="en-US" w:eastAsia="zh-CN"/>
        </w:rPr>
        <w:t>将</w:t>
      </w:r>
      <w:r>
        <w:rPr>
          <w:rFonts w:hint="eastAsia" w:ascii="仿宋_GB2312" w:eastAsia="仿宋_GB2312"/>
          <w:b/>
          <w:bCs w:val="0"/>
          <w:color w:val="auto"/>
          <w:sz w:val="32"/>
          <w:szCs w:val="32"/>
          <w:highlight w:val="none"/>
          <w:lang w:eastAsia="zh-CN"/>
        </w:rPr>
        <w:t>实行随机派位</w:t>
      </w:r>
      <w:r>
        <w:rPr>
          <w:rFonts w:hint="eastAsia" w:ascii="仿宋_GB2312" w:eastAsia="仿宋_GB2312"/>
          <w:bCs/>
          <w:color w:val="auto"/>
          <w:sz w:val="32"/>
          <w:szCs w:val="32"/>
          <w:highlight w:val="none"/>
          <w:lang w:eastAsia="zh-CN"/>
        </w:rPr>
        <w:t>。</w:t>
      </w:r>
    </w:p>
    <w:p>
      <w:pPr>
        <w:spacing w:line="560" w:lineRule="exact"/>
        <w:ind w:firstLine="700" w:firstLineChars="200"/>
        <w:rPr>
          <w:rFonts w:hint="eastAsia" w:ascii="仿宋_GB2312" w:hAnsi="仿宋_GB2312" w:eastAsia="仿宋_GB2312" w:cs="仿宋_GB2312"/>
          <w:i w:val="0"/>
          <w:iCs w:val="0"/>
          <w:caps w:val="0"/>
          <w:color w:val="000000"/>
          <w:spacing w:val="15"/>
          <w:sz w:val="32"/>
          <w:szCs w:val="32"/>
          <w:shd w:val="clear" w:fill="FFFFFF"/>
        </w:rPr>
      </w:pPr>
      <w:r>
        <w:rPr>
          <w:rFonts w:hint="eastAsia" w:ascii="仿宋_GB2312" w:hAnsi="仿宋_GB2312" w:eastAsia="仿宋_GB2312" w:cs="仿宋_GB2312"/>
          <w:i w:val="0"/>
          <w:iCs w:val="0"/>
          <w:caps w:val="0"/>
          <w:color w:val="000000"/>
          <w:spacing w:val="15"/>
          <w:sz w:val="32"/>
          <w:szCs w:val="32"/>
          <w:shd w:val="clear" w:fill="FFFFFF"/>
        </w:rPr>
        <w:t>6月21日（周三）进行现场随机派位。“派位”现场由公证处公证，人大代表、政协委员、园所代表、家长代表、纪检监察人员等参与监督。随机派位结果向社会公布。</w:t>
      </w:r>
    </w:p>
    <w:p>
      <w:pPr>
        <w:spacing w:line="560" w:lineRule="exact"/>
        <w:ind w:firstLine="643" w:firstLineChars="200"/>
        <w:rPr>
          <w:rFonts w:hint="eastAsia" w:ascii="仿宋_GB2312" w:eastAsia="仿宋_GB2312"/>
          <w:bCs/>
          <w:color w:val="auto"/>
          <w:sz w:val="32"/>
          <w:szCs w:val="32"/>
          <w:highlight w:val="none"/>
          <w:lang w:eastAsia="zh-CN"/>
        </w:rPr>
      </w:pPr>
      <w:r>
        <w:rPr>
          <w:rFonts w:hint="eastAsia" w:ascii="仿宋_GB2312" w:hAnsi="仿宋_GB2312" w:eastAsia="仿宋_GB2312" w:cs="仿宋_GB2312"/>
          <w:b/>
          <w:bCs w:val="0"/>
          <w:color w:val="auto"/>
          <w:sz w:val="32"/>
          <w:szCs w:val="32"/>
          <w:lang w:val="en-US" w:eastAsia="zh-CN"/>
        </w:rPr>
        <w:t>3.如</w:t>
      </w:r>
      <w:r>
        <w:rPr>
          <w:rFonts w:hint="eastAsia" w:ascii="仿宋_GB2312" w:eastAsia="仿宋_GB2312"/>
          <w:b/>
          <w:bCs w:val="0"/>
          <w:color w:val="auto"/>
          <w:sz w:val="32"/>
          <w:szCs w:val="32"/>
          <w:highlight w:val="none"/>
          <w:lang w:eastAsia="zh-CN"/>
        </w:rPr>
        <w:t>报名登记</w:t>
      </w:r>
      <w:r>
        <w:rPr>
          <w:rFonts w:hint="eastAsia" w:ascii="仿宋_GB2312" w:eastAsia="仿宋_GB2312"/>
          <w:b/>
          <w:bCs w:val="0"/>
          <w:color w:val="auto"/>
          <w:sz w:val="32"/>
          <w:szCs w:val="32"/>
          <w:highlight w:val="none"/>
          <w:lang w:val="en-US" w:eastAsia="zh-CN"/>
        </w:rPr>
        <w:t>人数</w:t>
      </w:r>
      <w:r>
        <w:rPr>
          <w:rFonts w:hint="eastAsia" w:ascii="仿宋_GB2312" w:hAnsi="仿宋_GB2312" w:eastAsia="仿宋_GB2312" w:cs="仿宋_GB2312"/>
          <w:b/>
          <w:bCs w:val="0"/>
          <w:color w:val="auto"/>
          <w:sz w:val="32"/>
          <w:szCs w:val="32"/>
          <w:lang w:val="en-US" w:eastAsia="zh-CN"/>
        </w:rPr>
        <w:t>未达到招生计划，将进行补招，空余学位数及补招信息将会在天津市东丽区海颂幼儿园的微信公众号上进行发布。</w:t>
      </w:r>
    </w:p>
    <w:p>
      <w:pPr>
        <w:spacing w:line="560" w:lineRule="exact"/>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五、优抚对象</w:t>
      </w:r>
    </w:p>
    <w:p>
      <w:pPr>
        <w:snapToGrid w:val="0"/>
        <w:spacing w:line="560" w:lineRule="exact"/>
        <w:ind w:right="-38" w:rightChars="-18" w:firstLine="640" w:firstLineChars="200"/>
        <w:rPr>
          <w:rFonts w:ascii="仿宋_GB2312" w:hAnsi="仿宋" w:eastAsia="仿宋_GB2312" w:cs="仿宋"/>
          <w:color w:val="auto"/>
          <w:sz w:val="32"/>
          <w:szCs w:val="32"/>
          <w:highlight w:val="none"/>
        </w:rPr>
      </w:pPr>
      <w:r>
        <w:rPr>
          <w:rFonts w:hint="eastAsia" w:ascii="仿宋_GB2312" w:hAnsi="仿宋" w:eastAsia="仿宋_GB2312"/>
          <w:color w:val="auto"/>
          <w:sz w:val="32"/>
          <w:szCs w:val="32"/>
        </w:rPr>
        <w:t>引进人才子女</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烈士子女</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符</w:t>
      </w:r>
      <w:bookmarkStart w:id="0" w:name="_GoBack"/>
      <w:bookmarkEnd w:id="0"/>
      <w:r>
        <w:rPr>
          <w:rFonts w:hint="eastAsia" w:ascii="仿宋_GB2312" w:hAnsi="仿宋" w:eastAsia="仿宋_GB2312"/>
          <w:color w:val="auto"/>
          <w:sz w:val="32"/>
          <w:szCs w:val="32"/>
        </w:rPr>
        <w:t>合条件的现役军人子女</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公安英模</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因公牺牲伤残警察子女</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highlight w:val="none"/>
        </w:rPr>
        <w:t>新冠疫情</w:t>
      </w:r>
      <w:r>
        <w:rPr>
          <w:rFonts w:hint="eastAsia" w:ascii="仿宋_GB2312" w:hAnsi="仿宋" w:eastAsia="仿宋_GB2312"/>
          <w:color w:val="auto"/>
          <w:sz w:val="32"/>
          <w:szCs w:val="32"/>
        </w:rPr>
        <w:t>防控一线医务人员子</w:t>
      </w:r>
      <w:r>
        <w:rPr>
          <w:rFonts w:hint="eastAsia" w:ascii="仿宋_GB2312" w:hAnsi="仿宋" w:eastAsia="仿宋_GB2312"/>
          <w:color w:val="auto"/>
          <w:sz w:val="32"/>
          <w:szCs w:val="32"/>
          <w:lang w:val="en-US" w:eastAsia="zh-CN"/>
        </w:rPr>
        <w:t>女</w:t>
      </w:r>
      <w:r>
        <w:rPr>
          <w:rFonts w:hint="eastAsia" w:ascii="仿宋_GB2312" w:hAnsi="仿宋" w:eastAsia="仿宋_GB2312"/>
          <w:color w:val="auto"/>
          <w:sz w:val="32"/>
          <w:szCs w:val="32"/>
        </w:rPr>
        <w:t>及其他各类优抚对象，依据相关政策妥善解决。</w:t>
      </w:r>
      <w:r>
        <w:rPr>
          <w:rFonts w:hint="eastAsia" w:ascii="仿宋_GB2312" w:hAnsi="仿宋_GB2312" w:eastAsia="仿宋_GB2312" w:cs="仿宋_GB2312"/>
          <w:sz w:val="32"/>
          <w:szCs w:val="32"/>
          <w:shd w:val="clear" w:color="auto" w:fill="FFFFFF"/>
          <w:lang w:val="en-US" w:eastAsia="zh-CN"/>
        </w:rPr>
        <w:t>（优抚对象按上级有关部门发放的有效证明为准）</w:t>
      </w:r>
    </w:p>
    <w:p>
      <w:pPr>
        <w:snapToGrid w:val="0"/>
        <w:spacing w:line="560" w:lineRule="exact"/>
        <w:ind w:right="-38" w:rightChars="-18" w:firstLine="643" w:firstLineChars="200"/>
        <w:rPr>
          <w:rFonts w:ascii="黑体" w:hAnsi="黑体" w:eastAsia="黑体"/>
          <w:b/>
          <w:color w:val="auto"/>
          <w:sz w:val="32"/>
          <w:szCs w:val="32"/>
        </w:rPr>
      </w:pPr>
      <w:r>
        <w:rPr>
          <w:rFonts w:hint="eastAsia" w:ascii="黑体" w:hAnsi="黑体" w:eastAsia="黑体"/>
          <w:b/>
          <w:color w:val="auto"/>
          <w:sz w:val="32"/>
          <w:szCs w:val="32"/>
          <w:lang w:val="en-US" w:eastAsia="zh-CN"/>
        </w:rPr>
        <w:t>六</w:t>
      </w:r>
      <w:r>
        <w:rPr>
          <w:rFonts w:hint="eastAsia" w:ascii="黑体" w:hAnsi="黑体" w:eastAsia="黑体"/>
          <w:b/>
          <w:color w:val="auto"/>
          <w:sz w:val="32"/>
          <w:szCs w:val="32"/>
          <w:lang w:eastAsia="zh-CN"/>
        </w:rPr>
        <w:t>、</w:t>
      </w:r>
      <w:r>
        <w:rPr>
          <w:rFonts w:hint="eastAsia" w:ascii="黑体" w:hAnsi="黑体" w:eastAsia="黑体"/>
          <w:b/>
          <w:color w:val="auto"/>
          <w:sz w:val="32"/>
          <w:szCs w:val="32"/>
        </w:rPr>
        <w:t>资助政策</w:t>
      </w:r>
    </w:p>
    <w:p>
      <w:pPr>
        <w:snapToGrid w:val="0"/>
        <w:spacing w:line="560" w:lineRule="exact"/>
        <w:ind w:firstLine="640" w:firstLineChars="200"/>
        <w:rPr>
          <w:rFonts w:eastAsia="仿宋_GB2312"/>
          <w:color w:val="auto"/>
          <w:sz w:val="32"/>
          <w:szCs w:val="32"/>
        </w:rPr>
      </w:pPr>
      <w:r>
        <w:rPr>
          <w:rFonts w:eastAsia="仿宋_GB2312"/>
          <w:color w:val="auto"/>
          <w:sz w:val="32"/>
          <w:szCs w:val="32"/>
        </w:rPr>
        <w:t>3-6</w:t>
      </w:r>
      <w:r>
        <w:rPr>
          <w:rFonts w:hint="eastAsia" w:eastAsia="仿宋_GB2312"/>
          <w:color w:val="auto"/>
          <w:sz w:val="32"/>
          <w:szCs w:val="32"/>
        </w:rPr>
        <w:t>周岁家庭经济困难儿童，可享受学前教育资助金，入园后可申请该资金，详情咨询单位资助人员。</w:t>
      </w:r>
    </w:p>
    <w:p>
      <w:pPr>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eastAsia="仿宋_GB2312"/>
          <w:color w:val="auto"/>
          <w:sz w:val="32"/>
          <w:szCs w:val="32"/>
          <w:highlight w:val="none"/>
        </w:rPr>
        <w:t>咨询人员：</w:t>
      </w:r>
      <w:r>
        <w:rPr>
          <w:rFonts w:hint="eastAsia" w:ascii="仿宋_GB2312" w:hAnsi="仿宋_GB2312" w:eastAsia="仿宋_GB2312" w:cs="仿宋_GB2312"/>
          <w:color w:val="000000"/>
          <w:sz w:val="32"/>
          <w:szCs w:val="32"/>
          <w:highlight w:val="none"/>
          <w:lang w:val="en-US" w:eastAsia="zh-CN"/>
        </w:rPr>
        <w:t>张老师</w:t>
      </w:r>
      <w:r>
        <w:rPr>
          <w:rFonts w:eastAsia="仿宋_GB2312"/>
          <w:color w:val="auto"/>
          <w:sz w:val="32"/>
          <w:szCs w:val="32"/>
        </w:rPr>
        <w:t>            </w:t>
      </w:r>
      <w:r>
        <w:rPr>
          <w:rFonts w:hint="eastAsia" w:eastAsia="仿宋_GB2312"/>
          <w:color w:val="auto"/>
          <w:sz w:val="32"/>
          <w:szCs w:val="32"/>
        </w:rPr>
        <w:t>咨询电话：</w:t>
      </w:r>
      <w:r>
        <w:rPr>
          <w:rFonts w:hint="eastAsia" w:ascii="仿宋_GB2312" w:hAnsi="仿宋_GB2312" w:eastAsia="仿宋_GB2312" w:cs="仿宋_GB2312"/>
          <w:color w:val="000000"/>
          <w:sz w:val="32"/>
          <w:szCs w:val="32"/>
          <w:lang w:val="en-US" w:eastAsia="zh-CN"/>
        </w:rPr>
        <w:t>022-84836901</w:t>
      </w:r>
    </w:p>
    <w:p>
      <w:pPr>
        <w:spacing w:line="560" w:lineRule="exact"/>
        <w:ind w:firstLine="643" w:firstLineChars="20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七、收费标准</w:t>
      </w:r>
    </w:p>
    <w:p>
      <w:pPr>
        <w:spacing w:line="560" w:lineRule="exac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auto"/>
          <w:sz w:val="32"/>
          <w:szCs w:val="32"/>
        </w:rPr>
        <w:t>根据</w:t>
      </w:r>
      <w:r>
        <w:rPr>
          <w:rFonts w:hint="eastAsia" w:ascii="仿宋_GB2312" w:hAnsi="仿宋_GB2312" w:eastAsia="仿宋_GB2312" w:cs="仿宋_GB2312"/>
          <w:sz w:val="32"/>
          <w:szCs w:val="32"/>
        </w:rPr>
        <w:t>津发改价费【2019】679号《市发展改革</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市财政局市教委关于理顺我市公办园收费标准的通知》</w:t>
      </w:r>
      <w:r>
        <w:rPr>
          <w:rFonts w:hint="eastAsia" w:ascii="仿宋_GB2312" w:hAnsi="仿宋_GB2312" w:eastAsia="仿宋_GB2312" w:cs="仿宋_GB2312"/>
          <w:sz w:val="32"/>
          <w:szCs w:val="32"/>
          <w:lang w:eastAsia="zh-CN"/>
        </w:rPr>
        <w:t>，</w:t>
      </w:r>
      <w:r>
        <w:rPr>
          <w:rFonts w:hint="eastAsia" w:ascii="仿宋_GB2312" w:hAnsi="仿宋" w:eastAsia="仿宋_GB2312"/>
          <w:color w:val="auto"/>
          <w:sz w:val="32"/>
          <w:szCs w:val="32"/>
          <w:lang w:val="en-US" w:eastAsia="zh-CN"/>
        </w:rPr>
        <w:t>执行以下收费标准：</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1.保育费每月640元。</w:t>
      </w:r>
    </w:p>
    <w:p>
      <w:pPr>
        <w:spacing w:line="560" w:lineRule="exac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2.代办服务性收费为伙食费、生活用品费、城乡居民基本医疗保险费、外出活动费、幼儿安全接送卡工本费，以上项目据实收取。</w:t>
      </w:r>
    </w:p>
    <w:p>
      <w:pPr>
        <w:snapToGrid w:val="0"/>
        <w:spacing w:line="560" w:lineRule="exact"/>
        <w:ind w:right="-38" w:rightChars="-18" w:firstLine="630" w:firstLineChars="196"/>
        <w:rPr>
          <w:rFonts w:hint="eastAsia" w:ascii="黑体" w:hAnsi="黑体" w:eastAsia="黑体"/>
          <w:b/>
          <w:bCs/>
          <w:color w:val="auto"/>
          <w:sz w:val="32"/>
          <w:szCs w:val="32"/>
        </w:rPr>
      </w:pPr>
      <w:r>
        <w:rPr>
          <w:rFonts w:hint="eastAsia" w:ascii="黑体" w:hAnsi="黑体" w:eastAsia="黑体" w:cs="黑体"/>
          <w:b/>
          <w:bCs/>
          <w:color w:val="auto"/>
          <w:sz w:val="32"/>
          <w:szCs w:val="32"/>
          <w:lang w:val="en-US" w:eastAsia="zh-CN"/>
        </w:rPr>
        <w:t>八、</w:t>
      </w:r>
      <w:r>
        <w:rPr>
          <w:rFonts w:hint="eastAsia" w:ascii="黑体" w:hAnsi="黑体" w:eastAsia="黑体"/>
          <w:b/>
          <w:bCs/>
          <w:color w:val="auto"/>
          <w:sz w:val="32"/>
          <w:szCs w:val="32"/>
        </w:rPr>
        <w:t>招生咨询及监督电话</w:t>
      </w:r>
    </w:p>
    <w:p>
      <w:pPr>
        <w:snapToGrid w:val="0"/>
        <w:spacing w:line="560" w:lineRule="exact"/>
        <w:ind w:right="-38" w:rightChars="-18" w:firstLine="640" w:firstLineChars="200"/>
        <w:rPr>
          <w:rFonts w:hint="eastAsia" w:ascii="仿宋_GB2312" w:hAnsi="黑体" w:eastAsia="仿宋_GB2312"/>
          <w:b w:val="0"/>
          <w:bCs/>
          <w:color w:val="auto"/>
          <w:sz w:val="32"/>
          <w:szCs w:val="32"/>
          <w:lang w:val="en-US" w:eastAsia="zh-CN"/>
        </w:rPr>
      </w:pPr>
      <w:r>
        <w:rPr>
          <w:rFonts w:hint="eastAsia" w:ascii="仿宋_GB2312" w:hAnsi="黑体" w:eastAsia="仿宋_GB2312"/>
          <w:b w:val="0"/>
          <w:bCs/>
          <w:color w:val="auto"/>
          <w:sz w:val="32"/>
          <w:szCs w:val="32"/>
        </w:rPr>
        <w:t>招生咨询电话：022-</w:t>
      </w:r>
      <w:r>
        <w:rPr>
          <w:rFonts w:hint="eastAsia" w:ascii="仿宋_GB2312" w:hAnsi="黑体" w:eastAsia="仿宋_GB2312"/>
          <w:b w:val="0"/>
          <w:bCs/>
          <w:color w:val="auto"/>
          <w:sz w:val="32"/>
          <w:szCs w:val="32"/>
          <w:lang w:val="en-US" w:eastAsia="zh-CN"/>
        </w:rPr>
        <w:t>84738556</w:t>
      </w:r>
    </w:p>
    <w:p>
      <w:pPr>
        <w:snapToGrid w:val="0"/>
        <w:spacing w:line="560" w:lineRule="exact"/>
        <w:ind w:right="-38" w:rightChars="-18" w:firstLine="640" w:firstLineChars="200"/>
        <w:rPr>
          <w:rFonts w:hint="eastAsia" w:ascii="仿宋_GB2312" w:hAnsi="仿宋_GB2312" w:eastAsia="仿宋_GB2312" w:cs="仿宋_GB2312"/>
          <w:color w:val="000000"/>
          <w:sz w:val="32"/>
          <w:szCs w:val="32"/>
          <w:lang w:val="en-US" w:eastAsia="zh-CN"/>
        </w:rPr>
      </w:pPr>
      <w:r>
        <w:rPr>
          <w:rFonts w:hint="eastAsia" w:ascii="仿宋_GB2312" w:hAnsi="黑体" w:eastAsia="仿宋_GB2312"/>
          <w:b w:val="0"/>
          <w:bCs/>
          <w:color w:val="auto"/>
          <w:sz w:val="32"/>
          <w:szCs w:val="32"/>
        </w:rPr>
        <w:t>招生监督电话：022-</w:t>
      </w:r>
      <w:r>
        <w:rPr>
          <w:rFonts w:hint="eastAsia" w:ascii="仿宋_GB2312" w:hAnsi="黑体" w:eastAsia="仿宋_GB2312"/>
          <w:b w:val="0"/>
          <w:bCs/>
          <w:color w:val="auto"/>
          <w:sz w:val="32"/>
          <w:szCs w:val="32"/>
          <w:lang w:val="en-US" w:eastAsia="zh-CN"/>
        </w:rPr>
        <w:t>24840411</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p>
    <w:p>
      <w:pPr>
        <w:snapToGrid w:val="0"/>
        <w:spacing w:line="560" w:lineRule="exact"/>
        <w:ind w:right="-38" w:rightChars="-18"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地址：东丽区千山东道与雪莲路交口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p>
    <w:p>
      <w:pPr>
        <w:spacing w:line="560" w:lineRule="exact"/>
        <w:ind w:left="0" w:leftChars="0" w:firstLine="4838" w:firstLineChars="1512"/>
        <w:jc w:val="right"/>
        <w:rPr>
          <w:rFonts w:hint="eastAsia" w:ascii="仿宋_GB2312" w:hAnsi="仿宋_GB2312" w:eastAsia="仿宋_GB2312" w:cs="仿宋_GB2312"/>
          <w:color w:val="000000"/>
          <w:sz w:val="32"/>
          <w:szCs w:val="32"/>
          <w:lang w:val="en-US" w:eastAsia="zh-CN"/>
        </w:rPr>
      </w:pPr>
    </w:p>
    <w:p>
      <w:pPr>
        <w:spacing w:line="560" w:lineRule="exact"/>
        <w:ind w:left="0" w:leftChars="0" w:firstLine="4838" w:firstLineChars="1512"/>
        <w:jc w:val="right"/>
        <w:rPr>
          <w:rFonts w:hint="eastAsia" w:ascii="仿宋_GB2312" w:hAnsi="仿宋_GB2312" w:eastAsia="仿宋_GB2312" w:cs="仿宋_GB2312"/>
          <w:color w:val="000000"/>
          <w:sz w:val="32"/>
          <w:szCs w:val="32"/>
          <w:lang w:val="en-US" w:eastAsia="zh-CN"/>
        </w:rPr>
      </w:pPr>
    </w:p>
    <w:p>
      <w:pPr>
        <w:spacing w:line="560" w:lineRule="exact"/>
        <w:ind w:left="0" w:leftChars="0" w:firstLine="4838" w:firstLineChars="1512"/>
        <w:jc w:val="righ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天津市</w:t>
      </w:r>
      <w:r>
        <w:rPr>
          <w:rFonts w:hint="eastAsia" w:ascii="仿宋_GB2312" w:hAnsi="仿宋_GB2312" w:eastAsia="仿宋_GB2312" w:cs="仿宋_GB2312"/>
          <w:color w:val="000000"/>
          <w:sz w:val="32"/>
          <w:szCs w:val="32"/>
          <w:lang w:eastAsia="zh-CN"/>
        </w:rPr>
        <w:t>东</w:t>
      </w:r>
      <w:r>
        <w:rPr>
          <w:rFonts w:hint="eastAsia" w:ascii="仿宋_GB2312" w:hAnsi="仿宋_GB2312" w:eastAsia="仿宋_GB2312" w:cs="仿宋_GB2312"/>
          <w:color w:val="000000"/>
          <w:sz w:val="32"/>
          <w:szCs w:val="32"/>
        </w:rPr>
        <w:t>丽区</w:t>
      </w:r>
      <w:r>
        <w:rPr>
          <w:rFonts w:hint="eastAsia" w:ascii="仿宋_GB2312" w:hAnsi="仿宋_GB2312" w:eastAsia="仿宋_GB2312" w:cs="仿宋_GB2312"/>
          <w:color w:val="000000"/>
          <w:sz w:val="32"/>
          <w:szCs w:val="32"/>
          <w:lang w:eastAsia="zh-CN"/>
        </w:rPr>
        <w:t>好美幼儿园</w:t>
      </w:r>
    </w:p>
    <w:p>
      <w:pPr>
        <w:snapToGrid w:val="0"/>
        <w:spacing w:line="560" w:lineRule="exact"/>
        <w:ind w:left="0" w:leftChars="0" w:firstLine="4838" w:firstLineChars="1512"/>
        <w:jc w:val="right"/>
        <w:rPr>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日</w:t>
      </w:r>
    </w:p>
    <w:sectPr>
      <w:pgSz w:w="11906" w:h="16838"/>
      <w:pgMar w:top="2098" w:right="1587" w:bottom="2098"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1DC42A-9577-463E-BC6B-4DD2AAE066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0C8B5ED5-36F7-41C7-82C0-25B662224765}"/>
  </w:font>
  <w:font w:name="仿宋_GB2312">
    <w:panose1 w:val="02010609030101010101"/>
    <w:charset w:val="86"/>
    <w:family w:val="modern"/>
    <w:pitch w:val="default"/>
    <w:sig w:usb0="00000001" w:usb1="080E0000" w:usb2="00000000" w:usb3="00000000" w:csb0="00040000" w:csb1="00000000"/>
    <w:embedRegular r:id="rId3" w:fontKey="{6652DA93-82E6-424B-99D4-F34EE034AEFD}"/>
  </w:font>
  <w:font w:name="仿宋">
    <w:panose1 w:val="02010609060101010101"/>
    <w:charset w:val="86"/>
    <w:family w:val="auto"/>
    <w:pitch w:val="default"/>
    <w:sig w:usb0="800002BF" w:usb1="38CF7CFA" w:usb2="00000016" w:usb3="00000000" w:csb0="00040001" w:csb1="00000000"/>
    <w:embedRegular r:id="rId4" w:fontKey="{FB545729-3423-4E21-83C6-036E41355CC6}"/>
  </w:font>
  <w:font w:name="楷体_GB2312">
    <w:panose1 w:val="02010609030101010101"/>
    <w:charset w:val="86"/>
    <w:family w:val="auto"/>
    <w:pitch w:val="default"/>
    <w:sig w:usb0="00000001" w:usb1="080E0000" w:usb2="00000000" w:usb3="00000000" w:csb0="00040000" w:csb1="00000000"/>
    <w:embedRegular r:id="rId5" w:fontKey="{30D7F881-AF23-4DA3-8043-95FD4B95226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NjkxZDg4OTQ3ZjM4ZjY2MmUzYzRhMTQ0ZGQwZDEifQ=="/>
  </w:docVars>
  <w:rsids>
    <w:rsidRoot w:val="1CC04534"/>
    <w:rsid w:val="0014377D"/>
    <w:rsid w:val="00557273"/>
    <w:rsid w:val="027E5EBF"/>
    <w:rsid w:val="03B6571C"/>
    <w:rsid w:val="099456C5"/>
    <w:rsid w:val="0A400695"/>
    <w:rsid w:val="0AEA1189"/>
    <w:rsid w:val="0C3F6E93"/>
    <w:rsid w:val="0C573B98"/>
    <w:rsid w:val="0C845C19"/>
    <w:rsid w:val="0D660995"/>
    <w:rsid w:val="0E765A65"/>
    <w:rsid w:val="10A20EDC"/>
    <w:rsid w:val="13D51AD2"/>
    <w:rsid w:val="14DE4057"/>
    <w:rsid w:val="17145B5E"/>
    <w:rsid w:val="17801524"/>
    <w:rsid w:val="17BC14B8"/>
    <w:rsid w:val="187E0475"/>
    <w:rsid w:val="190519E3"/>
    <w:rsid w:val="1C3C5334"/>
    <w:rsid w:val="1CC04534"/>
    <w:rsid w:val="1E435B3D"/>
    <w:rsid w:val="208B7CD8"/>
    <w:rsid w:val="251B52C4"/>
    <w:rsid w:val="26173C0E"/>
    <w:rsid w:val="26462B9A"/>
    <w:rsid w:val="26D81DD2"/>
    <w:rsid w:val="29104AF9"/>
    <w:rsid w:val="29EE46AE"/>
    <w:rsid w:val="2A384705"/>
    <w:rsid w:val="2B0109D8"/>
    <w:rsid w:val="2B42363D"/>
    <w:rsid w:val="2BA97B3B"/>
    <w:rsid w:val="2D9846B0"/>
    <w:rsid w:val="2FC84293"/>
    <w:rsid w:val="30B810E5"/>
    <w:rsid w:val="31111844"/>
    <w:rsid w:val="3EBC1BE9"/>
    <w:rsid w:val="3F13345D"/>
    <w:rsid w:val="3FEC2A45"/>
    <w:rsid w:val="469F6F84"/>
    <w:rsid w:val="478606C9"/>
    <w:rsid w:val="48240A0A"/>
    <w:rsid w:val="49460451"/>
    <w:rsid w:val="49CB4BF6"/>
    <w:rsid w:val="4A473C01"/>
    <w:rsid w:val="4AEE6974"/>
    <w:rsid w:val="4B905361"/>
    <w:rsid w:val="4BD84C0B"/>
    <w:rsid w:val="4C5C27C8"/>
    <w:rsid w:val="4CCE05AA"/>
    <w:rsid w:val="4EE801CA"/>
    <w:rsid w:val="4F380008"/>
    <w:rsid w:val="502F16B2"/>
    <w:rsid w:val="526E2501"/>
    <w:rsid w:val="5310120B"/>
    <w:rsid w:val="591F5F04"/>
    <w:rsid w:val="593B49F1"/>
    <w:rsid w:val="5A154453"/>
    <w:rsid w:val="5A855480"/>
    <w:rsid w:val="5AF84508"/>
    <w:rsid w:val="5B6324FB"/>
    <w:rsid w:val="5BEF7710"/>
    <w:rsid w:val="5E2B2EED"/>
    <w:rsid w:val="5EAC42AA"/>
    <w:rsid w:val="611B4D2B"/>
    <w:rsid w:val="613F5148"/>
    <w:rsid w:val="614A2622"/>
    <w:rsid w:val="61804B49"/>
    <w:rsid w:val="6203072D"/>
    <w:rsid w:val="69830A63"/>
    <w:rsid w:val="6D16255F"/>
    <w:rsid w:val="70396F7D"/>
    <w:rsid w:val="73373C88"/>
    <w:rsid w:val="739F4541"/>
    <w:rsid w:val="78331446"/>
    <w:rsid w:val="787C3935"/>
    <w:rsid w:val="7A136D62"/>
    <w:rsid w:val="7C2F1162"/>
    <w:rsid w:val="7CC0784F"/>
    <w:rsid w:val="7D1E3207"/>
    <w:rsid w:val="7DAE261F"/>
    <w:rsid w:val="7EB55E2C"/>
    <w:rsid w:val="7F666E11"/>
    <w:rsid w:val="7FA07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5">
    <w:name w:val="Strong"/>
    <w:basedOn w:val="4"/>
    <w:qFormat/>
    <w:uiPriority w:val="0"/>
    <w:rPr>
      <w:b/>
    </w:rPr>
  </w:style>
  <w:style w:type="paragraph" w:customStyle="1" w:styleId="6">
    <w:name w:val="Body text|1"/>
    <w:basedOn w:val="1"/>
    <w:qFormat/>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 w:type="character" w:customStyle="1" w:styleId="7">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1335</Words>
  <Characters>1496</Characters>
  <Lines>8</Lines>
  <Paragraphs>2</Paragraphs>
  <TotalTime>9</TotalTime>
  <ScaleCrop>false</ScaleCrop>
  <LinksUpToDate>false</LinksUpToDate>
  <CharactersWithSpaces>1523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2019-04-11T06:51:00Z</dcterms:created>
  <dc:creator>别无他求</dc:creator>
  <cp:lastModifiedBy>张鱼小婉子</cp:lastModifiedBy>
  <cp:lastPrinted>2021-06-28T02:34:00Z</cp:lastPrinted>
  <dcterms:modified xsi:type="dcterms:W3CDTF">2024-01-22T04:50:15Z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53ECEE8F900F43C5898FB097DD5EC073</vt:lpwstr>
  </property>
</Properties>
</file>