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442" w:hangingChars="100"/>
        <w:jc w:val="center"/>
        <w:rPr>
          <w:b/>
          <w:sz w:val="32"/>
          <w:szCs w:val="32"/>
        </w:rPr>
      </w:pPr>
      <w:r>
        <w:rPr>
          <w:rFonts w:hint="eastAsia" w:ascii="方正小标宋简体" w:hAnsi="方正小标宋简体" w:eastAsia="方正小标宋简体" w:cs="方正小标宋简体"/>
          <w:b/>
          <w:bCs w:val="0"/>
          <w:sz w:val="44"/>
          <w:szCs w:val="44"/>
          <w:lang w:eastAsia="zh-CN"/>
        </w:rPr>
        <w:t>新中村</w:t>
      </w:r>
      <w:r>
        <w:rPr>
          <w:rFonts w:hint="eastAsia" w:ascii="方正小标宋简体" w:hAnsi="方正小标宋简体" w:eastAsia="方正小标宋简体" w:cs="方正小标宋简体"/>
          <w:b/>
          <w:bCs w:val="0"/>
          <w:sz w:val="44"/>
          <w:szCs w:val="44"/>
        </w:rPr>
        <w:t>小学20</w:t>
      </w:r>
      <w:r>
        <w:rPr>
          <w:rFonts w:hint="eastAsia" w:ascii="方正小标宋简体" w:hAnsi="方正小标宋简体" w:eastAsia="方正小标宋简体" w:cs="方正小标宋简体"/>
          <w:b/>
          <w:bCs w:val="0"/>
          <w:sz w:val="44"/>
          <w:szCs w:val="44"/>
          <w:lang w:val="en-US" w:eastAsia="zh-CN"/>
        </w:rPr>
        <w:t>23</w:t>
      </w:r>
      <w:r>
        <w:rPr>
          <w:rFonts w:hint="eastAsia" w:ascii="方正小标宋简体" w:hAnsi="方正小标宋简体" w:eastAsia="方正小标宋简体" w:cs="方正小标宋简体"/>
          <w:b/>
          <w:bCs w:val="0"/>
          <w:sz w:val="44"/>
          <w:szCs w:val="44"/>
        </w:rPr>
        <w:t>年一年级招生简章</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eastAsia="zh-CN"/>
        </w:rPr>
        <w:t>依</w:t>
      </w:r>
      <w:r>
        <w:rPr>
          <w:rFonts w:hint="eastAsia" w:asciiTheme="minorEastAsia" w:hAnsiTheme="minorEastAsia" w:eastAsiaTheme="minorEastAsia" w:cstheme="minorEastAsia"/>
          <w:b w:val="0"/>
          <w:bCs w:val="0"/>
          <w:color w:val="auto"/>
          <w:kern w:val="0"/>
          <w:sz w:val="28"/>
          <w:szCs w:val="28"/>
        </w:rPr>
        <w:t>据</w:t>
      </w:r>
      <w:r>
        <w:rPr>
          <w:rStyle w:val="11"/>
          <w:rFonts w:hint="eastAsia" w:asciiTheme="minorEastAsia" w:hAnsiTheme="minorEastAsia" w:eastAsiaTheme="minorEastAsia" w:cstheme="minorEastAsia"/>
          <w:b w:val="0"/>
          <w:bCs w:val="0"/>
          <w:color w:val="auto"/>
          <w:sz w:val="28"/>
          <w:szCs w:val="28"/>
        </w:rPr>
        <w:t>《</w:t>
      </w:r>
      <w:r>
        <w:rPr>
          <w:rStyle w:val="11"/>
          <w:rFonts w:hint="eastAsia" w:asciiTheme="minorEastAsia" w:hAnsiTheme="minorEastAsia" w:eastAsiaTheme="minorEastAsia" w:cstheme="minorEastAsia"/>
          <w:b w:val="0"/>
          <w:bCs w:val="0"/>
          <w:color w:val="auto"/>
          <w:sz w:val="28"/>
          <w:szCs w:val="28"/>
          <w:lang w:eastAsia="zh-CN"/>
        </w:rPr>
        <w:t>202</w:t>
      </w:r>
      <w:r>
        <w:rPr>
          <w:rStyle w:val="11"/>
          <w:rFonts w:hint="eastAsia" w:asciiTheme="minorEastAsia" w:hAnsiTheme="minorEastAsia" w:cstheme="minorEastAsia"/>
          <w:b w:val="0"/>
          <w:bCs w:val="0"/>
          <w:color w:val="auto"/>
          <w:sz w:val="28"/>
          <w:szCs w:val="28"/>
          <w:lang w:val="en-US" w:eastAsia="zh-CN"/>
        </w:rPr>
        <w:t>3</w:t>
      </w:r>
      <w:r>
        <w:rPr>
          <w:rStyle w:val="11"/>
          <w:rFonts w:hint="eastAsia" w:asciiTheme="minorEastAsia" w:hAnsiTheme="minorEastAsia" w:eastAsiaTheme="minorEastAsia" w:cstheme="minorEastAsia"/>
          <w:b w:val="0"/>
          <w:bCs w:val="0"/>
          <w:color w:val="auto"/>
          <w:sz w:val="28"/>
          <w:szCs w:val="28"/>
        </w:rPr>
        <w:t>年东丽区小学招生入学工作实施方案》</w:t>
      </w:r>
      <w:r>
        <w:rPr>
          <w:rFonts w:hint="eastAsia" w:asciiTheme="minorEastAsia" w:hAnsiTheme="minorEastAsia" w:eastAsiaTheme="minorEastAsia" w:cstheme="minorEastAsia"/>
          <w:b w:val="0"/>
          <w:bCs w:val="0"/>
          <w:color w:val="auto"/>
          <w:kern w:val="0"/>
          <w:sz w:val="28"/>
          <w:szCs w:val="28"/>
        </w:rPr>
        <w:t>，</w:t>
      </w:r>
      <w:r>
        <w:rPr>
          <w:rFonts w:hint="eastAsia" w:asciiTheme="minorEastAsia" w:hAnsiTheme="minorEastAsia" w:eastAsiaTheme="minorEastAsia" w:cstheme="minorEastAsia"/>
          <w:b w:val="0"/>
          <w:bCs w:val="0"/>
          <w:color w:val="auto"/>
          <w:sz w:val="28"/>
          <w:szCs w:val="28"/>
        </w:rPr>
        <w:t>现将我校招生工作有关事宜公布如下：</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eastAsia="zh-CN"/>
        </w:rPr>
        <w:t>一、报名</w:t>
      </w:r>
      <w:r>
        <w:rPr>
          <w:rFonts w:hint="eastAsia" w:asciiTheme="minorEastAsia" w:hAnsiTheme="minorEastAsia" w:eastAsiaTheme="minorEastAsia" w:cstheme="minorEastAsia"/>
          <w:b/>
          <w:bCs/>
          <w:color w:val="auto"/>
          <w:kern w:val="0"/>
          <w:sz w:val="28"/>
          <w:szCs w:val="28"/>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cstheme="minorEastAsia"/>
          <w:b w:val="0"/>
          <w:bCs w:val="0"/>
          <w:color w:val="auto"/>
          <w:sz w:val="28"/>
          <w:szCs w:val="24"/>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1. </w:t>
      </w:r>
      <w:r>
        <w:rPr>
          <w:rFonts w:hint="eastAsia" w:asciiTheme="minorEastAsia" w:hAnsiTheme="minorEastAsia" w:eastAsiaTheme="minorEastAsia" w:cstheme="minorEastAsia"/>
          <w:b w:val="0"/>
          <w:bCs w:val="0"/>
          <w:color w:val="auto"/>
          <w:sz w:val="28"/>
          <w:szCs w:val="28"/>
        </w:rPr>
        <w:t>招生范围：</w:t>
      </w:r>
      <w:r>
        <w:rPr>
          <w:rFonts w:hint="eastAsia" w:asciiTheme="minorEastAsia" w:hAnsiTheme="minorEastAsia" w:cstheme="minorEastAsia"/>
          <w:b w:val="0"/>
          <w:bCs w:val="0"/>
          <w:color w:val="auto"/>
          <w:sz w:val="28"/>
          <w:szCs w:val="28"/>
          <w:lang w:eastAsia="zh-CN"/>
        </w:rPr>
        <w:t>户籍</w:t>
      </w:r>
      <w:r>
        <w:rPr>
          <w:rFonts w:hint="eastAsia" w:asciiTheme="minorEastAsia" w:hAnsiTheme="minorEastAsia" w:cstheme="minorEastAsia"/>
          <w:b w:val="0"/>
          <w:bCs w:val="0"/>
          <w:color w:val="auto"/>
          <w:sz w:val="28"/>
          <w:szCs w:val="28"/>
          <w:lang w:val="en-US" w:eastAsia="zh-CN"/>
        </w:rPr>
        <w:t>、合法固定居所在</w:t>
      </w:r>
      <w:r>
        <w:rPr>
          <w:rFonts w:hint="eastAsia" w:asciiTheme="minorEastAsia" w:hAnsiTheme="minorEastAsia" w:eastAsiaTheme="minorEastAsia" w:cstheme="minorEastAsia"/>
          <w:b w:val="0"/>
          <w:bCs w:val="0"/>
          <w:color w:val="auto"/>
          <w:sz w:val="28"/>
          <w:szCs w:val="24"/>
        </w:rPr>
        <w:t>新中村、河兴庄</w:t>
      </w:r>
      <w:r>
        <w:rPr>
          <w:rFonts w:hint="eastAsia" w:asciiTheme="minorEastAsia" w:hAnsiTheme="minorEastAsia" w:cstheme="minorEastAsia"/>
          <w:b w:val="0"/>
          <w:bCs w:val="0"/>
          <w:color w:val="auto"/>
          <w:sz w:val="28"/>
          <w:szCs w:val="24"/>
          <w:lang w:eastAsia="zh-CN"/>
        </w:rPr>
        <w:t>、东窑洼、上锦和园、</w:t>
      </w:r>
      <w:r>
        <w:rPr>
          <w:rFonts w:hint="eastAsia" w:asciiTheme="minorEastAsia" w:hAnsiTheme="minorEastAsia" w:cstheme="minorEastAsia"/>
          <w:b w:val="0"/>
          <w:bCs w:val="0"/>
          <w:color w:val="auto"/>
          <w:sz w:val="28"/>
          <w:szCs w:val="24"/>
          <w:lang w:val="en-US" w:eastAsia="zh-CN"/>
        </w:rPr>
        <w:t>上锦兰园、上锦竹园的适龄儿童。适龄儿童户籍的户主、合法固定居所的产权所有人必须是适龄儿童的父母或祖父母、外祖父母。</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480" w:leftChars="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2. </w:t>
      </w:r>
      <w:r>
        <w:rPr>
          <w:rFonts w:hint="eastAsia" w:asciiTheme="minorEastAsia" w:hAnsiTheme="minorEastAsia" w:cstheme="minorEastAsia"/>
          <w:b w:val="0"/>
          <w:bCs w:val="0"/>
          <w:color w:val="auto"/>
          <w:sz w:val="28"/>
          <w:szCs w:val="28"/>
          <w:lang w:val="en-US" w:eastAsia="zh-CN"/>
        </w:rPr>
        <w:t>已预约成功的</w:t>
      </w:r>
      <w:r>
        <w:rPr>
          <w:rFonts w:hint="eastAsia" w:asciiTheme="minorEastAsia" w:hAnsiTheme="minorEastAsia" w:eastAsiaTheme="minorEastAsia" w:cstheme="minorEastAsia"/>
          <w:b w:val="0"/>
          <w:bCs w:val="0"/>
          <w:color w:val="auto"/>
          <w:sz w:val="28"/>
          <w:szCs w:val="28"/>
          <w:lang w:eastAsia="zh-CN"/>
        </w:rPr>
        <w:t>居住证持有人随迁</w:t>
      </w:r>
      <w:r>
        <w:rPr>
          <w:rFonts w:hint="eastAsia" w:asciiTheme="minorEastAsia" w:hAnsiTheme="minorEastAsia" w:eastAsiaTheme="minorEastAsia" w:cstheme="minorEastAsia"/>
          <w:b w:val="0"/>
          <w:bCs w:val="0"/>
          <w:color w:val="auto"/>
          <w:sz w:val="28"/>
          <w:szCs w:val="28"/>
        </w:rPr>
        <w:t>子女</w:t>
      </w:r>
      <w:r>
        <w:rPr>
          <w:rFonts w:hint="eastAsia" w:asciiTheme="minorEastAsia" w:hAnsiTheme="minorEastAsia" w:cstheme="minorEastAsia"/>
          <w:b w:val="0"/>
          <w:bCs w:val="0"/>
          <w:color w:val="auto"/>
          <w:sz w:val="28"/>
          <w:szCs w:val="28"/>
          <w:lang w:eastAsia="zh-CN"/>
        </w:rPr>
        <w:t>。</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48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cstheme="minorEastAsia"/>
          <w:b w:val="0"/>
          <w:bCs w:val="0"/>
          <w:color w:val="auto"/>
          <w:sz w:val="28"/>
          <w:szCs w:val="28"/>
          <w:lang w:val="en-US" w:eastAsia="zh-CN"/>
        </w:rPr>
        <w:t xml:space="preserve">3. </w:t>
      </w:r>
      <w:r>
        <w:rPr>
          <w:rFonts w:hint="eastAsia" w:asciiTheme="minorEastAsia" w:hAnsiTheme="minorEastAsia" w:eastAsiaTheme="minorEastAsia" w:cstheme="minorEastAsia"/>
          <w:b w:val="0"/>
          <w:bCs w:val="0"/>
          <w:color w:val="auto"/>
          <w:sz w:val="28"/>
          <w:szCs w:val="28"/>
          <w:lang w:eastAsia="zh-CN"/>
        </w:rPr>
        <w:t>招生对象：</w:t>
      </w:r>
      <w:r>
        <w:rPr>
          <w:rFonts w:hint="eastAsia" w:asciiTheme="minorEastAsia" w:hAnsiTheme="minorEastAsia" w:eastAsiaTheme="minorEastAsia" w:cstheme="minorEastAsia"/>
          <w:b w:val="0"/>
          <w:bCs w:val="0"/>
          <w:color w:val="auto"/>
          <w:sz w:val="28"/>
          <w:szCs w:val="28"/>
        </w:rPr>
        <w:t>年满六周岁的适龄儿童（201</w:t>
      </w:r>
      <w:r>
        <w:rPr>
          <w:rFonts w:hint="eastAsia" w:asciiTheme="minorEastAsia" w:hAnsi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t>年8月31日前出生）。</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报名时间</w:t>
      </w:r>
      <w:r>
        <w:rPr>
          <w:rFonts w:hint="eastAsia" w:asciiTheme="minorEastAsia" w:hAnsiTheme="minorEastAsia" w:eastAsiaTheme="minorEastAsia" w:cstheme="minorEastAsia"/>
          <w:b w:val="0"/>
          <w:bCs w:val="0"/>
          <w:color w:val="auto"/>
          <w:sz w:val="28"/>
          <w:szCs w:val="28"/>
        </w:rPr>
        <w:t>：20</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年</w:t>
      </w:r>
      <w:r>
        <w:rPr>
          <w:rFonts w:hint="eastAsia" w:asciiTheme="minorEastAsia" w:hAnsiTheme="minorEastAsia" w:eastAsia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t>月</w:t>
      </w:r>
      <w:r>
        <w:rPr>
          <w:rFonts w:hint="eastAsia" w:asciiTheme="minorEastAsia" w:hAnsi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日（星期六）、</w:t>
      </w:r>
      <w:r>
        <w:rPr>
          <w:rFonts w:hint="eastAsia" w:asciiTheme="minorEastAsia" w:hAnsiTheme="minorEastAsia" w:cstheme="minorEastAsia"/>
          <w:b w:val="0"/>
          <w:bCs w:val="0"/>
          <w:color w:val="auto"/>
          <w:sz w:val="28"/>
          <w:szCs w:val="28"/>
          <w:lang w:val="en-US" w:eastAsia="zh-CN"/>
        </w:rPr>
        <w:t>9</w:t>
      </w:r>
      <w:r>
        <w:rPr>
          <w:rFonts w:hint="eastAsia" w:asciiTheme="minorEastAsia" w:hAnsiTheme="minorEastAsia" w:eastAsiaTheme="minorEastAsia" w:cstheme="minorEastAsia"/>
          <w:b w:val="0"/>
          <w:bCs w:val="0"/>
          <w:color w:val="auto"/>
          <w:sz w:val="28"/>
          <w:szCs w:val="28"/>
        </w:rPr>
        <w:t>日（星期日）</w:t>
      </w:r>
    </w:p>
    <w:p>
      <w:pPr>
        <w:pStyle w:val="8"/>
        <w:keepNext w:val="0"/>
        <w:keepLines w:val="0"/>
        <w:pageBreakBefore w:val="0"/>
        <w:widowControl w:val="0"/>
        <w:kinsoku/>
        <w:wordWrap/>
        <w:overflowPunct/>
        <w:topLinePunct w:val="0"/>
        <w:autoSpaceDE/>
        <w:autoSpaceDN/>
        <w:bidi w:val="0"/>
        <w:spacing w:line="440" w:lineRule="exact"/>
        <w:ind w:left="48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上午8:30-11:30         下午1:30-4:30</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三、报名</w:t>
      </w:r>
      <w:r>
        <w:rPr>
          <w:rFonts w:hint="eastAsia" w:asciiTheme="minorEastAsia" w:hAnsiTheme="minorEastAsia" w:eastAsiaTheme="minorEastAsia" w:cstheme="minorEastAsia"/>
          <w:b/>
          <w:bCs/>
          <w:color w:val="auto"/>
          <w:sz w:val="28"/>
          <w:szCs w:val="28"/>
        </w:rPr>
        <w:t>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28"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pacing w:val="-8"/>
          <w:sz w:val="28"/>
          <w:szCs w:val="28"/>
          <w:lang w:val="en-US" w:eastAsia="zh-CN"/>
        </w:rPr>
        <w:t>1.</w:t>
      </w:r>
      <w:r>
        <w:rPr>
          <w:rFonts w:hint="eastAsia" w:asciiTheme="minorEastAsia" w:hAnsiTheme="minorEastAsia" w:eastAsiaTheme="minorEastAsia" w:cstheme="minorEastAsia"/>
          <w:b w:val="0"/>
          <w:bCs w:val="0"/>
          <w:color w:val="auto"/>
          <w:sz w:val="28"/>
          <w:szCs w:val="28"/>
        </w:rPr>
        <w:t>本</w:t>
      </w:r>
      <w:r>
        <w:rPr>
          <w:rFonts w:hint="eastAsia" w:asciiTheme="minorEastAsia" w:hAnsiTheme="minorEastAsia" w:cstheme="minorEastAsia"/>
          <w:b w:val="0"/>
          <w:bCs w:val="0"/>
          <w:color w:val="auto"/>
          <w:sz w:val="28"/>
          <w:szCs w:val="28"/>
          <w:lang w:eastAsia="zh-CN"/>
        </w:rPr>
        <w:t>学片内</w:t>
      </w:r>
      <w:r>
        <w:rPr>
          <w:rFonts w:hint="eastAsia" w:asciiTheme="minorEastAsia" w:hAnsiTheme="minorEastAsia" w:eastAsiaTheme="minorEastAsia" w:cstheme="minorEastAsia"/>
          <w:b w:val="0"/>
          <w:bCs w:val="0"/>
          <w:color w:val="auto"/>
          <w:sz w:val="28"/>
          <w:szCs w:val="28"/>
        </w:rPr>
        <w:t>符合招生条件的适龄儿童</w:t>
      </w:r>
      <w:r>
        <w:rPr>
          <w:rStyle w:val="11"/>
          <w:rFonts w:hint="eastAsia" w:asciiTheme="minorEastAsia" w:hAnsiTheme="minorEastAsia" w:eastAsiaTheme="minorEastAsia" w:cstheme="minorEastAsia"/>
          <w:b w:val="0"/>
          <w:bCs w:val="0"/>
          <w:color w:val="auto"/>
          <w:sz w:val="28"/>
          <w:szCs w:val="28"/>
          <w:lang w:eastAsia="zh-CN"/>
        </w:rPr>
        <w:t>，由家长携带</w:t>
      </w:r>
      <w:r>
        <w:rPr>
          <w:rStyle w:val="11"/>
          <w:rFonts w:hint="eastAsia" w:asciiTheme="minorEastAsia" w:hAnsiTheme="minorEastAsia" w:eastAsiaTheme="minorEastAsia" w:cstheme="minorEastAsia"/>
          <w:b w:val="0"/>
          <w:bCs w:val="0"/>
          <w:color w:val="auto"/>
          <w:sz w:val="28"/>
          <w:szCs w:val="28"/>
        </w:rPr>
        <w:t>居民户口簿、合法固定居所的证明</w:t>
      </w:r>
      <w:r>
        <w:rPr>
          <w:rStyle w:val="11"/>
          <w:rFonts w:hint="eastAsia" w:asciiTheme="minorEastAsia" w:hAnsiTheme="minorEastAsia" w:eastAsiaTheme="minorEastAsia" w:cstheme="minorEastAsia"/>
          <w:b w:val="0"/>
          <w:bCs w:val="0"/>
          <w:color w:val="auto"/>
          <w:sz w:val="28"/>
          <w:szCs w:val="28"/>
          <w:lang w:eastAsia="zh-CN"/>
        </w:rPr>
        <w:t>（原件、复印件）</w:t>
      </w:r>
      <w:r>
        <w:rPr>
          <w:rStyle w:val="11"/>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pacing w:val="-8"/>
          <w:sz w:val="28"/>
          <w:szCs w:val="28"/>
        </w:rPr>
        <w:t>在规定时间内到校报名。</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eastAsiaTheme="minorEastAsia" w:cstheme="minorEastAsia"/>
          <w:b w:val="0"/>
          <w:bCs w:val="0"/>
          <w:color w:val="auto"/>
          <w:sz w:val="28"/>
          <w:szCs w:val="28"/>
          <w:lang w:eastAsia="zh-CN"/>
        </w:rPr>
        <w:t>已经</w:t>
      </w:r>
      <w:r>
        <w:rPr>
          <w:rFonts w:hint="eastAsia" w:asciiTheme="minorEastAsia" w:hAnsiTheme="minorEastAsia" w:eastAsiaTheme="minorEastAsia" w:cstheme="minorEastAsia"/>
          <w:b w:val="0"/>
          <w:bCs w:val="0"/>
          <w:color w:val="auto"/>
          <w:sz w:val="28"/>
          <w:szCs w:val="28"/>
        </w:rPr>
        <w:t>预约成功的</w:t>
      </w:r>
      <w:r>
        <w:rPr>
          <w:rFonts w:hint="eastAsia" w:asciiTheme="minorEastAsia" w:hAnsiTheme="minorEastAsia" w:eastAsiaTheme="minorEastAsia" w:cstheme="minorEastAsia"/>
          <w:b w:val="0"/>
          <w:bCs w:val="0"/>
          <w:color w:val="auto"/>
          <w:sz w:val="28"/>
          <w:szCs w:val="28"/>
          <w:lang w:eastAsia="zh-CN"/>
        </w:rPr>
        <w:t>居住证持有人随迁</w:t>
      </w:r>
      <w:r>
        <w:rPr>
          <w:rFonts w:hint="eastAsia" w:asciiTheme="minorEastAsia" w:hAnsiTheme="minorEastAsia" w:eastAsiaTheme="minorEastAsia" w:cstheme="minorEastAsia"/>
          <w:b w:val="0"/>
          <w:bCs w:val="0"/>
          <w:color w:val="auto"/>
          <w:sz w:val="28"/>
          <w:szCs w:val="28"/>
        </w:rPr>
        <w:t>子女，须持</w:t>
      </w:r>
      <w:r>
        <w:rPr>
          <w:rFonts w:hint="eastAsia" w:asciiTheme="minorEastAsia" w:hAnsiTheme="minorEastAsia" w:eastAsiaTheme="minorEastAsia" w:cstheme="minorEastAsia"/>
          <w:b w:val="0"/>
          <w:bCs w:val="0"/>
          <w:color w:val="auto"/>
          <w:sz w:val="28"/>
          <w:szCs w:val="28"/>
          <w:lang w:eastAsia="zh-CN"/>
        </w:rPr>
        <w:t>居民户口簿、</w:t>
      </w:r>
      <w:r>
        <w:rPr>
          <w:rFonts w:hint="eastAsia" w:asciiTheme="minorEastAsia" w:hAnsiTheme="minorEastAsia" w:eastAsiaTheme="minorEastAsia" w:cstheme="minorEastAsia"/>
          <w:b w:val="0"/>
          <w:bCs w:val="0"/>
          <w:color w:val="auto"/>
          <w:sz w:val="28"/>
          <w:szCs w:val="28"/>
        </w:rPr>
        <w:t>居住证、</w:t>
      </w:r>
      <w:r>
        <w:rPr>
          <w:rFonts w:hint="eastAsia" w:asciiTheme="minorEastAsia" w:hAnsiTheme="minorEastAsia" w:eastAsiaTheme="minorEastAsia" w:cstheme="minorEastAsia"/>
          <w:b w:val="0"/>
          <w:bCs w:val="0"/>
          <w:color w:val="auto"/>
          <w:sz w:val="28"/>
          <w:szCs w:val="28"/>
          <w:lang w:eastAsia="zh-CN"/>
        </w:rPr>
        <w:t>务工证明（</w:t>
      </w:r>
      <w:r>
        <w:rPr>
          <w:rFonts w:hint="eastAsia" w:asciiTheme="minorEastAsia" w:hAnsiTheme="minorEastAsia" w:eastAsiaTheme="minorEastAsia" w:cstheme="minorEastAsia"/>
          <w:b w:val="0"/>
          <w:bCs w:val="0"/>
          <w:color w:val="auto"/>
          <w:sz w:val="28"/>
          <w:szCs w:val="28"/>
        </w:rPr>
        <w:t>社保持续缴至20</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年</w:t>
      </w:r>
      <w:r>
        <w:rPr>
          <w:rFonts w:hint="eastAsia" w:asciiTheme="minorEastAsia" w:hAnsiTheme="minorEastAsia" w:eastAsiaTheme="minorEastAsia" w:cstheme="minorEastAsia"/>
          <w:b w:val="0"/>
          <w:bCs w:val="0"/>
          <w:color w:val="auto"/>
          <w:sz w:val="28"/>
          <w:szCs w:val="28"/>
          <w:lang w:val="en-US" w:eastAsia="zh-CN"/>
        </w:rPr>
        <w:t>6</w:t>
      </w:r>
      <w:r>
        <w:rPr>
          <w:rFonts w:hint="eastAsia" w:asciiTheme="minorEastAsia" w:hAnsiTheme="minorEastAsia" w:eastAsiaTheme="minorEastAsia" w:cstheme="minorEastAsia"/>
          <w:b w:val="0"/>
          <w:bCs w:val="0"/>
          <w:color w:val="auto"/>
          <w:sz w:val="28"/>
          <w:szCs w:val="28"/>
        </w:rPr>
        <w:t>月）</w:t>
      </w:r>
      <w:r>
        <w:rPr>
          <w:rFonts w:hint="eastAsia" w:asciiTheme="minorEastAsia" w:hAnsiTheme="minorEastAsia" w:eastAsiaTheme="minorEastAsia" w:cstheme="minorEastAsia"/>
          <w:b w:val="0"/>
          <w:bCs w:val="0"/>
          <w:color w:val="auto"/>
          <w:sz w:val="28"/>
          <w:szCs w:val="28"/>
          <w:lang w:eastAsia="zh-CN"/>
        </w:rPr>
        <w:t>（原件、复印件）</w:t>
      </w:r>
      <w:r>
        <w:rPr>
          <w:rFonts w:hint="eastAsia" w:asciiTheme="minorEastAsia" w:hAnsiTheme="minorEastAsia" w:eastAsiaTheme="minorEastAsia" w:cstheme="minorEastAsia"/>
          <w:b w:val="0"/>
          <w:bCs w:val="0"/>
          <w:color w:val="auto"/>
          <w:sz w:val="28"/>
          <w:szCs w:val="28"/>
        </w:rPr>
        <w:t>，按规定时间到我校进行入学登记</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由教育局根据登记人数和学校资源分布情况，统筹安排入学。</w:t>
      </w:r>
    </w:p>
    <w:p>
      <w:pPr>
        <w:pStyle w:val="8"/>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eastAsia="zh-CN"/>
        </w:rPr>
        <w:t>四、</w:t>
      </w:r>
      <w:r>
        <w:rPr>
          <w:rFonts w:hint="eastAsia" w:asciiTheme="minorEastAsia" w:hAnsiTheme="minorEastAsia" w:eastAsiaTheme="minorEastAsia" w:cstheme="minorEastAsia"/>
          <w:b/>
          <w:bCs/>
          <w:color w:val="auto"/>
          <w:sz w:val="28"/>
          <w:szCs w:val="28"/>
        </w:rPr>
        <w:t>注意事项</w:t>
      </w:r>
    </w:p>
    <w:p>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家长应保证所提供的证件材料属实。</w:t>
      </w:r>
      <w:r>
        <w:rPr>
          <w:rFonts w:hint="eastAsia" w:asciiTheme="minorEastAsia" w:hAnsiTheme="minorEastAsia" w:cstheme="minorEastAsia"/>
          <w:b w:val="0"/>
          <w:bCs w:val="0"/>
          <w:color w:val="auto"/>
          <w:sz w:val="28"/>
          <w:szCs w:val="28"/>
          <w:u w:val="none"/>
          <w:lang w:val="en-US" w:eastAsia="zh-CN"/>
        </w:rPr>
        <w:t>(</w:t>
      </w:r>
      <w:r>
        <w:rPr>
          <w:rFonts w:hint="eastAsia" w:asciiTheme="minorEastAsia" w:hAnsiTheme="minorEastAsia" w:cstheme="minorEastAsia"/>
          <w:b w:val="0"/>
          <w:bCs w:val="0"/>
          <w:color w:val="auto"/>
          <w:sz w:val="28"/>
          <w:szCs w:val="28"/>
          <w:u w:val="none"/>
          <w:lang w:eastAsia="zh-CN"/>
        </w:rPr>
        <w:t>复印件包括户口本孩子页、孩子所在户口本首页、父母两页；合法固定居所证明</w:t>
      </w:r>
      <w:r>
        <w:rPr>
          <w:rFonts w:hint="eastAsia" w:asciiTheme="minorEastAsia" w:hAnsiTheme="minorEastAsia" w:cstheme="minorEastAsia"/>
          <w:b w:val="0"/>
          <w:bCs w:val="0"/>
          <w:color w:val="auto"/>
          <w:sz w:val="28"/>
          <w:szCs w:val="28"/>
          <w:u w:val="none"/>
          <w:lang w:val="en-US" w:eastAsia="zh-CN"/>
        </w:rPr>
        <w:t>)</w:t>
      </w:r>
      <w:r>
        <w:rPr>
          <w:rFonts w:hint="eastAsia" w:asciiTheme="minorEastAsia" w:hAnsiTheme="minorEastAsia" w:cstheme="minorEastAsia"/>
          <w:b w:val="0"/>
          <w:bCs w:val="0"/>
          <w:color w:val="auto"/>
          <w:sz w:val="28"/>
          <w:szCs w:val="28"/>
          <w:u w:val="none"/>
          <w:lang w:eastAsia="zh-CN"/>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2.适龄儿童因身体状况需要延缓入学的，需由其父母或其他法定监护人</w:t>
      </w:r>
      <w:r>
        <w:rPr>
          <w:rFonts w:hint="eastAsia" w:asciiTheme="minorEastAsia" w:hAnsiTheme="minorEastAsia" w:eastAsiaTheme="minorEastAsia" w:cstheme="minorEastAsia"/>
          <w:b w:val="0"/>
          <w:bCs w:val="0"/>
          <w:color w:val="auto"/>
          <w:sz w:val="28"/>
          <w:szCs w:val="28"/>
        </w:rPr>
        <w:t>带有效证明于7月</w:t>
      </w:r>
      <w:r>
        <w:rPr>
          <w:rFonts w:hint="eastAsia" w:asciiTheme="minorEastAsia" w:hAnsiTheme="minorEastAsia" w:cstheme="minorEastAsia"/>
          <w:b w:val="0"/>
          <w:bCs w:val="0"/>
          <w:color w:val="auto"/>
          <w:sz w:val="28"/>
          <w:szCs w:val="28"/>
          <w:lang w:val="en-US" w:eastAsia="zh-CN"/>
        </w:rPr>
        <w:t>8、9</w:t>
      </w:r>
      <w:r>
        <w:rPr>
          <w:rFonts w:hint="eastAsia" w:asciiTheme="minorEastAsia" w:hAnsiTheme="minorEastAsia" w:eastAsiaTheme="minorEastAsia" w:cstheme="minorEastAsia"/>
          <w:b w:val="0"/>
          <w:bCs w:val="0"/>
          <w:color w:val="auto"/>
          <w:sz w:val="28"/>
          <w:szCs w:val="28"/>
        </w:rPr>
        <w:t>日到学校提出申请</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学校报区教育局中小学教育科备案</w:t>
      </w:r>
      <w:r>
        <w:rPr>
          <w:rFonts w:hint="eastAsia" w:asciiTheme="minorEastAsia" w:hAnsiTheme="minorEastAsia" w:cstheme="minorEastAsia"/>
          <w:b w:val="0"/>
          <w:bCs w:val="0"/>
          <w:color w:val="auto"/>
          <w:sz w:val="28"/>
          <w:szCs w:val="28"/>
          <w:lang w:val="en-US" w:eastAsia="zh-CN"/>
        </w:rPr>
        <w:t>。</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b w:val="0"/>
          <w:bCs w:val="0"/>
          <w:color w:val="auto"/>
          <w:sz w:val="28"/>
          <w:szCs w:val="28"/>
          <w:shd w:val="clear" w:color="auto" w:fill="FFFFFF"/>
          <w:lang w:eastAsia="zh-CN"/>
        </w:rPr>
      </w:pPr>
      <w:r>
        <w:rPr>
          <w:rFonts w:hint="eastAsia" w:asciiTheme="minorEastAsia" w:hAnsiTheme="minorEastAsia" w:eastAsiaTheme="minorEastAsia" w:cstheme="minorEastAsia"/>
          <w:b w:val="0"/>
          <w:bCs w:val="0"/>
          <w:color w:val="auto"/>
          <w:sz w:val="28"/>
          <w:szCs w:val="28"/>
          <w:shd w:val="clear" w:color="auto" w:fill="FFFFFF"/>
          <w:lang w:val="en-US" w:eastAsia="zh-CN"/>
        </w:rPr>
        <w:t>3.</w:t>
      </w:r>
      <w:r>
        <w:rPr>
          <w:rFonts w:hint="eastAsia" w:asciiTheme="minorEastAsia" w:hAnsiTheme="minorEastAsia" w:eastAsiaTheme="minorEastAsia" w:cstheme="minorEastAsia"/>
          <w:b w:val="0"/>
          <w:bCs w:val="0"/>
          <w:color w:val="auto"/>
          <w:sz w:val="28"/>
          <w:szCs w:val="28"/>
          <w:shd w:val="clear" w:color="auto" w:fill="FFFFFF"/>
          <w:lang w:eastAsia="zh-CN"/>
        </w:rPr>
        <w:t>只允许一名家长到校，无需带孩子到校报名。</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：26</w:t>
      </w:r>
      <w:r>
        <w:rPr>
          <w:rFonts w:hint="eastAsia" w:asciiTheme="minorEastAsia" w:hAnsi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lang w:val="en-US" w:eastAsia="zh-CN"/>
        </w:rPr>
        <w:t>20831-8013</w:t>
      </w:r>
      <w:r>
        <w:rPr>
          <w:rFonts w:hint="eastAsia" w:asciiTheme="minorEastAsia" w:hAnsiTheme="minorEastAsia" w:cstheme="minorEastAsia"/>
          <w:b w:val="0"/>
          <w:bCs w:val="0"/>
          <w:color w:val="auto"/>
          <w:sz w:val="28"/>
          <w:szCs w:val="28"/>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eastAsia="zh-CN"/>
        </w:rPr>
        <w:t>五、咨询电话</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26</w:t>
      </w:r>
      <w:r>
        <w:rPr>
          <w:rFonts w:hint="eastAsia" w:asciiTheme="minorEastAsia" w:hAnsi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lang w:val="en-US" w:eastAsia="zh-CN"/>
        </w:rPr>
        <w:t>20831-8013</w:t>
      </w:r>
      <w:r>
        <w:rPr>
          <w:rFonts w:hint="eastAsia" w:asciiTheme="minorEastAsia" w:hAnsiTheme="minorEastAsia" w:cstheme="minorEastAsia"/>
          <w:b w:val="0"/>
          <w:bCs w:val="0"/>
          <w:color w:val="auto"/>
          <w:sz w:val="28"/>
          <w:szCs w:val="28"/>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1124" w:firstLineChars="400"/>
        <w:textAlignment w:val="auto"/>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pPr>
      <w:bookmarkStart w:id="0" w:name="_GoBack"/>
      <w:bookmarkEnd w:id="0"/>
      <w:r>
        <w:rPr>
          <w:rFonts w:hint="eastAsia" w:asciiTheme="minorEastAsia" w:hAnsiTheme="minorEastAsia" w:cstheme="minorEastAsia"/>
          <w:b/>
          <w:bCs/>
          <w:color w:val="auto"/>
          <w:sz w:val="28"/>
          <w:szCs w:val="28"/>
          <w:lang w:val="en-US" w:eastAsia="zh-CN"/>
        </w:rPr>
        <w:t xml:space="preserve">咨询时间   工作日  </w:t>
      </w:r>
      <w:r>
        <w:rPr>
          <w:rFonts w:hint="eastAsia" w:asciiTheme="minorEastAsia" w:hAnsiTheme="minorEastAsia" w:cstheme="minorEastAsia"/>
          <w:b w:val="0"/>
          <w:bCs w:val="0"/>
          <w:color w:val="auto"/>
          <w:sz w:val="28"/>
          <w:szCs w:val="28"/>
          <w:lang w:val="en-US" w:eastAsia="zh-CN"/>
        </w:rPr>
        <w:t xml:space="preserve"> 上午8:30-11:30   下午1：30-4:00</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p>
    <w:p>
      <w:pPr>
        <w:pStyle w:val="8"/>
        <w:keepNext w:val="0"/>
        <w:keepLines w:val="0"/>
        <w:pageBreakBefore w:val="0"/>
        <w:widowControl w:val="0"/>
        <w:kinsoku/>
        <w:wordWrap/>
        <w:overflowPunct/>
        <w:topLinePunct w:val="0"/>
        <w:autoSpaceDE/>
        <w:autoSpaceDN/>
        <w:bidi w:val="0"/>
        <w:spacing w:line="500" w:lineRule="exact"/>
        <w:ind w:left="0" w:leftChars="0" w:firstLine="0" w:firstLineChars="0"/>
        <w:jc w:val="center"/>
        <w:textAlignment w:val="auto"/>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p>
    <w:p>
      <w:pPr>
        <w:pStyle w:val="8"/>
        <w:keepNext w:val="0"/>
        <w:keepLines w:val="0"/>
        <w:pageBreakBefore w:val="0"/>
        <w:widowControl w:val="0"/>
        <w:kinsoku/>
        <w:wordWrap/>
        <w:overflowPunct/>
        <w:topLinePunct w:val="0"/>
        <w:autoSpaceDE/>
        <w:autoSpaceDN/>
        <w:bidi w:val="0"/>
        <w:spacing w:line="500" w:lineRule="exact"/>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天津市东丽区新中村小学</w:t>
      </w:r>
    </w:p>
    <w:p>
      <w:pPr>
        <w:pStyle w:val="8"/>
        <w:keepNext w:val="0"/>
        <w:keepLines w:val="0"/>
        <w:pageBreakBefore w:val="0"/>
        <w:widowControl w:val="0"/>
        <w:kinsoku/>
        <w:wordWrap/>
        <w:overflowPunct/>
        <w:topLinePunct w:val="0"/>
        <w:autoSpaceDE/>
        <w:autoSpaceDN/>
        <w:bidi w:val="0"/>
        <w:spacing w:line="500" w:lineRule="exact"/>
        <w:ind w:left="840" w:firstLine="0" w:firstLineChars="0"/>
        <w:jc w:val="center"/>
        <w:textAlignment w:val="auto"/>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202</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年6月2</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zJhMjFjZTQ4YjVjZTJjNDkwMWRlZDM3ZjNkNjQ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10094C"/>
    <w:rsid w:val="03075546"/>
    <w:rsid w:val="038E6C57"/>
    <w:rsid w:val="03A5451A"/>
    <w:rsid w:val="03D71A4C"/>
    <w:rsid w:val="069E7D28"/>
    <w:rsid w:val="07AA7B06"/>
    <w:rsid w:val="081D5DCB"/>
    <w:rsid w:val="08327B6E"/>
    <w:rsid w:val="08E648E3"/>
    <w:rsid w:val="10D940A5"/>
    <w:rsid w:val="11913DB1"/>
    <w:rsid w:val="12444A03"/>
    <w:rsid w:val="13CC1FD4"/>
    <w:rsid w:val="13E42E4D"/>
    <w:rsid w:val="14F35EB8"/>
    <w:rsid w:val="156D0D45"/>
    <w:rsid w:val="16946B78"/>
    <w:rsid w:val="18B123CD"/>
    <w:rsid w:val="1AC96953"/>
    <w:rsid w:val="1EDB57F2"/>
    <w:rsid w:val="1FD3475E"/>
    <w:rsid w:val="202A3B7C"/>
    <w:rsid w:val="23AB6CE1"/>
    <w:rsid w:val="24956AF3"/>
    <w:rsid w:val="249F47BE"/>
    <w:rsid w:val="24B678A1"/>
    <w:rsid w:val="252A68FA"/>
    <w:rsid w:val="267970E1"/>
    <w:rsid w:val="28E601C9"/>
    <w:rsid w:val="2F8F7A8A"/>
    <w:rsid w:val="318D16EA"/>
    <w:rsid w:val="325F38E1"/>
    <w:rsid w:val="33CA584C"/>
    <w:rsid w:val="36A54F40"/>
    <w:rsid w:val="3AB14D62"/>
    <w:rsid w:val="3B7F1E68"/>
    <w:rsid w:val="3CB539C1"/>
    <w:rsid w:val="3D104FCD"/>
    <w:rsid w:val="3EA24137"/>
    <w:rsid w:val="3FB672B0"/>
    <w:rsid w:val="406C17DA"/>
    <w:rsid w:val="40747AD3"/>
    <w:rsid w:val="42522BCF"/>
    <w:rsid w:val="45753EF9"/>
    <w:rsid w:val="46BB65F2"/>
    <w:rsid w:val="48341DE7"/>
    <w:rsid w:val="48B42226"/>
    <w:rsid w:val="4AE352D2"/>
    <w:rsid w:val="4B5300A9"/>
    <w:rsid w:val="4C6F6B45"/>
    <w:rsid w:val="4F1E07E2"/>
    <w:rsid w:val="4F520229"/>
    <w:rsid w:val="4FED0352"/>
    <w:rsid w:val="51593077"/>
    <w:rsid w:val="52DE2DF5"/>
    <w:rsid w:val="5379510C"/>
    <w:rsid w:val="557840DE"/>
    <w:rsid w:val="559421BF"/>
    <w:rsid w:val="55F6364C"/>
    <w:rsid w:val="56C67981"/>
    <w:rsid w:val="572300E0"/>
    <w:rsid w:val="5A0C4C6A"/>
    <w:rsid w:val="5B3805CF"/>
    <w:rsid w:val="5BC2135F"/>
    <w:rsid w:val="5BD425C6"/>
    <w:rsid w:val="5CE204B8"/>
    <w:rsid w:val="5D205450"/>
    <w:rsid w:val="5DC47996"/>
    <w:rsid w:val="5F026A7C"/>
    <w:rsid w:val="60911000"/>
    <w:rsid w:val="60C03C92"/>
    <w:rsid w:val="61384A26"/>
    <w:rsid w:val="61695AD8"/>
    <w:rsid w:val="62743DE8"/>
    <w:rsid w:val="6632742F"/>
    <w:rsid w:val="69AA799B"/>
    <w:rsid w:val="69BA2057"/>
    <w:rsid w:val="703817E6"/>
    <w:rsid w:val="706A205B"/>
    <w:rsid w:val="718C4436"/>
    <w:rsid w:val="72CB365E"/>
    <w:rsid w:val="72D14EFD"/>
    <w:rsid w:val="741F49D1"/>
    <w:rsid w:val="76203EE1"/>
    <w:rsid w:val="77742AF8"/>
    <w:rsid w:val="7801113A"/>
    <w:rsid w:val="7BF662B0"/>
    <w:rsid w:val="7EB477BF"/>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681</Words>
  <Characters>766</Characters>
  <Lines>5</Lines>
  <Paragraphs>1</Paragraphs>
  <TotalTime>10</TotalTime>
  <ScaleCrop>false</ScaleCrop>
  <LinksUpToDate>false</LinksUpToDate>
  <CharactersWithSpaces>870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2023-06-25T04:36:00Z</cp:lastPrinted>
  <dcterms:modified xsi:type="dcterms:W3CDTF">2023-12-12T00:33:24Z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93CA1C1AC0544F3398298FB19C009C76</vt:lpwstr>
  </property>
</Properties>
</file>