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22290">
      <w:pPr>
        <w:keepNext w:val="0"/>
        <w:keepLines w:val="0"/>
        <w:pageBreakBefore w:val="0"/>
        <w:widowControl w:val="0"/>
        <w:kinsoku/>
        <w:wordWrap/>
        <w:overflowPunct/>
        <w:topLinePunct w:val="0"/>
        <w:autoSpaceDE/>
        <w:autoSpaceDN/>
        <w:bidi w:val="0"/>
        <w:adjustRightInd/>
        <w:snapToGrid/>
        <w:spacing w:line="360" w:lineRule="exact"/>
        <w:ind w:left="321" w:hanging="321" w:hangingChars="100"/>
        <w:jc w:val="center"/>
        <w:textAlignment w:val="auto"/>
        <w:rPr>
          <w:b/>
          <w:sz w:val="32"/>
          <w:szCs w:val="32"/>
        </w:rPr>
      </w:pPr>
      <w:r>
        <w:rPr>
          <w:rFonts w:hint="eastAsia"/>
          <w:b/>
          <w:sz w:val="32"/>
          <w:szCs w:val="32"/>
        </w:rPr>
        <w:t>流芳小学202</w:t>
      </w:r>
      <w:r>
        <w:rPr>
          <w:rFonts w:hint="eastAsia"/>
          <w:b/>
          <w:sz w:val="32"/>
          <w:szCs w:val="32"/>
          <w:lang w:val="en-US" w:eastAsia="zh-CN"/>
        </w:rPr>
        <w:t>5</w:t>
      </w:r>
      <w:r>
        <w:rPr>
          <w:rFonts w:hint="eastAsia"/>
          <w:b/>
          <w:sz w:val="32"/>
          <w:szCs w:val="32"/>
        </w:rPr>
        <w:t>年一年级招生简章</w:t>
      </w:r>
    </w:p>
    <w:p w14:paraId="6BAA13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cs="宋体" w:asciiTheme="minorEastAsia" w:hAnsiTheme="minorEastAsia"/>
          <w:color w:val="323232"/>
          <w:kern w:val="0"/>
          <w:sz w:val="24"/>
          <w:szCs w:val="24"/>
        </w:rPr>
      </w:pPr>
      <w:r>
        <w:rPr>
          <w:rFonts w:hint="eastAsia" w:cs="宋体" w:asciiTheme="minorEastAsia" w:hAnsiTheme="minorEastAsia"/>
          <w:color w:val="323232"/>
          <w:kern w:val="0"/>
          <w:sz w:val="24"/>
          <w:szCs w:val="24"/>
        </w:rPr>
        <w:t>根据</w:t>
      </w:r>
      <w:r>
        <w:rPr>
          <w:rStyle w:val="11"/>
          <w:rFonts w:hint="eastAsia" w:cs="宋体" w:asciiTheme="minorEastAsia" w:hAnsiTheme="minorEastAsia"/>
          <w:sz w:val="24"/>
          <w:szCs w:val="24"/>
        </w:rPr>
        <w:t>《</w:t>
      </w:r>
      <w:r>
        <w:rPr>
          <w:rFonts w:hint="eastAsia" w:cs="宋体" w:asciiTheme="minorEastAsia" w:hAnsiTheme="minorEastAsia"/>
          <w:sz w:val="24"/>
          <w:szCs w:val="24"/>
        </w:rPr>
        <w:t>市教委关于做好202</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年天津市义务教育阶段学校招生入学工作的指导意见</w:t>
      </w:r>
      <w:r>
        <w:rPr>
          <w:rStyle w:val="11"/>
          <w:rFonts w:hint="eastAsia" w:cs="宋体" w:asciiTheme="minorEastAsia" w:hAnsiTheme="minorEastAsia"/>
          <w:sz w:val="24"/>
          <w:szCs w:val="24"/>
        </w:rPr>
        <w:t>》和《202</w:t>
      </w:r>
      <w:r>
        <w:rPr>
          <w:rStyle w:val="11"/>
          <w:rFonts w:hint="eastAsia" w:cs="宋体" w:asciiTheme="minorEastAsia" w:hAnsiTheme="minorEastAsia"/>
          <w:sz w:val="24"/>
          <w:szCs w:val="24"/>
          <w:lang w:val="en-US" w:eastAsia="zh-CN"/>
        </w:rPr>
        <w:t>5</w:t>
      </w:r>
      <w:r>
        <w:rPr>
          <w:rStyle w:val="11"/>
          <w:rFonts w:hint="eastAsia" w:cs="宋体" w:asciiTheme="minorEastAsia" w:hAnsiTheme="minorEastAsia"/>
          <w:sz w:val="24"/>
          <w:szCs w:val="24"/>
        </w:rPr>
        <w:t>年东丽区小学招生入学工作实施方案》要求</w:t>
      </w:r>
      <w:r>
        <w:rPr>
          <w:rFonts w:hint="eastAsia" w:cs="宋体" w:asciiTheme="minorEastAsia" w:hAnsiTheme="minorEastAsia"/>
          <w:color w:val="323232"/>
          <w:kern w:val="0"/>
          <w:sz w:val="24"/>
          <w:szCs w:val="24"/>
        </w:rPr>
        <w:t>，</w:t>
      </w:r>
      <w:r>
        <w:rPr>
          <w:rFonts w:hint="eastAsia" w:cs="宋体" w:asciiTheme="minorEastAsia" w:hAnsiTheme="minorEastAsia"/>
          <w:sz w:val="24"/>
          <w:szCs w:val="24"/>
        </w:rPr>
        <w:t>现将</w:t>
      </w:r>
      <w:r>
        <w:rPr>
          <w:rFonts w:hint="eastAsia" w:cs="宋体" w:asciiTheme="minorEastAsia" w:hAnsiTheme="minorEastAsia"/>
          <w:sz w:val="24"/>
          <w:szCs w:val="24"/>
          <w:lang w:val="en-US" w:eastAsia="zh-CN"/>
        </w:rPr>
        <w:t>流芳小学</w:t>
      </w:r>
      <w:r>
        <w:rPr>
          <w:rFonts w:hint="eastAsia" w:cs="宋体" w:asciiTheme="minorEastAsia" w:hAnsiTheme="minorEastAsia"/>
          <w:sz w:val="24"/>
          <w:szCs w:val="24"/>
        </w:rPr>
        <w:t>招生工作有关事宜公布如下：</w:t>
      </w:r>
    </w:p>
    <w:p w14:paraId="18E22B47">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color w:val="323232"/>
          <w:kern w:val="0"/>
          <w:sz w:val="24"/>
          <w:szCs w:val="24"/>
        </w:rPr>
      </w:pPr>
      <w:r>
        <w:rPr>
          <w:rFonts w:hint="eastAsia" w:ascii="黑体" w:hAnsi="黑体" w:eastAsia="黑体" w:cs="黑体"/>
          <w:b/>
          <w:bCs/>
          <w:color w:val="323232"/>
          <w:kern w:val="0"/>
          <w:sz w:val="24"/>
          <w:szCs w:val="24"/>
        </w:rPr>
        <w:t>一、报名条件</w:t>
      </w:r>
    </w:p>
    <w:p w14:paraId="476D280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 招生范围：</w:t>
      </w:r>
      <w:r>
        <w:rPr>
          <w:rFonts w:hint="eastAsia" w:cs="宋体" w:asciiTheme="minorEastAsia" w:hAnsiTheme="minorEastAsia"/>
          <w:color w:val="000000" w:themeColor="text1"/>
          <w:spacing w:val="-8"/>
          <w:sz w:val="24"/>
          <w:szCs w:val="24"/>
          <w14:textFill>
            <w14:solidFill>
              <w14:schemeClr w14:val="tx1"/>
            </w14:solidFill>
          </w14:textFill>
        </w:rPr>
        <w:t>凡户籍</w:t>
      </w:r>
      <w:r>
        <w:rPr>
          <w:rStyle w:val="11"/>
          <w:rFonts w:hint="eastAsia" w:cs="宋体" w:asciiTheme="minorEastAsia" w:hAnsiTheme="minorEastAsia"/>
          <w:color w:val="000000" w:themeColor="text1"/>
          <w:sz w:val="24"/>
          <w:szCs w:val="24"/>
          <w14:textFill>
            <w14:solidFill>
              <w14:schemeClr w14:val="tx1"/>
            </w14:solidFill>
          </w14:textFill>
        </w:rPr>
        <w:t>（包括蓝印户口）</w:t>
      </w:r>
      <w:r>
        <w:rPr>
          <w:rFonts w:hint="eastAsia" w:cs="宋体" w:asciiTheme="minorEastAsia" w:hAnsiTheme="minorEastAsia"/>
          <w:color w:val="000000" w:themeColor="text1"/>
          <w:spacing w:val="-8"/>
          <w:sz w:val="24"/>
          <w:szCs w:val="24"/>
          <w14:textFill>
            <w14:solidFill>
              <w14:schemeClr w14:val="tx1"/>
            </w14:solidFill>
          </w14:textFill>
        </w:rPr>
        <w:t>、</w:t>
      </w:r>
      <w:r>
        <w:rPr>
          <w:rStyle w:val="11"/>
          <w:rFonts w:hint="eastAsia" w:cs="宋体" w:asciiTheme="minorEastAsia" w:hAnsiTheme="minorEastAsia"/>
          <w:color w:val="000000" w:themeColor="text1"/>
          <w:sz w:val="24"/>
          <w:szCs w:val="24"/>
          <w14:textFill>
            <w14:solidFill>
              <w14:schemeClr w14:val="tx1"/>
            </w14:solidFill>
          </w14:textFill>
        </w:rPr>
        <w:t>合法固定居所</w:t>
      </w:r>
      <w:r>
        <w:rPr>
          <w:rStyle w:val="11"/>
          <w:rFonts w:hint="eastAsia" w:cs="宋体" w:asciiTheme="minorEastAsia" w:hAnsiTheme="minorEastAsia"/>
          <w:b w:val="0"/>
          <w:bCs w:val="0"/>
          <w:color w:val="000000" w:themeColor="text1"/>
          <w:sz w:val="24"/>
          <w:szCs w:val="24"/>
          <w14:textFill>
            <w14:solidFill>
              <w14:schemeClr w14:val="tx1"/>
            </w14:solidFill>
          </w14:textFill>
        </w:rPr>
        <w:t>（房本）</w:t>
      </w:r>
      <w:r>
        <w:rPr>
          <w:rFonts w:hint="eastAsia" w:cs="宋体" w:asciiTheme="minorEastAsia" w:hAnsiTheme="minorEastAsia"/>
          <w:color w:val="000000" w:themeColor="text1"/>
          <w:spacing w:val="-8"/>
          <w:sz w:val="24"/>
          <w:szCs w:val="24"/>
          <w14:textFill>
            <w14:solidFill>
              <w14:schemeClr w14:val="tx1"/>
            </w14:solidFill>
          </w14:textFill>
        </w:rPr>
        <w:t>在</w:t>
      </w:r>
      <w:r>
        <w:rPr>
          <w:rFonts w:hint="eastAsia" w:cs="宋体" w:asciiTheme="minorEastAsia" w:hAnsiTheme="minorEastAsia"/>
          <w:b/>
          <w:bCs/>
          <w:color w:val="FF0000"/>
          <w:sz w:val="24"/>
          <w:szCs w:val="24"/>
        </w:rPr>
        <w:t>锦园、芳园、敬园、慈园、香园、馨园、悦园、润园、乔园</w:t>
      </w:r>
      <w:r>
        <w:rPr>
          <w:rFonts w:hint="eastAsia" w:cs="宋体" w:asciiTheme="minorEastAsia" w:hAnsiTheme="minorEastAsia"/>
          <w:color w:val="000000" w:themeColor="text1"/>
          <w:spacing w:val="-8"/>
          <w:sz w:val="24"/>
          <w:szCs w:val="24"/>
          <w14:textFill>
            <w14:solidFill>
              <w14:schemeClr w14:val="tx1"/>
            </w14:solidFill>
          </w14:textFill>
        </w:rPr>
        <w:t>范围内</w:t>
      </w:r>
      <w:r>
        <w:rPr>
          <w:rFonts w:hint="eastAsia" w:cs="宋体" w:asciiTheme="minorEastAsia" w:hAnsiTheme="minorEastAsia"/>
          <w:color w:val="000000" w:themeColor="text1"/>
          <w:sz w:val="24"/>
          <w:szCs w:val="24"/>
          <w14:textFill>
            <w14:solidFill>
              <w14:schemeClr w14:val="tx1"/>
            </w14:solidFill>
          </w14:textFill>
        </w:rPr>
        <w:t>的适龄儿童（适龄儿童户籍的户主、合法固定居所的产权所有人必须是适龄儿童的父母或祖父母、外祖父母）及</w:t>
      </w:r>
      <w:r>
        <w:rPr>
          <w:rFonts w:hint="eastAsia" w:cs="宋体" w:asciiTheme="minorEastAsia" w:hAnsiTheme="minorEastAsia"/>
          <w:b/>
          <w:bCs/>
          <w:color w:val="FF0000"/>
          <w:sz w:val="24"/>
          <w:szCs w:val="24"/>
        </w:rPr>
        <w:t>202</w:t>
      </w:r>
      <w:r>
        <w:rPr>
          <w:rFonts w:hint="eastAsia" w:cs="宋体" w:asciiTheme="minorEastAsia" w:hAnsiTheme="minorEastAsia"/>
          <w:b/>
          <w:bCs/>
          <w:color w:val="FF0000"/>
          <w:sz w:val="24"/>
          <w:szCs w:val="24"/>
          <w:lang w:val="en-US" w:eastAsia="zh-CN"/>
        </w:rPr>
        <w:t>5</w:t>
      </w:r>
      <w:r>
        <w:rPr>
          <w:rFonts w:hint="eastAsia" w:cs="宋体" w:asciiTheme="minorEastAsia" w:hAnsiTheme="minorEastAsia"/>
          <w:b/>
          <w:bCs/>
          <w:color w:val="FF0000"/>
          <w:sz w:val="24"/>
          <w:szCs w:val="24"/>
        </w:rPr>
        <w:t>年</w:t>
      </w:r>
      <w:r>
        <w:rPr>
          <w:rFonts w:hint="eastAsia" w:cs="宋体" w:asciiTheme="minorEastAsia" w:hAnsiTheme="minorEastAsia"/>
          <w:b/>
          <w:bCs/>
          <w:color w:val="FF0000"/>
          <w:sz w:val="24"/>
          <w:szCs w:val="24"/>
          <w:lang w:val="en-US" w:eastAsia="zh-CN"/>
        </w:rPr>
        <w:t>4</w:t>
      </w:r>
      <w:r>
        <w:rPr>
          <w:rFonts w:hint="eastAsia" w:cs="宋体" w:asciiTheme="minorEastAsia" w:hAnsiTheme="minorEastAsia"/>
          <w:b/>
          <w:bCs/>
          <w:color w:val="FF0000"/>
          <w:sz w:val="24"/>
          <w:szCs w:val="24"/>
        </w:rPr>
        <w:t>月已经预约</w:t>
      </w:r>
      <w:r>
        <w:rPr>
          <w:rFonts w:hint="eastAsia" w:cs="宋体" w:asciiTheme="minorEastAsia" w:hAnsiTheme="minorEastAsia"/>
          <w:color w:val="000000" w:themeColor="text1"/>
          <w:sz w:val="24"/>
          <w:szCs w:val="24"/>
          <w14:textFill>
            <w14:solidFill>
              <w14:schemeClr w14:val="tx1"/>
            </w14:solidFill>
          </w14:textFill>
        </w:rPr>
        <w:t>的居住证持有人随迁子女。</w:t>
      </w:r>
    </w:p>
    <w:p w14:paraId="3C3DB9E9">
      <w:pPr>
        <w:pStyle w:val="8"/>
        <w:keepNext w:val="0"/>
        <w:keepLines w:val="0"/>
        <w:pageBreakBefore w:val="0"/>
        <w:widowControl w:val="0"/>
        <w:kinsoku/>
        <w:wordWrap/>
        <w:overflowPunct/>
        <w:topLinePunct w:val="0"/>
        <w:autoSpaceDE/>
        <w:autoSpaceDN/>
        <w:bidi w:val="0"/>
        <w:adjustRightInd/>
        <w:snapToGrid/>
        <w:spacing w:line="360" w:lineRule="exact"/>
        <w:ind w:left="480" w:firstLine="0" w:firstLineChars="0"/>
        <w:textAlignment w:val="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 招生对象：年满六周岁的适龄儿童（</w:t>
      </w:r>
      <w:r>
        <w:rPr>
          <w:rFonts w:hint="eastAsia" w:cs="宋体" w:asciiTheme="minorEastAsia" w:hAnsiTheme="minorEastAsia"/>
          <w:b/>
          <w:bCs/>
          <w:color w:val="FF0000"/>
          <w:sz w:val="24"/>
          <w:szCs w:val="24"/>
        </w:rPr>
        <w:t>201</w:t>
      </w:r>
      <w:r>
        <w:rPr>
          <w:rFonts w:hint="eastAsia" w:cs="宋体" w:asciiTheme="minorEastAsia" w:hAnsiTheme="minorEastAsia"/>
          <w:b/>
          <w:bCs/>
          <w:color w:val="FF0000"/>
          <w:sz w:val="24"/>
          <w:szCs w:val="24"/>
          <w:lang w:val="en-US" w:eastAsia="zh-CN"/>
        </w:rPr>
        <w:t>9</w:t>
      </w:r>
      <w:r>
        <w:rPr>
          <w:rFonts w:hint="eastAsia" w:cs="宋体" w:asciiTheme="minorEastAsia" w:hAnsiTheme="minorEastAsia"/>
          <w:b/>
          <w:bCs/>
          <w:color w:val="FF0000"/>
          <w:sz w:val="24"/>
          <w:szCs w:val="24"/>
        </w:rPr>
        <w:t>年8月31日前出生</w:t>
      </w:r>
      <w:r>
        <w:rPr>
          <w:rFonts w:hint="eastAsia" w:cs="宋体" w:asciiTheme="minorEastAsia" w:hAnsiTheme="minorEastAsia"/>
          <w:color w:val="000000" w:themeColor="text1"/>
          <w:sz w:val="24"/>
          <w:szCs w:val="24"/>
          <w14:textFill>
            <w14:solidFill>
              <w14:schemeClr w14:val="tx1"/>
            </w14:solidFill>
          </w14:textFill>
        </w:rPr>
        <w:t>）。</w:t>
      </w:r>
    </w:p>
    <w:p w14:paraId="1F38B85A">
      <w:pPr>
        <w:pStyle w:val="8"/>
        <w:keepNext w:val="0"/>
        <w:keepLines w:val="0"/>
        <w:pageBreakBefore w:val="0"/>
        <w:widowControl w:val="0"/>
        <w:kinsoku/>
        <w:wordWrap/>
        <w:overflowPunct/>
        <w:topLinePunct w:val="0"/>
        <w:autoSpaceDE/>
        <w:autoSpaceDN/>
        <w:bidi w:val="0"/>
        <w:adjustRightInd/>
        <w:snapToGrid/>
        <w:spacing w:line="360" w:lineRule="exact"/>
        <w:ind w:left="480" w:firstLine="0" w:firstLineChars="0"/>
        <w:textAlignment w:val="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 本区户籍“人户分离”的适龄儿童，由东丽区教育局统筹安排入学。</w:t>
      </w:r>
    </w:p>
    <w:p w14:paraId="5CD4F971">
      <w:pPr>
        <w:pStyle w:val="8"/>
        <w:keepNext w:val="0"/>
        <w:keepLines w:val="0"/>
        <w:pageBreakBefore w:val="0"/>
        <w:widowControl w:val="0"/>
        <w:kinsoku/>
        <w:wordWrap/>
        <w:overflowPunct/>
        <w:topLinePunct w:val="0"/>
        <w:autoSpaceDE/>
        <w:autoSpaceDN/>
        <w:bidi w:val="0"/>
        <w:adjustRightInd/>
        <w:snapToGrid/>
        <w:spacing w:line="360" w:lineRule="exact"/>
        <w:ind w:left="719" w:leftChars="228" w:hanging="240" w:hangingChars="100"/>
        <w:textAlignment w:val="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4.“跨区人户分离”的适龄儿童，由户籍地所属区教育局先行统筹安排入学。因现行户籍政策无法实现“人户统一”，确需在实际居住地入学，由实际居住地所属区教育局统筹安排入学。</w:t>
      </w:r>
    </w:p>
    <w:p w14:paraId="6A649DB8">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二、报名时间</w:t>
      </w:r>
    </w:p>
    <w:p w14:paraId="1AAA8A24">
      <w:pPr>
        <w:pStyle w:val="8"/>
        <w:spacing w:line="336"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线上报名：</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19</w:t>
      </w:r>
      <w:r>
        <w:rPr>
          <w:rFonts w:hint="eastAsia" w:eastAsia="Arial Unicode MS"/>
          <w:sz w:val="24"/>
          <w:szCs w:val="24"/>
          <w:rtl w:val="0"/>
          <w:lang w:val="zh-TW" w:eastAsia="zh-TW"/>
        </w:rPr>
        <w:t>日</w:t>
      </w:r>
      <w:r>
        <w:rPr>
          <w:rFonts w:ascii="宋体" w:hAnsi="宋体"/>
          <w:sz w:val="24"/>
          <w:szCs w:val="24"/>
          <w:rtl w:val="0"/>
          <w:lang w:val="en-US"/>
        </w:rPr>
        <w:t>-25</w:t>
      </w:r>
      <w:r>
        <w:rPr>
          <w:rFonts w:hint="eastAsia" w:eastAsia="Arial Unicode MS"/>
          <w:sz w:val="24"/>
          <w:szCs w:val="24"/>
          <w:rtl w:val="0"/>
          <w:lang w:val="zh-TW" w:eastAsia="zh-TW"/>
        </w:rPr>
        <w:t>日（每日9：00-19:00）</w:t>
      </w:r>
      <w:r>
        <w:rPr>
          <w:rFonts w:hint="eastAsia" w:eastAsia="Arial Unicode MS"/>
          <w:sz w:val="24"/>
          <w:szCs w:val="24"/>
          <w:rtl w:val="0"/>
          <w:lang w:val="en-US" w:eastAsia="zh-CN"/>
        </w:rPr>
        <w:t xml:space="preserve"> </w:t>
      </w:r>
      <w:bookmarkStart w:id="0" w:name="_GoBack"/>
      <w:bookmarkEnd w:id="0"/>
      <w:r>
        <w:rPr>
          <w:rFonts w:hint="eastAsia" w:eastAsia="Arial Unicode MS"/>
          <w:sz w:val="24"/>
          <w:szCs w:val="24"/>
          <w:rtl w:val="0"/>
          <w:lang w:val="zh-TW" w:eastAsia="zh-TW"/>
        </w:rPr>
        <w:t>。</w:t>
      </w:r>
    </w:p>
    <w:p w14:paraId="43953FA3">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宋体" w:asciiTheme="minorEastAsia" w:hAnsiTheme="minorEastAsia"/>
          <w:b/>
          <w:bCs/>
          <w:color w:val="FF0000"/>
          <w:sz w:val="24"/>
          <w:szCs w:val="24"/>
        </w:rPr>
      </w:pPr>
      <w:r>
        <w:rPr>
          <w:rFonts w:ascii="宋体" w:hAnsi="宋体"/>
          <w:sz w:val="24"/>
          <w:szCs w:val="24"/>
          <w:rtl w:val="0"/>
          <w:lang w:val="en-US"/>
        </w:rPr>
        <w:t>2.</w:t>
      </w:r>
      <w:r>
        <w:rPr>
          <w:rFonts w:hint="eastAsia" w:eastAsia="Arial Unicode MS"/>
          <w:sz w:val="24"/>
          <w:szCs w:val="24"/>
          <w:rtl w:val="0"/>
          <w:lang w:val="zh-TW" w:eastAsia="zh-TW"/>
        </w:rPr>
        <w:t>线下报名：</w:t>
      </w:r>
      <w:r>
        <w:rPr>
          <w:rFonts w:hint="eastAsia" w:cs="宋体" w:asciiTheme="minorEastAsia" w:hAnsiTheme="minorEastAsia"/>
          <w:b/>
          <w:bCs/>
          <w:color w:val="FF0000"/>
          <w:sz w:val="24"/>
          <w:szCs w:val="24"/>
        </w:rPr>
        <w:t>202</w:t>
      </w:r>
      <w:r>
        <w:rPr>
          <w:rFonts w:hint="eastAsia" w:cs="宋体" w:asciiTheme="minorEastAsia" w:hAnsiTheme="minorEastAsia"/>
          <w:b/>
          <w:bCs/>
          <w:color w:val="FF0000"/>
          <w:sz w:val="24"/>
          <w:szCs w:val="24"/>
          <w:lang w:val="en-US" w:eastAsia="zh-CN"/>
        </w:rPr>
        <w:t>5</w:t>
      </w:r>
      <w:r>
        <w:rPr>
          <w:rFonts w:hint="eastAsia" w:cs="宋体" w:asciiTheme="minorEastAsia" w:hAnsiTheme="minorEastAsia"/>
          <w:b/>
          <w:bCs/>
          <w:color w:val="FF0000"/>
          <w:sz w:val="24"/>
          <w:szCs w:val="24"/>
        </w:rPr>
        <w:t>年</w:t>
      </w:r>
      <w:r>
        <w:rPr>
          <w:rFonts w:hint="eastAsia" w:cs="宋体" w:asciiTheme="minorEastAsia" w:hAnsiTheme="minorEastAsia"/>
          <w:b/>
          <w:bCs/>
          <w:color w:val="FF0000"/>
          <w:sz w:val="24"/>
          <w:szCs w:val="24"/>
          <w:lang w:val="en-US" w:eastAsia="zh-CN"/>
        </w:rPr>
        <w:t>5</w:t>
      </w:r>
      <w:r>
        <w:rPr>
          <w:rFonts w:hint="eastAsia" w:cs="宋体" w:asciiTheme="minorEastAsia" w:hAnsiTheme="minorEastAsia"/>
          <w:b/>
          <w:bCs/>
          <w:color w:val="FF0000"/>
          <w:sz w:val="24"/>
          <w:szCs w:val="24"/>
        </w:rPr>
        <w:t>月</w:t>
      </w:r>
      <w:r>
        <w:rPr>
          <w:rFonts w:hint="eastAsia" w:cs="宋体" w:asciiTheme="minorEastAsia" w:hAnsiTheme="minorEastAsia"/>
          <w:b/>
          <w:bCs/>
          <w:color w:val="FF0000"/>
          <w:sz w:val="24"/>
          <w:szCs w:val="24"/>
          <w:lang w:val="en-US" w:eastAsia="zh-CN"/>
        </w:rPr>
        <w:t>24</w:t>
      </w:r>
      <w:r>
        <w:rPr>
          <w:rFonts w:hint="eastAsia" w:cs="宋体" w:asciiTheme="minorEastAsia" w:hAnsiTheme="minorEastAsia"/>
          <w:b/>
          <w:bCs/>
          <w:color w:val="FF0000"/>
          <w:sz w:val="24"/>
          <w:szCs w:val="24"/>
        </w:rPr>
        <w:t>日（星期六）上午（本地）</w:t>
      </w:r>
    </w:p>
    <w:p w14:paraId="1F9AEDA9">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b/>
          <w:bCs/>
          <w:color w:val="FF0000"/>
          <w:sz w:val="24"/>
          <w:szCs w:val="24"/>
        </w:rPr>
      </w:pPr>
      <w:r>
        <w:rPr>
          <w:rFonts w:hint="eastAsia" w:cs="宋体" w:asciiTheme="minorEastAsia" w:hAnsiTheme="minorEastAsia"/>
          <w:b/>
          <w:bCs/>
          <w:color w:val="FF0000"/>
          <w:sz w:val="24"/>
          <w:szCs w:val="24"/>
          <w:lang w:val="en-US" w:eastAsia="zh-CN"/>
        </w:rPr>
        <w:t>5月24</w:t>
      </w:r>
      <w:r>
        <w:rPr>
          <w:rFonts w:hint="eastAsia" w:cs="宋体" w:asciiTheme="minorEastAsia" w:hAnsiTheme="minorEastAsia"/>
          <w:b/>
          <w:bCs/>
          <w:color w:val="FF0000"/>
          <w:sz w:val="24"/>
          <w:szCs w:val="24"/>
        </w:rPr>
        <w:t>日下午及</w:t>
      </w:r>
      <w:r>
        <w:rPr>
          <w:rFonts w:hint="eastAsia" w:cs="宋体" w:asciiTheme="minorEastAsia" w:hAnsiTheme="minorEastAsia"/>
          <w:b/>
          <w:bCs/>
          <w:color w:val="FF0000"/>
          <w:sz w:val="24"/>
          <w:szCs w:val="24"/>
          <w:lang w:val="en-US" w:eastAsia="zh-CN"/>
        </w:rPr>
        <w:t>25</w:t>
      </w:r>
      <w:r>
        <w:rPr>
          <w:rFonts w:hint="eastAsia" w:cs="宋体" w:asciiTheme="minorEastAsia" w:hAnsiTheme="minorEastAsia"/>
          <w:b/>
          <w:bCs/>
          <w:color w:val="FF0000"/>
          <w:sz w:val="24"/>
          <w:szCs w:val="24"/>
        </w:rPr>
        <w:t>日（星期日）全天（</w:t>
      </w:r>
      <w:r>
        <w:rPr>
          <w:rFonts w:hint="eastAsia" w:cs="宋体" w:asciiTheme="minorEastAsia" w:hAnsiTheme="minorEastAsia"/>
          <w:b/>
          <w:bCs/>
          <w:color w:val="FF0000"/>
          <w:sz w:val="24"/>
          <w:szCs w:val="24"/>
          <w:lang w:val="en-US" w:eastAsia="zh-CN"/>
        </w:rPr>
        <w:t>居住证持有人随迁子女</w:t>
      </w:r>
      <w:r>
        <w:rPr>
          <w:rFonts w:hint="eastAsia" w:cs="宋体" w:asciiTheme="minorEastAsia" w:hAnsiTheme="minorEastAsia"/>
          <w:b/>
          <w:bCs/>
          <w:color w:val="FF0000"/>
          <w:sz w:val="24"/>
          <w:szCs w:val="24"/>
        </w:rPr>
        <w:t>）</w:t>
      </w:r>
    </w:p>
    <w:p w14:paraId="7D64D966">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b/>
          <w:bCs/>
          <w:color w:val="FF0000"/>
          <w:sz w:val="24"/>
          <w:szCs w:val="24"/>
        </w:rPr>
      </w:pPr>
      <w:r>
        <w:rPr>
          <w:rFonts w:hint="eastAsia" w:cs="宋体" w:asciiTheme="minorEastAsia" w:hAnsiTheme="minorEastAsia"/>
          <w:b/>
          <w:bCs/>
          <w:color w:val="FF0000"/>
          <w:sz w:val="24"/>
          <w:szCs w:val="24"/>
        </w:rPr>
        <w:t>上午   8:30-11:30         下午   1:30-4:</w:t>
      </w:r>
      <w:r>
        <w:rPr>
          <w:rFonts w:hint="eastAsia" w:cs="宋体" w:asciiTheme="minorEastAsia" w:hAnsiTheme="minorEastAsia"/>
          <w:b/>
          <w:bCs/>
          <w:color w:val="FF0000"/>
          <w:sz w:val="24"/>
          <w:szCs w:val="24"/>
          <w:lang w:val="en-US" w:eastAsia="zh-CN"/>
        </w:rPr>
        <w:t>0</w:t>
      </w:r>
      <w:r>
        <w:rPr>
          <w:rFonts w:hint="eastAsia" w:cs="宋体" w:asciiTheme="minorEastAsia" w:hAnsiTheme="minorEastAsia"/>
          <w:b/>
          <w:bCs/>
          <w:color w:val="FF0000"/>
          <w:sz w:val="24"/>
          <w:szCs w:val="24"/>
        </w:rPr>
        <w:t>0</w:t>
      </w:r>
    </w:p>
    <w:p w14:paraId="364FD1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录取顺序与报名顺序无关，请家长合理安排时间。</w:t>
      </w:r>
    </w:p>
    <w:p w14:paraId="3EA88E02">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三、报名办法</w:t>
      </w:r>
    </w:p>
    <w:p w14:paraId="0FE9E375">
      <w:pPr>
        <w:keepNext w:val="0"/>
        <w:keepLines w:val="0"/>
        <w:pageBreakBefore w:val="0"/>
        <w:widowControl w:val="0"/>
        <w:kinsoku/>
        <w:wordWrap/>
        <w:overflowPunct/>
        <w:topLinePunct w:val="0"/>
        <w:autoSpaceDE/>
        <w:autoSpaceDN/>
        <w:bidi w:val="0"/>
        <w:adjustRightInd/>
        <w:snapToGrid/>
        <w:spacing w:line="360" w:lineRule="exact"/>
        <w:ind w:firstLine="448" w:firstLineChars="200"/>
        <w:textAlignment w:val="auto"/>
        <w:rPr>
          <w:rFonts w:hint="eastAsia" w:ascii="宋体" w:hAnsi="宋体" w:eastAsia="宋体" w:cs="宋体"/>
          <w:sz w:val="24"/>
          <w:szCs w:val="24"/>
          <w:highlight w:val="none"/>
          <w:lang w:val="en-US" w:eastAsia="zh-CN"/>
        </w:rPr>
      </w:pPr>
      <w:r>
        <w:rPr>
          <w:rFonts w:hint="eastAsia" w:cs="宋体" w:asciiTheme="minorEastAsia" w:hAnsiTheme="minorEastAsia"/>
          <w:color w:val="000000" w:themeColor="text1"/>
          <w:spacing w:val="-8"/>
          <w:sz w:val="24"/>
          <w:szCs w:val="24"/>
          <w:lang w:val="en-US" w:eastAsia="zh-CN"/>
          <w14:textFill>
            <w14:solidFill>
              <w14:schemeClr w14:val="tx1"/>
            </w14:solidFill>
          </w14:textFill>
        </w:rPr>
        <w:t>（一）</w:t>
      </w:r>
      <w:r>
        <w:rPr>
          <w:rFonts w:hint="eastAsia" w:cs="宋体" w:asciiTheme="minorEastAsia" w:hAnsiTheme="minorEastAsia"/>
          <w:color w:val="000000" w:themeColor="text1"/>
          <w:sz w:val="24"/>
          <w:szCs w:val="24"/>
          <w:highlight w:val="none"/>
          <w14:textFill>
            <w14:solidFill>
              <w14:schemeClr w14:val="tx1"/>
            </w14:solidFill>
          </w14:textFill>
        </w:rPr>
        <w:t>本片符合招生条件的适龄儿童</w:t>
      </w:r>
      <w:r>
        <w:rPr>
          <w:rStyle w:val="11"/>
          <w:rFonts w:hint="eastAsia" w:cs="宋体" w:asciiTheme="minorEastAsia" w:hAnsiTheme="minorEastAsia"/>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lang w:val="en-US" w:eastAsia="zh-CN"/>
        </w:rPr>
        <w:t>家长可结合实际情况选择线上或线下一种报名方式办理。</w:t>
      </w:r>
    </w:p>
    <w:p w14:paraId="6EDE34EC">
      <w:pPr>
        <w:pStyle w:val="2"/>
        <w:keepNext w:val="0"/>
        <w:keepLines w:val="0"/>
        <w:pageBreakBefore w:val="0"/>
        <w:widowControl w:val="0"/>
        <w:kinsoku/>
        <w:wordWrap/>
        <w:overflowPunct/>
        <w:topLinePunct w:val="0"/>
        <w:autoSpaceDE/>
        <w:autoSpaceDN/>
        <w:bidi w:val="0"/>
        <w:adjustRightInd/>
        <w:snapToGrid/>
        <w:spacing w:line="360" w:lineRule="exact"/>
        <w:ind w:firstLine="448" w:firstLineChars="200"/>
        <w:textAlignment w:val="auto"/>
        <w:rPr>
          <w:rFonts w:hint="default"/>
          <w:highlight w:val="none"/>
          <w:lang w:val="en-US" w:eastAsia="zh-CN"/>
        </w:rPr>
      </w:pPr>
      <w:r>
        <w:rPr>
          <w:rFonts w:hint="eastAsia" w:cs="宋体" w:asciiTheme="minorEastAsia" w:hAnsiTheme="minorEastAsia"/>
          <w:color w:val="000000" w:themeColor="text1"/>
          <w:spacing w:val="-8"/>
          <w:sz w:val="24"/>
          <w:szCs w:val="24"/>
          <w:highlight w:val="none"/>
          <w14:textFill>
            <w14:solidFill>
              <w14:schemeClr w14:val="tx1"/>
            </w14:solidFill>
          </w14:textFill>
        </w:rPr>
        <w:t>1.</w:t>
      </w:r>
      <w:r>
        <w:rPr>
          <w:rFonts w:hint="eastAsia" w:ascii="宋体" w:hAnsi="宋体" w:eastAsia="宋体" w:cs="宋体"/>
          <w:sz w:val="24"/>
          <w:szCs w:val="24"/>
          <w:highlight w:val="none"/>
          <w:lang w:val="en-US" w:eastAsia="zh-CN"/>
        </w:rPr>
        <w:t>线上报名操作方法详见：https://mp.weixin.qq.com/s/z_RPqfekV8eN1bujTP2JTg</w:t>
      </w:r>
    </w:p>
    <w:p w14:paraId="1C5C6A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2.线下报名：家长</w:t>
      </w:r>
      <w:r>
        <w:rPr>
          <w:rFonts w:hint="eastAsia" w:ascii="宋体" w:hAnsi="宋体" w:eastAsia="宋体" w:cs="宋体"/>
          <w:b/>
          <w:sz w:val="24"/>
          <w:szCs w:val="24"/>
          <w:highlight w:val="none"/>
        </w:rPr>
        <w:t>须携带居民户口簿、合法固定居所的证明（原件、复印件）</w:t>
      </w:r>
      <w:r>
        <w:rPr>
          <w:rFonts w:hint="eastAsia" w:ascii="宋体" w:hAnsi="宋体" w:eastAsia="宋体" w:cs="宋体"/>
          <w:sz w:val="24"/>
          <w:szCs w:val="24"/>
          <w:highlight w:val="none"/>
        </w:rPr>
        <w:t>在规定时间内入校验证</w:t>
      </w:r>
      <w:r>
        <w:rPr>
          <w:rFonts w:hint="eastAsia" w:ascii="宋体" w:hAnsi="宋体" w:eastAsia="宋体" w:cs="宋体"/>
          <w:sz w:val="24"/>
          <w:szCs w:val="24"/>
          <w:highlight w:val="none"/>
          <w:lang w:eastAsia="zh-CN"/>
        </w:rPr>
        <w:t>。（户口本需复印首页、孩子及父母亲的户口页；父母户口不在一个户籍簿中的需携带双</w:t>
      </w:r>
      <w:r>
        <w:rPr>
          <w:rFonts w:hint="eastAsia" w:ascii="宋体" w:hAnsi="宋体" w:eastAsia="宋体" w:cs="宋体"/>
          <w:sz w:val="24"/>
          <w:szCs w:val="24"/>
          <w:lang w:eastAsia="zh-CN"/>
        </w:rPr>
        <w:t>方结婚证、孩子出生证明及复印件。）</w:t>
      </w:r>
    </w:p>
    <w:p w14:paraId="6A645E2F">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月预约成功的居住证持有人随迁子女，按规定时间到我校进行入学登记。由教育局根据登记人数和学校资源分布情况，统筹安排入学。</w:t>
      </w:r>
    </w:p>
    <w:p w14:paraId="5BC814B7">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四、注意事项</w:t>
      </w:r>
    </w:p>
    <w:p w14:paraId="517E20CC">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cs="宋体"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家长应保证所提供的证件及其他证明材料属实。如证件、证明不属实，您的孩子将失去入学资格。</w:t>
      </w:r>
    </w:p>
    <w:p w14:paraId="76DDBC6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Theme="minorEastAsia" w:hAnsiTheme="minorEastAsia" w:eastAsiaTheme="minorEastAsia"/>
          <w:color w:val="000000" w:themeColor="text1"/>
          <w:shd w:val="clear" w:color="auto" w:fill="FFFFFF"/>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.报名当日一名家长</w:t>
      </w:r>
      <w:r>
        <w:rPr>
          <w:rFonts w:hint="eastAsia" w:asciiTheme="minorEastAsia" w:hAnsiTheme="minorEastAsia" w:eastAsiaTheme="minorEastAsia"/>
          <w:color w:val="000000" w:themeColor="text1"/>
          <w:lang w:val="en-US" w:eastAsia="zh-CN"/>
          <w14:textFill>
            <w14:solidFill>
              <w14:schemeClr w14:val="tx1"/>
            </w14:solidFill>
          </w14:textFill>
        </w:rPr>
        <w:t>携带适龄儿童</w:t>
      </w:r>
      <w:r>
        <w:rPr>
          <w:rFonts w:hint="eastAsia" w:asciiTheme="minorEastAsia" w:hAnsiTheme="minorEastAsia" w:eastAsiaTheme="minorEastAsia"/>
          <w:color w:val="000000" w:themeColor="text1"/>
          <w14:textFill>
            <w14:solidFill>
              <w14:schemeClr w14:val="tx1"/>
            </w14:solidFill>
          </w14:textFill>
        </w:rPr>
        <w:t>进校报名。</w:t>
      </w:r>
    </w:p>
    <w:p w14:paraId="77B4D9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b/>
          <w:bCs/>
          <w:color w:val="FF0000"/>
          <w:sz w:val="24"/>
          <w:szCs w:val="24"/>
        </w:rPr>
        <w:t>适龄儿童确因身体状况需要延缓入学的</w:t>
      </w:r>
      <w:r>
        <w:rPr>
          <w:rFonts w:hint="eastAsia" w:cs="宋体" w:asciiTheme="minorEastAsia" w:hAnsiTheme="minorEastAsia"/>
          <w:color w:val="000000" w:themeColor="text1"/>
          <w:sz w:val="24"/>
          <w:szCs w:val="24"/>
          <w14:textFill>
            <w14:solidFill>
              <w14:schemeClr w14:val="tx1"/>
            </w14:solidFill>
          </w14:textFill>
        </w:rPr>
        <w:t>，由其父母或者其他法定监护人带有效证明于</w:t>
      </w:r>
      <w:r>
        <w:rPr>
          <w:rFonts w:hint="eastAsia" w:cs="宋体" w:asciiTheme="minorEastAsia" w:hAnsi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color w:val="000000" w:themeColor="text1"/>
          <w:sz w:val="24"/>
          <w:szCs w:val="24"/>
          <w14:textFill>
            <w14:solidFill>
              <w14:schemeClr w14:val="tx1"/>
            </w14:solidFill>
          </w14:textFill>
        </w:rPr>
        <w:t>月</w:t>
      </w:r>
      <w:r>
        <w:rPr>
          <w:rFonts w:hint="eastAsia" w:cs="宋体" w:asciiTheme="minorEastAsia" w:hAnsiTheme="minorEastAsia"/>
          <w:color w:val="000000" w:themeColor="text1"/>
          <w:sz w:val="24"/>
          <w:szCs w:val="24"/>
          <w:lang w:val="en-US" w:eastAsia="zh-CN"/>
          <w14:textFill>
            <w14:solidFill>
              <w14:schemeClr w14:val="tx1"/>
            </w14:solidFill>
          </w14:textFill>
        </w:rPr>
        <w:t>24</w:t>
      </w:r>
      <w:r>
        <w:rPr>
          <w:rFonts w:hint="eastAsia" w:cs="宋体" w:asciiTheme="minorEastAsia" w:hAnsiTheme="minorEastAsia"/>
          <w:color w:val="000000" w:themeColor="text1"/>
          <w:sz w:val="24"/>
          <w:szCs w:val="24"/>
          <w14:textFill>
            <w14:solidFill>
              <w14:schemeClr w14:val="tx1"/>
            </w14:solidFill>
          </w14:textFill>
        </w:rPr>
        <w:t>日到户籍所在地所属学区片学校提出申请。</w:t>
      </w:r>
    </w:p>
    <w:p w14:paraId="1BB75613">
      <w:pPr>
        <w:pStyle w:val="2"/>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4.报名时间截止到2025年5月25日16:00时，逾期不再办理。</w:t>
      </w:r>
    </w:p>
    <w:p w14:paraId="4B4001E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温馨提示：</w:t>
      </w:r>
    </w:p>
    <w:p w14:paraId="6A08BC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Theme="minorEastAsia"/>
          <w:color w:val="558ED5" w:themeColor="text2" w:themeTint="99"/>
          <w:lang w:val="en-US" w:eastAsia="zh-CN"/>
          <w14:textFill>
            <w14:solidFill>
              <w14:schemeClr w14:val="tx2">
                <w14:lumMod w14:val="60000"/>
                <w14:lumOff w14:val="40000"/>
              </w14:schemeClr>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b/>
          <w:bCs/>
          <w:color w:val="558ED5" w:themeColor="text2" w:themeTint="99"/>
          <w:sz w:val="24"/>
          <w:szCs w:val="24"/>
          <w14:textFill>
            <w14:solidFill>
              <w14:schemeClr w14:val="tx2">
                <w14:lumMod w14:val="60000"/>
                <w14:lumOff w14:val="40000"/>
              </w14:schemeClr>
            </w14:solidFill>
          </w14:textFill>
        </w:rPr>
        <w:t>学校依据资助政策，义务教育阶段建档立卡学生，以及非建档立卡的家庭经济困难残疾学生、农村低保家庭学生、农村特困救助供养学生等四类家庭经济困难非寄宿生享受学生生活补助（免学费），符合上述条件的学生请到校咨询</w:t>
      </w:r>
      <w:r>
        <w:rPr>
          <w:rFonts w:hint="eastAsia" w:cs="宋体" w:asciiTheme="minorEastAsia" w:hAnsiTheme="minorEastAsia"/>
          <w:b/>
          <w:bCs/>
          <w:color w:val="558ED5" w:themeColor="text2" w:themeTint="99"/>
          <w:sz w:val="24"/>
          <w:szCs w:val="24"/>
          <w:lang w:eastAsia="zh-CN"/>
          <w14:textFill>
            <w14:solidFill>
              <w14:schemeClr w14:val="tx2">
                <w14:lumMod w14:val="60000"/>
                <w14:lumOff w14:val="40000"/>
              </w14:schemeClr>
            </w14:solidFill>
          </w14:textFill>
        </w:rPr>
        <w:t>。</w:t>
      </w:r>
    </w:p>
    <w:p w14:paraId="3588A5DD">
      <w:pPr>
        <w:pStyle w:val="2"/>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eastAsia="仿宋_GB2312"/>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2.儿童入学后，将提交儿童预防接种证。</w:t>
      </w:r>
    </w:p>
    <w:p w14:paraId="24C7791E">
      <w:pPr>
        <w:pStyle w:val="2"/>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3.报名时请家长着装得体，举止文明，遵守学校安排，戴口罩、不聚集、不停留。</w:t>
      </w:r>
    </w:p>
    <w:p w14:paraId="0C3D9B4A">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t>五、咨询电话</w:t>
      </w:r>
    </w:p>
    <w:p w14:paraId="060B4CE6">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b/>
          <w:bCs/>
          <w:color w:val="FF0000"/>
          <w:sz w:val="24"/>
        </w:rPr>
      </w:pPr>
      <w:r>
        <w:rPr>
          <w:rFonts w:hint="eastAsia" w:asciiTheme="minorEastAsia" w:hAnsiTheme="minorEastAsia"/>
          <w:b/>
          <w:bCs/>
          <w:color w:val="FF0000"/>
          <w:sz w:val="24"/>
        </w:rPr>
        <w:t>58090531   58090513</w:t>
      </w:r>
    </w:p>
    <w:p w14:paraId="758F21E1">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sz w:val="24"/>
          <w:szCs w:val="24"/>
        </w:rPr>
      </w:pPr>
      <w:r>
        <w:rPr>
          <w:rFonts w:hint="eastAsia" w:asciiTheme="minorEastAsia" w:hAnsiTheme="minorEastAsia"/>
          <w:b/>
          <w:bCs/>
          <w:color w:val="FF0000"/>
          <w:sz w:val="24"/>
        </w:rPr>
        <w:t>咨询时间：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5</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p w14:paraId="54FCE977">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1687" w:firstLineChars="700"/>
        <w:textAlignment w:val="auto"/>
        <w:rPr>
          <w:rFonts w:hint="eastAsia" w:cs="宋体" w:asciiTheme="minorEastAsia" w:hAnsiTheme="minorEastAsia"/>
          <w:b/>
          <w:bCs/>
          <w:color w:val="FF0000"/>
          <w:sz w:val="24"/>
          <w:szCs w:val="24"/>
        </w:rPr>
      </w:pPr>
      <w:r>
        <w:rPr>
          <w:rFonts w:hint="eastAsia" w:asciiTheme="minorEastAsia" w:hAnsiTheme="minorEastAsia"/>
          <w:b/>
          <w:bCs/>
          <w:color w:val="FF0000"/>
          <w:sz w:val="24"/>
        </w:rPr>
        <w:t>上午</w:t>
      </w:r>
      <w:r>
        <w:rPr>
          <w:rFonts w:hint="eastAsia" w:asciiTheme="minorEastAsia" w:hAnsiTheme="minorEastAsia"/>
          <w:b/>
          <w:bCs/>
          <w:color w:val="FF0000"/>
          <w:sz w:val="24"/>
          <w:lang w:val="en-US" w:eastAsia="zh-CN"/>
        </w:rPr>
        <w:t xml:space="preserve"> 9</w:t>
      </w:r>
      <w:r>
        <w:rPr>
          <w:rFonts w:hint="eastAsia" w:asciiTheme="minorEastAsia" w:hAnsiTheme="minorEastAsia"/>
          <w:b/>
          <w:bCs/>
          <w:color w:val="FF0000"/>
          <w:sz w:val="24"/>
        </w:rPr>
        <w:t>：</w:t>
      </w:r>
      <w:r>
        <w:rPr>
          <w:rFonts w:hint="eastAsia" w:asciiTheme="minorEastAsia" w:hAnsiTheme="minorEastAsia"/>
          <w:b/>
          <w:bCs/>
          <w:color w:val="FF0000"/>
          <w:sz w:val="24"/>
          <w:lang w:val="en-US" w:eastAsia="zh-CN"/>
        </w:rPr>
        <w:t>3</w:t>
      </w:r>
      <w:r>
        <w:rPr>
          <w:rFonts w:hint="eastAsia" w:asciiTheme="minorEastAsia" w:hAnsiTheme="minorEastAsia"/>
          <w:b/>
          <w:bCs/>
          <w:color w:val="FF0000"/>
          <w:sz w:val="24"/>
        </w:rPr>
        <w:t>0--11:30    下午2：00-</w:t>
      </w:r>
      <w:r>
        <w:rPr>
          <w:rFonts w:hint="eastAsia" w:asciiTheme="minorEastAsia" w:hAnsiTheme="minorEastAsia"/>
          <w:b/>
          <w:bCs/>
          <w:color w:val="FF0000"/>
          <w:sz w:val="24"/>
          <w:lang w:val="en-US" w:eastAsia="zh-CN"/>
        </w:rPr>
        <w:t>4</w:t>
      </w:r>
      <w:r>
        <w:rPr>
          <w:rFonts w:hint="eastAsia" w:asciiTheme="minorEastAsia" w:hAnsiTheme="minorEastAsia"/>
          <w:b/>
          <w:bCs/>
          <w:color w:val="FF0000"/>
          <w:sz w:val="24"/>
        </w:rPr>
        <w:t>:00</w:t>
      </w:r>
    </w:p>
    <w:p w14:paraId="22576EE0">
      <w:pPr>
        <w:pStyle w:val="8"/>
        <w:keepNext w:val="0"/>
        <w:keepLines w:val="0"/>
        <w:pageBreakBefore w:val="0"/>
        <w:widowControl w:val="0"/>
        <w:kinsoku/>
        <w:wordWrap/>
        <w:overflowPunct/>
        <w:topLinePunct w:val="0"/>
        <w:autoSpaceDE/>
        <w:autoSpaceDN/>
        <w:bidi w:val="0"/>
        <w:adjustRightInd/>
        <w:snapToGrid/>
        <w:spacing w:line="360" w:lineRule="exact"/>
        <w:ind w:left="840" w:firstLine="0" w:firstLineChars="0"/>
        <w:jc w:val="center"/>
        <w:textAlignment w:val="auto"/>
        <w:rPr>
          <w:rFonts w:hint="eastAsia" w:cs="宋体" w:asciiTheme="minorEastAsia" w:hAnsiTheme="minorEastAsia"/>
          <w:sz w:val="24"/>
          <w:szCs w:val="24"/>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天津市东丽区流芳小学</w:t>
      </w:r>
    </w:p>
    <w:p w14:paraId="0C2A8AC5">
      <w:pPr>
        <w:pStyle w:val="8"/>
        <w:keepNext w:val="0"/>
        <w:keepLines w:val="0"/>
        <w:pageBreakBefore w:val="0"/>
        <w:widowControl w:val="0"/>
        <w:kinsoku/>
        <w:wordWrap/>
        <w:overflowPunct/>
        <w:topLinePunct w:val="0"/>
        <w:autoSpaceDE/>
        <w:autoSpaceDN/>
        <w:bidi w:val="0"/>
        <w:adjustRightInd/>
        <w:snapToGrid/>
        <w:spacing w:line="360" w:lineRule="exact"/>
        <w:ind w:firstLine="7200" w:firstLineChars="3000"/>
        <w:jc w:val="both"/>
        <w:textAlignment w:val="auto"/>
        <w:rPr>
          <w:rFonts w:cs="宋体" w:asciiTheme="minorEastAsia" w:hAnsiTheme="minorEastAsia"/>
          <w:sz w:val="24"/>
          <w:szCs w:val="24"/>
        </w:rPr>
      </w:pPr>
      <w:r>
        <w:rPr>
          <w:rFonts w:hint="eastAsia" w:cs="宋体" w:asciiTheme="minorEastAsia" w:hAnsiTheme="minorEastAsia"/>
          <w:sz w:val="24"/>
          <w:szCs w:val="24"/>
        </w:rPr>
        <w:t>202</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4</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25</w:t>
      </w:r>
      <w:r>
        <w:rPr>
          <w:rFonts w:hint="eastAsia" w:cs="宋体" w:asciiTheme="minorEastAsia" w:hAnsiTheme="minorEastAsia"/>
          <w:sz w:val="24"/>
          <w:szCs w:val="24"/>
        </w:rPr>
        <w:t>日</w:t>
      </w:r>
    </w:p>
    <w:p w14:paraId="7A87B2A3">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right"/>
        <w:textAlignment w:val="auto"/>
        <w:rPr>
          <w:rFonts w:cs="宋体" w:asciiTheme="minorEastAsia" w:hAnsiTheme="minorEastAsia"/>
          <w:sz w:val="24"/>
          <w:szCs w:val="24"/>
        </w:rPr>
      </w:pPr>
    </w:p>
    <w:sectPr>
      <w:pgSz w:w="11906" w:h="16838"/>
      <w:pgMar w:top="57" w:right="851" w:bottom="136" w:left="8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s>
  <w:rsids>
    <w:rsidRoot w:val="00F5512C"/>
    <w:rsid w:val="00003616"/>
    <w:rsid w:val="00053A2E"/>
    <w:rsid w:val="00055269"/>
    <w:rsid w:val="0005726B"/>
    <w:rsid w:val="000A1321"/>
    <w:rsid w:val="000A1971"/>
    <w:rsid w:val="000F009C"/>
    <w:rsid w:val="00114BD4"/>
    <w:rsid w:val="001376AE"/>
    <w:rsid w:val="00167651"/>
    <w:rsid w:val="001B577C"/>
    <w:rsid w:val="001C2AFA"/>
    <w:rsid w:val="001D4A25"/>
    <w:rsid w:val="00206071"/>
    <w:rsid w:val="0023628C"/>
    <w:rsid w:val="00283927"/>
    <w:rsid w:val="002876D1"/>
    <w:rsid w:val="002E3794"/>
    <w:rsid w:val="003016D6"/>
    <w:rsid w:val="00313D28"/>
    <w:rsid w:val="00321DB8"/>
    <w:rsid w:val="00335096"/>
    <w:rsid w:val="00346E8E"/>
    <w:rsid w:val="00361678"/>
    <w:rsid w:val="00365A12"/>
    <w:rsid w:val="003672BB"/>
    <w:rsid w:val="00370311"/>
    <w:rsid w:val="003817FE"/>
    <w:rsid w:val="003C14C2"/>
    <w:rsid w:val="00432230"/>
    <w:rsid w:val="004C48AB"/>
    <w:rsid w:val="004C4C03"/>
    <w:rsid w:val="00557D52"/>
    <w:rsid w:val="00562894"/>
    <w:rsid w:val="00643BBD"/>
    <w:rsid w:val="00657F3B"/>
    <w:rsid w:val="00725F4B"/>
    <w:rsid w:val="007A7B1C"/>
    <w:rsid w:val="00884E22"/>
    <w:rsid w:val="008A4C11"/>
    <w:rsid w:val="008C2BE9"/>
    <w:rsid w:val="00903A2C"/>
    <w:rsid w:val="00940C9F"/>
    <w:rsid w:val="0095351D"/>
    <w:rsid w:val="00984F81"/>
    <w:rsid w:val="00986EEC"/>
    <w:rsid w:val="0099351A"/>
    <w:rsid w:val="00994E2B"/>
    <w:rsid w:val="00995560"/>
    <w:rsid w:val="00A230F7"/>
    <w:rsid w:val="00A84664"/>
    <w:rsid w:val="00A96134"/>
    <w:rsid w:val="00AC7DFB"/>
    <w:rsid w:val="00AF37A6"/>
    <w:rsid w:val="00B62FDA"/>
    <w:rsid w:val="00B66253"/>
    <w:rsid w:val="00C06979"/>
    <w:rsid w:val="00C13809"/>
    <w:rsid w:val="00C17DC3"/>
    <w:rsid w:val="00C24545"/>
    <w:rsid w:val="00C662E4"/>
    <w:rsid w:val="00D617EC"/>
    <w:rsid w:val="00D65F48"/>
    <w:rsid w:val="00DA5EE4"/>
    <w:rsid w:val="00E36784"/>
    <w:rsid w:val="00E7227F"/>
    <w:rsid w:val="00EA1599"/>
    <w:rsid w:val="00EF646D"/>
    <w:rsid w:val="00F31767"/>
    <w:rsid w:val="00F36741"/>
    <w:rsid w:val="00F46AB6"/>
    <w:rsid w:val="00F5512C"/>
    <w:rsid w:val="00F738D8"/>
    <w:rsid w:val="00FB305C"/>
    <w:rsid w:val="00FF1BE7"/>
    <w:rsid w:val="00FF1F4E"/>
    <w:rsid w:val="00FF6592"/>
    <w:rsid w:val="01182989"/>
    <w:rsid w:val="0121734E"/>
    <w:rsid w:val="01625735"/>
    <w:rsid w:val="03075546"/>
    <w:rsid w:val="038E6C57"/>
    <w:rsid w:val="03A5451A"/>
    <w:rsid w:val="03D71A4C"/>
    <w:rsid w:val="045D4F5D"/>
    <w:rsid w:val="069E7D28"/>
    <w:rsid w:val="07AA7B06"/>
    <w:rsid w:val="08327B6E"/>
    <w:rsid w:val="08E648E3"/>
    <w:rsid w:val="0DA64488"/>
    <w:rsid w:val="0E8B4A70"/>
    <w:rsid w:val="0FC95B72"/>
    <w:rsid w:val="10D940A5"/>
    <w:rsid w:val="12444A03"/>
    <w:rsid w:val="13CC1FD4"/>
    <w:rsid w:val="14F35EB8"/>
    <w:rsid w:val="156D0D45"/>
    <w:rsid w:val="18B123CD"/>
    <w:rsid w:val="1AC96953"/>
    <w:rsid w:val="1EDB57F2"/>
    <w:rsid w:val="1FD3475E"/>
    <w:rsid w:val="213071EA"/>
    <w:rsid w:val="22412273"/>
    <w:rsid w:val="23AB6CE1"/>
    <w:rsid w:val="24400357"/>
    <w:rsid w:val="249F47BE"/>
    <w:rsid w:val="24B678A1"/>
    <w:rsid w:val="267970E1"/>
    <w:rsid w:val="27566816"/>
    <w:rsid w:val="28E601C9"/>
    <w:rsid w:val="29DB46C9"/>
    <w:rsid w:val="2A1B7222"/>
    <w:rsid w:val="2B695AE3"/>
    <w:rsid w:val="30DA7A95"/>
    <w:rsid w:val="325F38E1"/>
    <w:rsid w:val="32D02E38"/>
    <w:rsid w:val="33CA584C"/>
    <w:rsid w:val="33E660BA"/>
    <w:rsid w:val="340736E7"/>
    <w:rsid w:val="36A54F40"/>
    <w:rsid w:val="3A8261E6"/>
    <w:rsid w:val="3AB14D62"/>
    <w:rsid w:val="3AC83817"/>
    <w:rsid w:val="3CB539C1"/>
    <w:rsid w:val="3D104FCD"/>
    <w:rsid w:val="3EA24137"/>
    <w:rsid w:val="42522BCF"/>
    <w:rsid w:val="45753EF9"/>
    <w:rsid w:val="48B42226"/>
    <w:rsid w:val="4AE352D2"/>
    <w:rsid w:val="4B9C0540"/>
    <w:rsid w:val="4C6F6B45"/>
    <w:rsid w:val="4F1E07E2"/>
    <w:rsid w:val="4FED0352"/>
    <w:rsid w:val="52DE2DF5"/>
    <w:rsid w:val="5379510C"/>
    <w:rsid w:val="54BF4180"/>
    <w:rsid w:val="572300E0"/>
    <w:rsid w:val="57E726A1"/>
    <w:rsid w:val="59864DA1"/>
    <w:rsid w:val="5A0C4C6A"/>
    <w:rsid w:val="5AB6570E"/>
    <w:rsid w:val="5B3805CF"/>
    <w:rsid w:val="5BC2135F"/>
    <w:rsid w:val="5BD425C6"/>
    <w:rsid w:val="5D205450"/>
    <w:rsid w:val="5DC47996"/>
    <w:rsid w:val="5F026A7C"/>
    <w:rsid w:val="60C03C92"/>
    <w:rsid w:val="60EA35F1"/>
    <w:rsid w:val="61384A26"/>
    <w:rsid w:val="62743DE8"/>
    <w:rsid w:val="63475A7E"/>
    <w:rsid w:val="65787EB3"/>
    <w:rsid w:val="6632742F"/>
    <w:rsid w:val="675E6573"/>
    <w:rsid w:val="69AA799B"/>
    <w:rsid w:val="6A8355EC"/>
    <w:rsid w:val="6C3511C9"/>
    <w:rsid w:val="706A205B"/>
    <w:rsid w:val="727E08D1"/>
    <w:rsid w:val="72CB365E"/>
    <w:rsid w:val="72D14EFD"/>
    <w:rsid w:val="741F49D1"/>
    <w:rsid w:val="76203EE1"/>
    <w:rsid w:val="76471785"/>
    <w:rsid w:val="77742AF8"/>
    <w:rsid w:val="77AD4E7C"/>
    <w:rsid w:val="7AE44B0C"/>
    <w:rsid w:val="7BF662B0"/>
    <w:rsid w:val="7D740109"/>
    <w:rsid w:val="7F727350"/>
    <w:rsid w:val="7F7C7F6E"/>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0"/>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1058</Words>
  <Characters>1213</Characters>
  <Lines>7</Lines>
  <Paragraphs>2</Paragraphs>
  <TotalTime>0</TotalTime>
  <ScaleCrop>false</ScaleCrop>
  <LinksUpToDate>false</LinksUpToDate>
  <CharactersWithSpaces>1285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2024-06-03T03:33:00Z</cp:lastPrinted>
  <dcterms:modified xsi:type="dcterms:W3CDTF">2025-05-01T08:56:22Z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DD0E330C453A4A18BDCC602F86EB4259</vt:lpwstr>
  </property>
  <property fmtid="{D5CDD505-2E9C-101B-9397-08002B2CF9AE}" pid="4" name="KSOTemplateDocerSaveRecord">
    <vt:lpwstr>eyJoZGlkIjoiMTNmMTFkZjExZDhmNjcyMzU4MmYzNTI4ZjkyNzZlOTkiLCJ1c2VySWQiOiIxNjg4NDM4MjQ3In0=</vt:lpwstr>
  </property>
</Properties>
</file>