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天津市东丽区金钟街综合执法大队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市容环境、违法建设管控的日常巡查；对违法建设、城市规划方面的行政处罚；对出店、占道经营、流动摊贩、噪音污染、油烟排放等方面的行政处罚；对违规设置门头店招、大型户外广告和广告张贴宣传等方面的行政处罚；对毁坏市政设施和绿化树木等方面的行政处罚；重要节日、重大活动期间的执法保障；制定和实施相关城市管理公共突发事件应急处置预案；上级赋予的其他职责。</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天津市东丽区金钟街综合执法大队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天津市东丽区金钟街综合执法大队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部门（单位）：天津市东丽区金钟街综合执法大队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439,520.88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219,760.44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2,575,180.37</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969,207.00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部门（单位）：天津市东丽区金钟街综合执法大队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4,203,668.69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4,203,668.69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439,520.88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439,520.88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439,520.88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439,520.88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293,013.92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293,013.92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146,506.96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146,506.96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219,760.44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219,760.44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219,760.44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219,760.44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183,133.70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183,133.70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36,626.74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36,626.74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2,575,180.37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2,575,180.37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2,575,180.37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2,575,180.37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2,575,180.37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2,575,180.37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969,207.00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969,207.00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969,207.00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969,207.00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969,207.00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969,207.00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部门（单位）：天津市东丽区金钟街综合执法大队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4,203,668.69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4,203,668.69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4,203,668.69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807301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天津市东丽区金钟街综合执法大队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4,203,668.69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4,203,668.69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4,203,668.69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部门（单位）：天津市东丽区金钟街综合执法大队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439,520.88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439,520.88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439,520.88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439,520.88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293,013.92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293,013.92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146,506.96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146,506.96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219,760.44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219,760.44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219,760.44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219,760.44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183,133.70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183,133.70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36,626.74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36,626.74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2,575,180.37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969,207.00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969,207.00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969,207.00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969,207.00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969,207.00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969,207.00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部门（单位）：天津市东丽区金钟街综合执法大队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439,520.88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439,520.88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219,760.44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219,760.44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2,575,180.37</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2,575,180.37</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969,207.00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969,207.00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4,203,668.69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天津市东丽区金钟街综合执法大队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4,203,668.69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4,203,668.69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3,797,191.57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406,477.12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439,520.88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439,520.88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439,520.88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439,520.88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439,520.88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439,520.88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293,013.92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293,013.92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293,013.92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146,506.96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146,506.96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146,506.96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219,760.44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219,760.44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219,760.44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219,760.44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219,760.44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219,760.44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183,133.70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183,133.70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183,133.70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36,626.74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36,626.74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36,626.74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2,575,180.37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2,575,180.37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2,168,703.25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406,477.12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2,575,180.37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2,575,180.37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2,168,703.25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406,477.12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2,575,180.37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2,575,180.37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2,168,703.25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406,477.12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969,207.00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部门（单位）：天津市东丽区金钟街综合执法大队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3,786,629.17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406,477.12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637,433.00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152,843.00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905,918.55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578,159.00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298,745.12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149,372.56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186,716.39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37,343.14</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3,734.41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989,207.00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10,562.40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8,562.40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30,122.12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17,819.00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124,830.00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80,863.00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3,797,191.57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406,477.12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天津市东丽区金钟街综合执法大队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天津市东丽区金钟街综合执法大队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天津市东丽区金钟街综合执法大队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天津市东丽区金钟街综合执法大队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部门（单位）：天津市东丽区金钟街综合执法大队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天津市东丽区金钟街综合执法大队</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部门（单位）：天津市东丽区金钟街综合执法大队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天津市东丽区金钟街综合执法大队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2024年度收入、支出决算总计</w:t>
      </w:r>
      <w:r>
        <w:rPr>
          <w:rFonts w:ascii="Times New Roman" w:eastAsia="仿宋_GB2312"/>
          <w:b w:val="false"/>
          <w:sz w:val="30"/>
          <w:szCs w:val="30"/>
        </w:rPr>
        <w:t>4,203,668.69</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501,084.04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13.533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一般公共预算财政拨款收入4,203,668.69元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社会保障和就业支出439,520.88元、卫生健康支出219,760.44元、城乡社区支出2,575,180.37元、住房保障支出969,207.00元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2024年度本年收入合计</w:t>
      </w:r>
      <w:r>
        <w:rPr>
          <w:rFonts w:ascii="Times New Roman" w:eastAsia="仿宋_GB2312"/>
          <w:b w:val="false"/>
          <w:sz w:val="30"/>
          <w:szCs w:val="30"/>
        </w:rPr>
        <w:t>4,203,668.69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501,084.04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本年度人员变动，新增人员2人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一般公共预算财政拨款收入4,203,668.69元，占100.000%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2024年度本年支出合计</w:t>
      </w:r>
      <w:r>
        <w:rPr>
          <w:rFonts w:ascii="Times New Roman" w:eastAsia="仿宋_GB2312"/>
          <w:b w:val="false"/>
          <w:sz w:val="30"/>
          <w:szCs w:val="30"/>
        </w:rPr>
        <w:t>4,203,668.69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501,084.04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本年度人员变动，新增人员2人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基本支出4,203,668.69元，占100.000%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2024年度财政拨款收入、支出决算总计</w:t>
      </w:r>
      <w:r>
        <w:rPr>
          <w:rFonts w:ascii="Times New Roman" w:eastAsia="仿宋_GB2312"/>
          <w:b w:val="false"/>
          <w:sz w:val="30"/>
          <w:szCs w:val="30"/>
        </w:rPr>
        <w:t>4,203,668.69</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501,084.04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13.533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一般公共预算财政拨款4,203,668.69元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社会保障和就业支出439,520.88元、卫生健康支出219,760.44元、城乡社区支出2,575,180.37元、住房保障支出969,207.00元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4,203,668.69</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501,084.04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13.533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4,203,668.69</w:t>
      </w:r>
      <w:r>
        <w:rPr>
          <w:rFonts w:ascii="Times New Roman" w:eastAsia="仿宋_GB2312"/>
          <w:b w:val="false"/>
          <w:sz w:val="30"/>
          <w:szCs w:val="30"/>
        </w:rPr>
        <w:t>元，主要用于以下方面：</w:t>
      </w:r>
      <w:r>
        <w:rPr>
          <w:rFonts w:ascii="Times New Roman" w:eastAsia="仿宋_GB2312"/>
          <w:b w:val="false"/>
          <w:sz w:val="30"/>
          <w:szCs w:val="30"/>
        </w:rPr>
        <w:t>社会保障和就业支出（类）439,520.88元，占10.456%；卫生健康支出（类）219,760.44元，占5.228%；城乡社区支出（类）2,575,180.37元，占61.260%；住房保障支出（类）969,207.00元，占23.056%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3,946,000.00</w:t>
      </w:r>
      <w:r>
        <w:rPr>
          <w:rFonts w:ascii="Times New Roman" w:eastAsia="仿宋_GB2312"/>
          <w:b w:val="false"/>
          <w:sz w:val="30"/>
          <w:szCs w:val="30"/>
        </w:rPr>
        <w:t>元，支出决算为</w:t>
      </w:r>
      <w:r>
        <w:rPr>
          <w:rFonts w:ascii="Times New Roman" w:eastAsia="仿宋_GB2312"/>
          <w:b w:val="false"/>
          <w:sz w:val="30"/>
          <w:szCs w:val="30"/>
        </w:rPr>
        <w:t>4,203,668.69</w:t>
      </w:r>
      <w:r>
        <w:rPr>
          <w:rFonts w:ascii="Times New Roman" w:eastAsia="仿宋_GB2312"/>
          <w:b w:val="false"/>
          <w:sz w:val="30"/>
          <w:szCs w:val="30"/>
        </w:rPr>
        <w:t>元，完成年初预算的</w:t>
      </w:r>
      <w:r>
        <w:rPr>
          <w:rFonts w:ascii="Times New Roman" w:eastAsia="仿宋_GB2312"/>
          <w:b w:val="false"/>
          <w:sz w:val="30"/>
          <w:szCs w:val="30"/>
        </w:rPr>
        <w:t>106.530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293,000.00</w:t>
      </w:r>
      <w:r>
        <w:rPr>
          <w:rFonts w:ascii="Times New Roman" w:eastAsia="仿宋_GB2312"/>
          <w:b w:val="false"/>
          <w:sz w:val="30"/>
          <w:szCs w:val="30"/>
        </w:rPr>
        <w:t>元，支出决算为</w:t>
      </w:r>
      <w:r>
        <w:rPr>
          <w:rFonts w:ascii="Times New Roman" w:eastAsia="仿宋_GB2312"/>
          <w:b w:val="false"/>
          <w:sz w:val="30"/>
          <w:szCs w:val="30"/>
        </w:rPr>
        <w:t>293,013.92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146,500.00</w:t>
      </w:r>
      <w:r>
        <w:rPr>
          <w:rFonts w:ascii="Times New Roman" w:eastAsia="仿宋_GB2312"/>
          <w:b w:val="false"/>
          <w:sz w:val="30"/>
          <w:szCs w:val="30"/>
        </w:rPr>
        <w:t>元，支出决算为</w:t>
      </w:r>
      <w:r>
        <w:rPr>
          <w:rFonts w:ascii="Times New Roman" w:eastAsia="仿宋_GB2312"/>
          <w:b w:val="false"/>
          <w:sz w:val="30"/>
          <w:szCs w:val="30"/>
        </w:rPr>
        <w:t>146,506.96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183,100.00</w:t>
      </w:r>
      <w:r>
        <w:rPr>
          <w:rFonts w:ascii="Times New Roman" w:eastAsia="仿宋_GB2312"/>
          <w:b w:val="false"/>
          <w:sz w:val="30"/>
          <w:szCs w:val="30"/>
        </w:rPr>
        <w:t>元，支出决算为</w:t>
      </w:r>
      <w:r>
        <w:rPr>
          <w:rFonts w:ascii="Times New Roman" w:eastAsia="仿宋_GB2312"/>
          <w:b w:val="false"/>
          <w:sz w:val="30"/>
          <w:szCs w:val="30"/>
        </w:rPr>
        <w:t>183,133.70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100.018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36,600.00</w:t>
      </w:r>
      <w:r>
        <w:rPr>
          <w:rFonts w:ascii="Times New Roman" w:eastAsia="仿宋_GB2312"/>
          <w:b w:val="false"/>
          <w:sz w:val="30"/>
          <w:szCs w:val="30"/>
        </w:rPr>
        <w:t>元，支出决算为</w:t>
      </w:r>
      <w:r>
        <w:rPr>
          <w:rFonts w:ascii="Times New Roman" w:eastAsia="仿宋_GB2312"/>
          <w:b w:val="false"/>
          <w:sz w:val="30"/>
          <w:szCs w:val="30"/>
        </w:rPr>
        <w:t>36,626.74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100.073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2,381,100.00</w:t>
      </w:r>
      <w:r>
        <w:rPr>
          <w:rFonts w:ascii="Times New Roman" w:eastAsia="仿宋_GB2312"/>
          <w:b w:val="false"/>
          <w:sz w:val="30"/>
          <w:szCs w:val="30"/>
        </w:rPr>
        <w:t>元，支出决算为</w:t>
      </w:r>
      <w:r>
        <w:rPr>
          <w:rFonts w:ascii="Times New Roman" w:eastAsia="仿宋_GB2312"/>
          <w:b w:val="false"/>
          <w:sz w:val="30"/>
          <w:szCs w:val="30"/>
        </w:rPr>
        <w:t>2,575,180.37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108.151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905,700.00</w:t>
      </w:r>
      <w:r>
        <w:rPr>
          <w:rFonts w:ascii="Times New Roman" w:eastAsia="仿宋_GB2312"/>
          <w:b w:val="false"/>
          <w:sz w:val="30"/>
          <w:szCs w:val="30"/>
        </w:rPr>
        <w:t>元，支出决算为</w:t>
      </w:r>
      <w:r>
        <w:rPr>
          <w:rFonts w:ascii="Times New Roman" w:eastAsia="仿宋_GB2312"/>
          <w:b w:val="false"/>
          <w:sz w:val="30"/>
          <w:szCs w:val="30"/>
        </w:rPr>
        <w:t>969,207.00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107.012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本年度人员变动，新增人员2人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4,203,668.69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501,084.04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本年度人员变动，新增人员2人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3,797,191.57</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406,477.12</w:t>
      </w:r>
      <w:r>
        <w:rPr>
          <w:rFonts w:ascii="Times New Roman" w:eastAsia="仿宋_GB2312"/>
          <w:b w:val="false"/>
          <w:sz w:val="30"/>
          <w:szCs w:val="30"/>
        </w:rPr>
        <w:t>元，主要包括</w:t>
      </w:r>
      <w:r>
        <w:rPr>
          <w:rFonts w:ascii="Times New Roman" w:eastAsia="仿宋_GB2312"/>
          <w:b w:val="false"/>
          <w:sz w:val="30"/>
          <w:szCs w:val="30"/>
        </w:rPr>
        <w:t>办公费、工会经费、福利费、其他交通费用和其他商品和服务支出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天津市东丽区金钟街综合执法大队</w:t>
      </w:r>
      <w:r>
        <w:rPr>
          <w:rFonts w:ascii="Times New Roman" w:eastAsia="仿宋_GB2312"/>
          <w:b w:val="false"/>
          <w:sz w:val="30"/>
          <w:szCs w:val="30"/>
        </w:rPr>
        <w:t>2024年度机关运行经费年初预算</w:t>
      </w:r>
      <w:r>
        <w:rPr>
          <w:rFonts w:ascii="Times New Roman" w:eastAsia="仿宋_GB2312"/>
          <w:b w:val="false"/>
          <w:sz w:val="30"/>
          <w:szCs w:val="30"/>
        </w:rPr>
        <w:t>409,925.60</w:t>
      </w:r>
      <w:r>
        <w:rPr>
          <w:rFonts w:ascii="Times New Roman" w:eastAsia="仿宋_GB2312"/>
          <w:b w:val="false"/>
          <w:sz w:val="30"/>
          <w:szCs w:val="30"/>
        </w:rPr>
        <w:t>元，决算数</w:t>
      </w:r>
      <w:r>
        <w:rPr>
          <w:rFonts w:ascii="Times New Roman" w:eastAsia="仿宋_GB2312"/>
          <w:b w:val="false"/>
          <w:sz w:val="30"/>
          <w:szCs w:val="30"/>
        </w:rPr>
        <w:t>406,477.12</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3,448.48</w:t>
      </w:r>
      <w:r>
        <w:rPr>
          <w:rFonts w:ascii="Times New Roman" w:eastAsia="仿宋_GB2312"/>
          <w:b w:val="false"/>
          <w:sz w:val="30"/>
          <w:szCs w:val="30"/>
        </w:rPr>
        <w:t>元，完成年初预算的</w:t>
      </w:r>
      <w:r>
        <w:rPr>
          <w:rFonts w:ascii="Times New Roman" w:eastAsia="仿宋_GB2312"/>
          <w:b w:val="false"/>
          <w:sz w:val="30"/>
          <w:szCs w:val="30"/>
        </w:rPr>
        <w:t>99.159</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143,059.28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54.309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与去年相比，2024年度新增加人员2人，导致公用经费相较去年增加</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天津市东丽区金钟街综合执法大队不涉及公开2024年度教育、医疗卫生、社会保障和就业、住房保障、涉农补贴等民生支出情况。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