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7FBD9DC9">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天津市东丽区人民政府金钟街道办事处（本级）</w:t>
      </w:r>
    </w:p>
    <w:p w14:paraId="6E85589B">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4E0B0F6">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461EAB0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3C12E2C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7CB2C21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557A1B2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9C64B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64884B7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1E69B5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653EA56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737DD3B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0E18551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23A1DFE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7D7EDD4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00A50EE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97347A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04DABAA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726AC93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2F33DCF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34C3B6D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573829C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5E23478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3205BF5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349F26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14826A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724856E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54341D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50718AD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0E2C3E8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1EE2258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CF4E3C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584C40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2AE3A8C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819F589">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6CB5484A">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4EA0F44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是天津市东丽区人民政府的派出机构，是代表区政府对辖区行使管理权的基层行政机构。负责街村集体土地规划、利用与管理；配合政府有关部门做好城区管理工作；指导、支持和帮助村民委员会和社区居委会依法自治；向上级人民政府反映村民、居民和村队、社区的意见和要求，处理人民群众来信来访；协助有关部门做好弱势群体帮扶救助以及拥军优属、殡葬改革、托幼养老及维护残疾人合法权益等工作；负责街道社会治安综合治理，做好人民调解、治安保卫工作，维护辖区社会秩序稳定；负责辖区人口和计划生育管理，稳定低生育水平；配合劳动部门做好区域内劳动力就业安置、社会保障和人力资源管理等。</w:t>
      </w:r>
    </w:p>
    <w:p w14:paraId="0B799146">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天津市东丽区人民政府金钟街道办事处（本级）内设7个职能部门；下辖0个预算单位。纳入天津市东丽区人民政府金钟街道办事处（本级）2024年度部门决算编制范围的单位包括：</w:t>
      </w:r>
    </w:p>
    <w:p w14:paraId="5B9BF80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3B49506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1.​天津市东丽区人民政府金钟街道办事处（本级）</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1A30D5C">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30,799,881.33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15,931,847.71</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6,790,000.00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2,344,557.72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784,115.14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6,470,692.90</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2,845,388.86</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2,320,904.00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37,589,881.33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37,589,881.33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37,589,881.33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37,589,881.33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37,589,881.33</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37,589,881.33</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15,931,847.71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15,931,847.71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E3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7A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22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44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15,931,847.71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6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15,931,847.71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48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D1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2A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59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7B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24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C8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DD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EF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B7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15,931,847.71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9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15,931,847.71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31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9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B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F5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CC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27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287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79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D9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BB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9B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33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F9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43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6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B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C3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BE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24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24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26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0C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2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B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28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3C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A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1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15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54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C2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2E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3E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172,375.00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B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A2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FF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6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2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F5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6A9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E6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12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7D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2,344,557.72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23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2,344,557.72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1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6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34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E8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C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2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09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B4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C2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78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794,845.65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FC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794,845.65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34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F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4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FE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C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8F6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B6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4C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11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792,325.65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00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792,325.65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60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E7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F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A27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A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A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B1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8A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57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其他民政管理事务支出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AE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64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91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34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3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BB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14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06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2B2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FD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1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F6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1,320,442.07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F3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1,320,442.07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DC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52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D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62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3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ED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33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4E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6A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CA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925,536.43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C2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925,536.43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86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6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19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87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0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BB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6C6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F4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6D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2A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394,905.64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39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394,905.64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C4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3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A5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BF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1A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5F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298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9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7D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A6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229,270.00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EC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229,270.00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1A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22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AB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E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15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45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C9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D2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F2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CF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229,270.00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71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229,270.00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E6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EE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52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FE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8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53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C9E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F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72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0A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784,115.14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D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784,115.14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F5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2C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70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75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3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C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CB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ED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A9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计划生育事务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D7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237,900.00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8F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237,900.00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58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F5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DB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49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B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0C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DC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88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6D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其他计划生育事务支出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5E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237,900.00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6B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237,900.00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CD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6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99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60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E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2A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E4E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AE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88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18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546,215.14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50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546,215.14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73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EC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A2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10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BC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AC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6F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31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3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AA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455,179.66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F5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455,179.66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10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43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48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D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AC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3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0E6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D6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B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D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91,035.48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9C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91,035.48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F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9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06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1B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F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54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535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B0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84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节能环保支出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08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06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84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86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5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E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3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09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68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21198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1F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超长期特别国债安排的支出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EB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B0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05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E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FE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6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4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A9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BBA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9C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2119802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75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应对气候变化</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54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98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2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E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A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F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CC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74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9E4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0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E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14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6,470,692.90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41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6,470,692.90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23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37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83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93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CB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1F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9E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18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7A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37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6,400,692.90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6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6,400,692.90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49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5E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AD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4E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1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F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DCD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E6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F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7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6,400,692.90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A9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6,400,692.90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8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E5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64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FC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17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5E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21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28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7A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58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EC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51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0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7A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72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E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C1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54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B6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8A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7D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B3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9A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E8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48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48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4F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AC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5D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3D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A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2,845,388.86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7C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2,845,388.86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C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0C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E0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88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24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FE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26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AD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FC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03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38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BD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C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2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6F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CD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650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C9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2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其他农业农村支出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1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AF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FF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7B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86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16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35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8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10E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F6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54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C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4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3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3D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34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95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80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A9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9B9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69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6D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w:t>
            </w: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9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50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46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BE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36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C9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F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C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1F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F4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07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农村综合改革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8A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1,725,388.86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7E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1,725,388.86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05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00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22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4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69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A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4E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2D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2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对村民委员会和村党支部的补助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0A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1,725,388.86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59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1,725,388.86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0C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B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3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81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89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2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E4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CE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A1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76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2,320,904.00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18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2,320,904.00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55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32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5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D1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33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A4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1D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32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4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9D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2,320,904.00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3B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2,320,904.00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5D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86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FB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C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6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B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A22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7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EA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1C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2,320,904.00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01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2,320,904.00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FE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68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C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6E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28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3B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部门（单位）：天津市东丽区人民政府金钟街道办事处（本级）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37,589,881.33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37,589,881.33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30,799,881.33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6,790,000.00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807101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天津市东丽区人民政府金钟街道办事处（本级）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37,589,881.33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37,589,881.33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30,799,881.33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6,790,000.00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37,589,881.33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11,853,710.93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25,736,170.40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15,931,847.71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7,666,149.72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50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FA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65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F8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15,931,847.71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C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7,666,149.72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C9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C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8B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A1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3F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5A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3B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FE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15,931,847.71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9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7,666,149.72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13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8B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19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89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43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7C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CA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0C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27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19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2C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9B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1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1F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8C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45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74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A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A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53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6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DC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D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AC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E9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C9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4D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28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A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C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86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EB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F5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1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EB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2,344,557.72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E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1,320,442.07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46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1,024,115.65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F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44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1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B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C9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FE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FD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794,845.65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84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1C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794,845.65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33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D7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D6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80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26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70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55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792,325.65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A8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FD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792,325.65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5B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9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DD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72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A1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55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其他民政管理事务支出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09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8F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1E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6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47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2B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90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FF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54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6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1,320,442.07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2C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1,320,442.07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27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4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3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B5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99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B2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68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DF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925,536.43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BD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925,536.43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F8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1C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82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BA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40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9D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38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E3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394,905.64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BC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394,905.64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5D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9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59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8F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E0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C5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1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DA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44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0C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A6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8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64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29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5B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68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33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AF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A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6E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70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36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DC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60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AA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E9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784,115.14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9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546,215.14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3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F2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15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8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52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4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B1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3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F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F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A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3B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1A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55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9B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D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05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5B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6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ED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8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69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41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12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0E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4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546,215.14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E5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546,215.14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E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92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86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43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E8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01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01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8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455,179.66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A6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455,179.66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1B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00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A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B5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1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7D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62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32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91,035.48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1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91,035.48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E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2D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FB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B4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BE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7F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5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A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80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E6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A4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CE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0F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B6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39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21198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7B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99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91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7E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28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61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66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AA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2B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2119802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2E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应对气候变化</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1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32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8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37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E0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BD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76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D3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A7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48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6,470,692.90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EC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CD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BC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1E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D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06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6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A4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34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E9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E3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9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36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DE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EF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A1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21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9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7C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FB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4E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5F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84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F5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97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C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81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A4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6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6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66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A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15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8B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D1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8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9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00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B5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8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9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85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50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CC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4F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2,845,388.86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C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D1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E4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82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16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D8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9E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F9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4B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9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19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F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2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45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D0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2E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32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0B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1D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22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A3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E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C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46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94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90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C0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F7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56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3A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BA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1A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14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86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8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B8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BA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8E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78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DF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BC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F1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C9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A9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69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F4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DD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36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43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A2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41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44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EC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A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D1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1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85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32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EA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43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82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D5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38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E7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EB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6D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0A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B4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D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1B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06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E8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54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A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C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76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E8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8F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0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C5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81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8F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4C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D6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30,799,881.33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15,931,847.71</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15,931,847.71</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6,790,000.00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2,344,557.72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2,344,557.72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784,115.14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784,115.14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6,470,692.90</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2,845,388.86</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2,845,388.86</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2,320,904.00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2,320,904.00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37,589,881.33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37,589,881.33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30,799,881.33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6,790,000.00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37,589,881.33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37,589,881.33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30,799,881.33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6,790,000.00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天津市东丽区人民政府金钟街道办事处（本级）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30,799,881.33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11,853,710.93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9,756,590.62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2,097,120.31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18,946,170.40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15,931,847.71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7,666,149.72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5,569,029.41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2,097,120.31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8,265,697.99</w:t>
            </w:r>
          </w:p>
        </w:tc>
      </w:tr>
      <w:tr w14:paraId="31CC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11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7A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A9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15,931,847.71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42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7,666,149.72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54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5,569,029.41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57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2,097,120.31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96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8,265,697.99</w:t>
            </w:r>
          </w:p>
        </w:tc>
      </w:tr>
      <w:tr w14:paraId="639C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D5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26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12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15,931,847.71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93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7,666,149.72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AC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5,569,029.41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BC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2,097,120.31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0D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8,265,697.99</w:t>
            </w:r>
          </w:p>
        </w:tc>
      </w:tr>
      <w:tr w14:paraId="3F9D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98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C5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82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18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8F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F3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E4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r>
      <w:tr w14:paraId="2C85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90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D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F5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AB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31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D9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34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r>
      <w:tr w14:paraId="22A6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1D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4F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6C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70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99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F8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7D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172,375.00</w:t>
            </w:r>
          </w:p>
        </w:tc>
      </w:tr>
      <w:tr w14:paraId="31E9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CD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4B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AD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2,344,557.72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AC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1,320,442.07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A6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1,320,442.07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2E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A5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1,024,115.65</w:t>
            </w:r>
          </w:p>
        </w:tc>
      </w:tr>
      <w:tr w14:paraId="3D06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07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5B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0D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794,845.65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C6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91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B9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60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794,845.65</w:t>
            </w:r>
          </w:p>
        </w:tc>
      </w:tr>
      <w:tr w14:paraId="39DC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55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F9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7C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792,325.65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B6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ED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40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82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792,325.65</w:t>
            </w:r>
          </w:p>
        </w:tc>
      </w:tr>
      <w:tr w14:paraId="03EA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26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B4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其他民政管理事务支出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21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14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89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8D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FF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2,520.00</w:t>
            </w:r>
          </w:p>
        </w:tc>
      </w:tr>
      <w:tr w14:paraId="5AA4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23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DD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CF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1,320,442.07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25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1,320,442.07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1E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1,320,442.07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26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47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843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B9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A9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9E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925,536.43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6F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925,536.43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8F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925,536.43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AC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44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8FA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64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FD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BC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394,905.64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00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394,905.64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25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394,905.64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82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3B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1E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FD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CB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79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229,270.00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A1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07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CB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1F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229,270.00</w:t>
            </w:r>
          </w:p>
        </w:tc>
      </w:tr>
      <w:tr w14:paraId="2718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67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78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E4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229,270.00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1C3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47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96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AE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229,270.00</w:t>
            </w:r>
          </w:p>
        </w:tc>
      </w:tr>
      <w:tr w14:paraId="765B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20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50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EB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784,115.14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52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546,215.14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E3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546,215.14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35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65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237,900.00</w:t>
            </w:r>
          </w:p>
        </w:tc>
      </w:tr>
      <w:tr w14:paraId="7EB4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85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70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计划生育事务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08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237,900.00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4F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78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B7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05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237,900.00</w:t>
            </w:r>
          </w:p>
        </w:tc>
      </w:tr>
      <w:tr w14:paraId="1B38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FA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5A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其他计划生育事务支出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7C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237,900.00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C3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D3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4A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35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237,900.00</w:t>
            </w:r>
          </w:p>
        </w:tc>
      </w:tr>
      <w:tr w14:paraId="7092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B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B4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DE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546,215.14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49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546,215.14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20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546,215.14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19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62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F2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6D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0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6C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455,179.66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8E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455,179.66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CA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455,179.66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D3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6F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5C2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78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03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3E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91,035.48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F3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91,035.48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DF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91,035.48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11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0A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3D1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E2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D6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55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6,400,692.90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14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CE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90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75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6,400,692.90</w:t>
            </w:r>
          </w:p>
        </w:tc>
      </w:tr>
      <w:tr w14:paraId="08CA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C5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71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FA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6,400,692.90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75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C7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DD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7E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6,400,692.90</w:t>
            </w:r>
          </w:p>
        </w:tc>
      </w:tr>
      <w:tr w14:paraId="0FA3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0E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32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2E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6,400,692.90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F0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B4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B7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D1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6,400,692.90</w:t>
            </w:r>
          </w:p>
        </w:tc>
      </w:tr>
      <w:tr w14:paraId="7C4F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6E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6A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F2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2,845,388.86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E8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6D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B1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87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2,845,388.86</w:t>
            </w:r>
          </w:p>
        </w:tc>
      </w:tr>
      <w:tr w14:paraId="3C58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42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F9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F8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7E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69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DE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6D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r>
      <w:tr w14:paraId="7019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FD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85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其他农业农村支出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C8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C5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AE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0A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D3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r>
      <w:tr w14:paraId="38B3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AC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65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33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32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D7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0B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97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5774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0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B8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w:t>
            </w: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AB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23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31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A6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08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537A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19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E5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农村综合改革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CF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1,725,388.86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C0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52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B9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26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1,725,388.86</w:t>
            </w:r>
          </w:p>
        </w:tc>
      </w:tr>
      <w:tr w14:paraId="1B7B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A1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6A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对村民委员会和村党支部的补助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F4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1,725,388.86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7B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3F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43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84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1,725,388.86</w:t>
            </w:r>
          </w:p>
        </w:tc>
      </w:tr>
      <w:tr w14:paraId="02FE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1F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93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00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2,320,904.00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DB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2,320,904.00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26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2,320,904.00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54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DE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6F4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F6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53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2C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2,320,904.00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7A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2,320,904.00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53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2,320,904.00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08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5E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A83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3B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E0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39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2,320,904.00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80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2,320,904.00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B6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2,320,904.00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F4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A7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9,551,127.02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2,097,120.31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1,666,880.50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89,315.70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2,072,300.15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1,399,630.00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36,063.50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925,536.43</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394,905.64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93,300.00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455,179.66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755,953.64</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91,035.48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408,608.00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9,103.68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63,665.00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2,320,904.00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215,651.48</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205,463.60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127,193.60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6,060.00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85,940.50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51,509.00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3,359.97</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322,405.00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72,030.00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9,756,590.62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2,097,120.31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天津市东丽区人民政府金钟街道办事处（本级）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6,790,000.00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6,790,000.00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6,790,000.00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节能环保支出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13B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C0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21198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8E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超长期特别国债安排的支出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9F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8F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8E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61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70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EC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A0A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B0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2119802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55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应对气候变化</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92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4A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32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2D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D7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27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A99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C5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72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63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BE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60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7D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96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A6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9E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3F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82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B2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A8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7B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3F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84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62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3BA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C2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5F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B8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EE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1C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BE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33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87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天津市东丽区人民政府金钟街道办事处（本级）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76FB139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天津市东丽区人民政府金钟街道办事处（本级）2024年国有资本经营预算财政拨款收入支出决算表为空表。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3,359.97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3,359.97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3,359.97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部门（单位）：天津市东丽区人民政府金钟街道办事处（本级）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25,736,170.40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18,946,170.40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F6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FA845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14:paraId="770A7F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C1DB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CEA15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E398D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CE935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E1AC2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CFBE9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B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CD2BC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51F0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B08DB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6FE2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8,265,697.99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9D36A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53378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7B6B5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F00D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91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A22E2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4E7D98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A775A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4,115,176.96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556F5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4,115,176.96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775CB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FF47A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164F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D24C7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FF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F6AAC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3C87DA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78FFF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344,172.00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CA5D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344,172.00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98733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399BB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538F9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AEB5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4B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DE42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B9AFE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执法执勤车辆租赁费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97B44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969,508.68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1FEAC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969,508.68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CBA7B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96CF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D40C9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3A882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6E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D48C0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6222BC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人大业务经费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B07FB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7C8E9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09B8C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03675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CFFE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C8BEC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83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5303A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FC0D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3138B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186,922.00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8B88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186,922.00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77B45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BE14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5E70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F2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31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661F1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4545A6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4F542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2,649,268.35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7BD64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2,649,268.35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DF52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35477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92908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FC389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4E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526A2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22" w:type="pct"/>
            <w:tcBorders>
              <w:top w:val="nil"/>
              <w:left w:val="nil"/>
              <w:bottom w:val="single" w:color="000000" w:sz="4" w:space="0"/>
              <w:right w:val="single" w:color="000000" w:sz="4" w:space="0"/>
            </w:tcBorders>
            <w:shd w:val="clear" w:color="auto" w:fill="auto"/>
            <w:noWrap/>
            <w:vAlign w:val="center"/>
          </w:tcPr>
          <w:p w14:paraId="5271E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C58D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077D1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A7BDF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D4C9C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9499F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35D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6F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F0301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47365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06EB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34D8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54654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6AC3C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F3D31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45877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921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8F014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09A34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9059B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8B3B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C000F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F6FF1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6BA26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BEFEA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E0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C6253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6A1E6F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村级组织运转经费—其他必要性支出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2D3A6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162,375.00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440C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162,375.00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797F2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7F382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22E0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40F61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C5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655E3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C73D3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2024年度“五爱”教育阵地专项经费（津财教指[2023]126号）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2173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12283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D2788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DEBE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443AB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8461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23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7238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5E634E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EAABB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1,024,115.65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E6672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1,024,115.65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A8BB6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FA04B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FB37A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FFDED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24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02B8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4AB146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8DE62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794,845.65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CE94C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794,845.65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49E5F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D4CD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E48E5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7BE80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0A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F8F24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1D23A4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0E925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792,325.65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DE38A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792,325.65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4333A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BA4BE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41C75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80E31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3F2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0B12C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06A6DD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社区办公经费（2024年）-津财社指【2023】171号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E7D2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292,325.65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951F1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292,325.65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561C9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BFE32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5442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20715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57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224E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0C769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社区办公经费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9D44D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69B03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FBFAF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1624E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B3B9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4FE16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33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116FA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4F7A4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其他民政管理事务支出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403E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A9F1E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B133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7F83C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F6F89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08B9A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EB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166C6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1459A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村级组织运转经费—其他必要性支出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7699F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0EBA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E78B7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DFB6D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E370A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836A2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63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7552C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22" w:type="pct"/>
            <w:tcBorders>
              <w:top w:val="nil"/>
              <w:left w:val="nil"/>
              <w:bottom w:val="single" w:color="000000" w:sz="4" w:space="0"/>
              <w:right w:val="single" w:color="000000" w:sz="4" w:space="0"/>
            </w:tcBorders>
            <w:shd w:val="clear" w:color="auto" w:fill="auto"/>
            <w:noWrap/>
            <w:vAlign w:val="center"/>
          </w:tcPr>
          <w:p w14:paraId="4B57D5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ADCC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8DE73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8B0C4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615DD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137D4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5A1B6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D5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E21A6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5157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CEFE8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739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229,270.00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FD8FE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93B0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373A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9B50B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88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381A1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644277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5841F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140,390.00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AE5F9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140,390.00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D9923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D675A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E01D6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3E0A3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F9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A5EB7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1C37D8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困难群众救助补助资金-01中央直达资金（2024-中央）-临时救助-津财社指【2024】28号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0D78C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88,880.00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1791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88,880.00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3AE25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F7AD7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FACE3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9C16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45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59C5C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14:paraId="11CD3A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DF68D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C77F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A60BB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AD0A2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28064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85E67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DC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1D6CE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1022" w:type="pct"/>
            <w:tcBorders>
              <w:top w:val="nil"/>
              <w:left w:val="nil"/>
              <w:bottom w:val="single" w:color="000000" w:sz="4" w:space="0"/>
              <w:right w:val="single" w:color="000000" w:sz="4" w:space="0"/>
            </w:tcBorders>
            <w:shd w:val="clear" w:color="auto" w:fill="auto"/>
            <w:noWrap/>
            <w:vAlign w:val="center"/>
          </w:tcPr>
          <w:p w14:paraId="7F16FE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9AD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2F072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59AEA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47AF8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E1B3A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65E07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AF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53C40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1022" w:type="pct"/>
            <w:tcBorders>
              <w:top w:val="nil"/>
              <w:left w:val="nil"/>
              <w:bottom w:val="single" w:color="000000" w:sz="4" w:space="0"/>
              <w:right w:val="single" w:color="000000" w:sz="4" w:space="0"/>
            </w:tcBorders>
            <w:shd w:val="clear" w:color="auto" w:fill="auto"/>
            <w:noWrap/>
            <w:vAlign w:val="center"/>
          </w:tcPr>
          <w:p w14:paraId="30405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F29D6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BC9B1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C917D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30B55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09AA0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F837F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BA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2A666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1022" w:type="pct"/>
            <w:tcBorders>
              <w:top w:val="nil"/>
              <w:left w:val="nil"/>
              <w:bottom w:val="single" w:color="000000" w:sz="4" w:space="0"/>
              <w:right w:val="single" w:color="000000" w:sz="4" w:space="0"/>
            </w:tcBorders>
            <w:shd w:val="clear" w:color="auto" w:fill="auto"/>
            <w:noWrap/>
            <w:vAlign w:val="center"/>
          </w:tcPr>
          <w:p w14:paraId="205CF3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村级组织运转经费—其他必要性支出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54298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0F2CA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A5AF3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7EE4F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A4277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904E5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3F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DB336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1022" w:type="pct"/>
            <w:tcBorders>
              <w:top w:val="nil"/>
              <w:left w:val="nil"/>
              <w:bottom w:val="single" w:color="000000" w:sz="4" w:space="0"/>
              <w:right w:val="single" w:color="000000" w:sz="4" w:space="0"/>
            </w:tcBorders>
            <w:shd w:val="clear" w:color="auto" w:fill="auto"/>
            <w:noWrap/>
            <w:vAlign w:val="center"/>
          </w:tcPr>
          <w:p w14:paraId="046B1F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FE0E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A3A88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CD5D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D2F83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1AE5E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0A187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E5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6AE21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21198</w:t>
            </w:r>
          </w:p>
        </w:tc>
        <w:tc>
          <w:tcPr>
            <w:tcW w:w="1022" w:type="pct"/>
            <w:tcBorders>
              <w:top w:val="nil"/>
              <w:left w:val="nil"/>
              <w:bottom w:val="single" w:color="000000" w:sz="4" w:space="0"/>
              <w:right w:val="single" w:color="000000" w:sz="4" w:space="0"/>
            </w:tcBorders>
            <w:shd w:val="clear" w:color="auto" w:fill="auto"/>
            <w:noWrap/>
            <w:vAlign w:val="center"/>
          </w:tcPr>
          <w:p w14:paraId="5153D9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超长期特别国债安排的支出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0CA77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11A92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DA921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EB50C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0BED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F206F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A1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6FB54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2119802</w:t>
            </w:r>
          </w:p>
        </w:tc>
        <w:tc>
          <w:tcPr>
            <w:tcW w:w="1022" w:type="pct"/>
            <w:tcBorders>
              <w:top w:val="nil"/>
              <w:left w:val="nil"/>
              <w:bottom w:val="single" w:color="000000" w:sz="4" w:space="0"/>
              <w:right w:val="single" w:color="000000" w:sz="4" w:space="0"/>
            </w:tcBorders>
            <w:shd w:val="clear" w:color="auto" w:fill="auto"/>
            <w:noWrap/>
            <w:vAlign w:val="center"/>
          </w:tcPr>
          <w:p w14:paraId="2312F0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应对气候变化</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B6441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06C05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56594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4F69B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85D65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E6DDC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8B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993DE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2119802</w:t>
            </w:r>
          </w:p>
        </w:tc>
        <w:tc>
          <w:tcPr>
            <w:tcW w:w="1022" w:type="pct"/>
            <w:tcBorders>
              <w:top w:val="nil"/>
              <w:left w:val="nil"/>
              <w:bottom w:val="single" w:color="000000" w:sz="4" w:space="0"/>
              <w:right w:val="single" w:color="000000" w:sz="4" w:space="0"/>
            </w:tcBorders>
            <w:shd w:val="clear" w:color="auto" w:fill="auto"/>
            <w:noWrap/>
            <w:vAlign w:val="center"/>
          </w:tcPr>
          <w:p w14:paraId="2001E8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2024年超长期特别国债-天津市金钟河大街南侧片区城市更新能源站项目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6B768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CAC05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2C2F9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6B584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F3AFA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102CD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AB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9761E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6AC7FB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12D3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6,470,692.90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2CD3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13FA1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B44A6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C9FF0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F3521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CF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37F9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1022" w:type="pct"/>
            <w:tcBorders>
              <w:top w:val="nil"/>
              <w:left w:val="nil"/>
              <w:bottom w:val="single" w:color="000000" w:sz="4" w:space="0"/>
              <w:right w:val="single" w:color="000000" w:sz="4" w:space="0"/>
            </w:tcBorders>
            <w:shd w:val="clear" w:color="auto" w:fill="auto"/>
            <w:noWrap/>
            <w:vAlign w:val="center"/>
          </w:tcPr>
          <w:p w14:paraId="6E2B23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B8FE5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CD0D1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A6BE3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7F3D8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D218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37FD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9C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ED701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0C5DDA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3A05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8A3EC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6,400,692.90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A84B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0BE22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8A66A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0F806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67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203EE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4BF75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扫保、绿化、河道保洁等项目经费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E2113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1,800,770.20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E744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1,800,770.20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AF235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BD7F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71D99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27DBB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AF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D6D3D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65AFA3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双创经费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72DF5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99,922.70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5D7C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99,922.70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E3D6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F01F4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3E246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3B8C3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86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4AD81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40122A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赤欢路（国防教育基地-杨北公路段）道路两侧绿化提升项目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B9A6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6F74D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13AB6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4199D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AAB04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91B98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8C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F8C8F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22" w:type="pct"/>
            <w:tcBorders>
              <w:top w:val="nil"/>
              <w:left w:val="nil"/>
              <w:bottom w:val="single" w:color="000000" w:sz="4" w:space="0"/>
              <w:right w:val="single" w:color="000000" w:sz="4" w:space="0"/>
            </w:tcBorders>
            <w:shd w:val="clear" w:color="auto" w:fill="auto"/>
            <w:noWrap/>
            <w:vAlign w:val="center"/>
          </w:tcPr>
          <w:p w14:paraId="65E2B2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AF09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F8FB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9479A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23A9F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8988F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1E300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60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FF6E2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09A146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5E760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E5D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C7B8E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EB6F6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43478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A357D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65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A14D1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3F84D0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水务改革发展市级资金-河湖长制奖补</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4FE37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DDF1E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D24A1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03598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E8899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AF36C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D0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C0308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6C5E9B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BC0A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2,845,388.86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B51C0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2,845,388.86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FA6DA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0FFC8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8138F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6A2B7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B3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FCEC8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22" w:type="pct"/>
            <w:tcBorders>
              <w:top w:val="nil"/>
              <w:left w:val="nil"/>
              <w:bottom w:val="single" w:color="000000" w:sz="4" w:space="0"/>
              <w:right w:val="single" w:color="000000" w:sz="4" w:space="0"/>
            </w:tcBorders>
            <w:shd w:val="clear" w:color="auto" w:fill="auto"/>
            <w:noWrap/>
            <w:vAlign w:val="center"/>
          </w:tcPr>
          <w:p w14:paraId="4A40EC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035E7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45E79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0469B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C3AE6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86C58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F4AD3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9A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2681E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3E45FD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428A9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B0611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A9B8C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A159C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E87D6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54259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2D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AD87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614C7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2024年体制分成资金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37434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CF6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BD3D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F7CF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6CE34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C2DA6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34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EEA05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1022" w:type="pct"/>
            <w:tcBorders>
              <w:top w:val="nil"/>
              <w:left w:val="nil"/>
              <w:bottom w:val="single" w:color="000000" w:sz="4" w:space="0"/>
              <w:right w:val="single" w:color="000000" w:sz="4" w:space="0"/>
            </w:tcBorders>
            <w:shd w:val="clear" w:color="auto" w:fill="auto"/>
            <w:noWrap/>
            <w:vAlign w:val="center"/>
          </w:tcPr>
          <w:p w14:paraId="7C105A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99B8C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1E7A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B3A2C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E5DF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5965A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D6AC5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3D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45423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400AB8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541B6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CCF1C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5C2B8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4D8A2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A46D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F118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BE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D892F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24D649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对口帮扶经费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CA6E6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B83FB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E5EF1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23357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DAC37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EB0E2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57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0EDF8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1022" w:type="pct"/>
            <w:tcBorders>
              <w:top w:val="nil"/>
              <w:left w:val="nil"/>
              <w:bottom w:val="single" w:color="000000" w:sz="4" w:space="0"/>
              <w:right w:val="single" w:color="000000" w:sz="4" w:space="0"/>
            </w:tcBorders>
            <w:shd w:val="clear" w:color="auto" w:fill="auto"/>
            <w:noWrap/>
            <w:vAlign w:val="center"/>
          </w:tcPr>
          <w:p w14:paraId="3EE22D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FABAE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25136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BA4E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D0C0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70279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93D85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5F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7DEF1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037E29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08FA2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FBF42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1,725,388.86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C6AF0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4FCD9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6D99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A1FFB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C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5109E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289F57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B959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1,710,988.86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17A9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1,710,988.86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F81EE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DC34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B0FB0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FE208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0C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DF06C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678FEA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2024年村干部报酬-离任村干部补助市级资金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AF9E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AF740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1560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9B5E3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82127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A7DD1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5C847FA0">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460D49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59217B2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天津市东丽区人民政府金钟街道办事处（本级）2024年度收入、支出决算总计37,589,881.33元。与2023年度相比，收、支总计各减少18,316,925.86元，下降32.763%，主要原因是本年度一般公共预算项目减少和单位人员减少。</w:t>
      </w:r>
    </w:p>
    <w:p w14:paraId="52EF03C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收入包括：一般公共预算财政拨款收入30,799,881.33元、政府性基金预算财政拨款收入6,790,000.00元。</w:t>
      </w:r>
    </w:p>
    <w:p w14:paraId="004EF9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15,931,847.71元、教育支出172,375.00元、社会保障和就业支出2,344,557.72元、卫生健康支出784,115.14元、节能环保支出6,720,000.00元、城乡社区支出6,470,692.90元、农林水支出2,845,388.86元、住房保障支出2,320,904.00元。</w:t>
      </w:r>
    </w:p>
    <w:p w14:paraId="2810182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171AEF6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天津市东丽区人民政府金钟街道办事处（本级）2024年度本年收入合计37,589,881.33元，与2023年度相比减少18,316,925.86元，主要原因是本年度一般公共预算项目减少和单位人员减少。其中：</w:t>
      </w:r>
    </w:p>
    <w:p w14:paraId="2F7DBE8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一般公共预算财政拨款收入30,799,881.33元，占81.937%；政府性基金预算财政拨款收入6,790,000.00元，占18.063%。</w:t>
      </w:r>
    </w:p>
    <w:p w14:paraId="3B00457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72F2956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天津市东丽区人民政府金钟街道办事处（本级）2024年度本年支出合计37,589,881.33元，与2023年度相比减少18,316,925.86元，主要原因是本年度一般公共预算项目减少和单位人员减少。其中：</w:t>
      </w:r>
    </w:p>
    <w:p w14:paraId="6D967F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基本支出11,853,710.93元，占31.534%；项目支出25,736,170.40元，占68.466%。</w:t>
      </w:r>
    </w:p>
    <w:p w14:paraId="36C1F82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5EEA8A7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2024年度财政拨款收入、支出决算总计37,589,881.33元。与2023年度相比，财政拨款收、支总计各减少18,316,925.86元，下降32.763%，主要原因是本年度一般公共预算项目减少和单位人员减少。</w:t>
      </w:r>
    </w:p>
    <w:p w14:paraId="4C578660">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收入包括：一般公共预算财政拨款30,799,881.33元、政府性基金预算财政拨款6,790,000.00元。</w:t>
      </w:r>
    </w:p>
    <w:p w14:paraId="796E589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15,931,847.71元、教育支出172,375.00元、社会保障和就业支出2,344,557.72元、卫生健康支出784,115.14元、节能环保支出6,720,000.00元、城乡社区支出6,470,692.90元、农林水支出2,845,388.86元、住房保障支出2,320,904.00元。</w:t>
      </w:r>
    </w:p>
    <w:p w14:paraId="14BD2CC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5C10EB8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8237BD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2024年度部门决算一般公共预算财政拨款支出合计30,799,881.33元，占本年支出合计的81.937%。与2023年度相比，一般公共预算财政拨款支出减少25,106,925.86元，下降44.909%，主要原因是本年度一般公共预算项目减少和单位人员减少。</w:t>
      </w:r>
    </w:p>
    <w:p w14:paraId="433723C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18CDC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30,799,881.33元，主要用于以下方面：一般公共服务支出（类）15,931,847.71元，占51.727%；教育支出（类）172,375.00元，占0.560%；社会保障和就业支出（类）2,344,557.72元，占7.612%；卫生健康支出（类）784,115.14元，占2.546%；城乡社区支出（类）6,400,692.90元，占20.782%；农林水支出（类）2,845,388.86元，占9.238%；住房保障支出（类）2,320,904.00元，占7.535%。</w:t>
      </w:r>
    </w:p>
    <w:p w14:paraId="3552511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0DD18B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2024年度一般公共预算财政拨款支出年初预算为29,027,700.00元，支出决算为30,799,881.33元，完成年初预算的106.105%。其中：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行政运行(项)年初预算为19,154,400.00元，支出决算为15,931,847.71元，完成年初预算的83.176%，决算数小于年初预算数的主要原因是：根据实际情况部分项目未开展。</w:t>
      </w:r>
    </w:p>
    <w:p w14:paraId="280EBD7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教育支出(类)普通教育(款)其他普通教育支出(项)年初预算为162,400.00元，支出决算为172,375.00元，完成年初预算的106.142%，决算数大于年初预算数的主要原因是：年中增加2024年度“五爱”教育阵地专项经费（津财教指[2023]126号）项目。</w:t>
      </w:r>
    </w:p>
    <w:p w14:paraId="767E50F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3.​社会保障和就业支出(类)民政管理事务(款)基层政权建设和社区治理(项)年初预算为500,000.00元，支出决算为792,325.65元，完成年初预算的158.465%，决算数大于年初预算数的主要原因是：2024年度新增加社区2个。</w:t>
      </w:r>
    </w:p>
    <w:p w14:paraId="4957AFB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4.​社会保障和就业支出(类)民政管理事务(款)其他民政管理事务支出(项)年初预算为2,500.00元，支出决算为2,520.00元，完成年初预算的100.800%，决算数大于年初预算数的主要原因是：严格按预算执行。</w:t>
      </w:r>
    </w:p>
    <w:p w14:paraId="10EA504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基本养老保险缴费支出(项)年初预算为803,800.00元，支出决算为925,536.43元，完成年初预算的115.145%，决算数大于年初预算数的主要原因是：人员、基数变动，根据实际情况支出。</w:t>
      </w:r>
    </w:p>
    <w:p w14:paraId="416814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行政事业单位养老支出(款)机关事业单位职业年金缴费支出(项)年初预算为401,900.00元，支出决算为394,905.64元，完成年初预算的98.260%，决算数小于年初预算数的主要原因是：人员、基数变动，根据实际情况支出。</w:t>
      </w:r>
    </w:p>
    <w:p w14:paraId="417E123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7.​社会保障和就业支出(类)临时救助(款)临时救助支出(项)年初预算为160,000.00元，支出决算为229,270.00元，完成年初预算的143.294%，决算数大于年初预算数的主要原因是：临时救助人员数量增加。</w:t>
      </w:r>
    </w:p>
    <w:p w14:paraId="2A5D17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8.​卫生健康支出(类)计划生育事务(款)其他计划生育事务支出(项)年初预算为244,800.00元，支出决算为237,900.00元，完成年初预算的97.181%，决算数小于年初预算数的主要原因是：计生离职干部补贴支出相对减少。</w:t>
      </w:r>
    </w:p>
    <w:p w14:paraId="257361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9.​卫生健康支出(类)行政事业单位医疗(款)行政单位医疗(项)年初预算为502,400.00元，支出决算为455,179.66元，完成年初预算的90.601%，决算数小于年初预算数的主要原因是：人员、基数变动，根据实际情况支出。</w:t>
      </w:r>
    </w:p>
    <w:p w14:paraId="210B694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10.​卫生健康支出(类)行政事业单位医疗(款)公务员医疗补助(项)年初预算为100,500.00元，支出决算为91,035.48元，完成年初预算的90.583%，决算数小于年初预算数的主要原因是：人员、基数变动，根据实际情况支出。</w:t>
      </w:r>
    </w:p>
    <w:p w14:paraId="4683EBF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城乡社区支出(类)城乡社区环境卫生(款)城乡社区环境卫生(项)年初预算为2,500,000.00元，支出决算为6,400,692.90元，完成年初预算的256.028%，决算数大于年初预算数的主要原因是：年中增加赤欢路（国防教育基地-杨北公路段）道路两侧绿化提升项目。</w:t>
      </w:r>
    </w:p>
    <w:p w14:paraId="29BBCF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12.​农林水支出(类)农业农村(款)其他农业农村支出(项)年初预算为0.00元，支出决算为1,000,000.00元，决算数大于年初预算数的主要原因是：年中增加2024年体制分成资金项目。</w:t>
      </w:r>
    </w:p>
    <w:p w14:paraId="5CC2BD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13.​农林水支出(类)</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衔接乡村振兴(款)其他</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衔接乡村振兴支出(项)年初预算为160,000.00元，支出决算为120,000.00元，完成年初预算的75.000%，决算数小于年初预算数的主要原因是：乡村振兴项目支出相对减少。</w:t>
      </w:r>
    </w:p>
    <w:p w14:paraId="0A40889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农林水支出(类)农村综合改革(款)对村民委员会和村党支部的补助(项)年初预算为1,778,700.00元，支出决算为1,725,388.86元，完成年初预算的97.003%，决算数小于年初预算数的主要原因是：在职离职村干部补贴支出相对减少。</w:t>
      </w:r>
    </w:p>
    <w:p w14:paraId="330C690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15.​住房保障支出(类)住房改革支出(款)住房公积金(项)年初预算为2,556,300.00元，支出决算为2,320,904.00元，完成年初预算的90.792%，决算数小于年初预算数的主要原因是：人员、基数变动，根据实际情况支出。</w:t>
      </w:r>
    </w:p>
    <w:p w14:paraId="5C1FE6E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BB8737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天津市东丽区人民政府金钟街道办事处（本级）2024年度部门决算一般公共预算财政拨款基本支出合计11,853,710.93元，与2023年度相比减少1,186,564.86元，主要原因是人员减少，人员类经费相对减少。其中：</w:t>
      </w:r>
    </w:p>
    <w:p w14:paraId="01F3030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9,756,590.62元，主要包括基本工资、津贴补贴、奖金、机关事业单位基本养老保险缴费、职业年金缴费、职工基本医疗保险缴费、公务员医疗补助缴费、其他社会保障缴费、住房公积金、其他工资福利支出、退休费、生活补助、奖励金和其他对个人和家庭的补助。</w:t>
      </w:r>
    </w:p>
    <w:p w14:paraId="129AD67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公用经费2,097,120.31元，主要包括办公费、水费、电费、邮电费、取暖费、物业管理费、差旅费、工会经费、福利费、公务用车运行维护费、其他交通费用和其他商品和服务支出。</w:t>
      </w:r>
    </w:p>
    <w:p w14:paraId="0EAE502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7BAE68C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C5C1C4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2024年度部门决算政府性基金预算财政拨款年初结转和结余0.00元，收入6,790,000.00元，支出6,790,000.00元，年末结转和结余0.00元。与2023年度相比，政府性基金预算财政拨款支出增加6,790,000.00元，增长100.000%，主要原因是政府性基金预算项目包括水务改革发展市级资金-河湖长制奖补和2024年超长期特别国债-天津市金钟河大街南侧片区城市更新能源站项目支出增加。</w:t>
      </w:r>
    </w:p>
    <w:p w14:paraId="5E2C84B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E1420F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2024年度政府性基金预算财政拨款支出6,790,000.00元，主要用于以下方面：节能环保支出（类）6,720,000.00元，占98.969%；城乡社区支出（类）70,000.00元，占1.031%。</w:t>
      </w:r>
    </w:p>
    <w:p w14:paraId="390719E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36C9F1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2024年度政府性基金预算财政拨款支出年初预算为0.00元，支出决算为6,790,000.00元，完成年初预算的0.000%。其中：</w:t>
      </w:r>
    </w:p>
    <w:p w14:paraId="35E8DF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节能环保支出(类)超长期特别国债安排的支出(款)应对气候变化(项)年初预算为0.00元，支出决算为6,720,000.00元，决算数大于年初预算数的主要原因是：年中增加2024年超长期特别国债-天津市金钟河大街南侧片区城市更新能源站项目导致政府性基金预算支出增加。</w:t>
      </w:r>
    </w:p>
    <w:p w14:paraId="68B771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城乡社区支出(类)国有土地使用权出让收入安排的支出(款)农业农村生态环境支出(项)年初预算为0.00元，支出决算为70,000.00元，决算数大于年初预算数的主要原因是：年中增加水务改革发展市级资金-河湖长制奖补项目导致政府性基金预算支出增加。</w:t>
      </w:r>
    </w:p>
    <w:p w14:paraId="22FE062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B56A46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天津市东丽区人民政府金钟街道办事处（本级）2024年度无国有资本经营预算财政拨款收入、支出和结转结余。</w:t>
      </w:r>
    </w:p>
    <w:p w14:paraId="1036B1B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68BD304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7992E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3,359.97元，支出决算3,359.97元，与2024年预算相比持平，完成预算的100.000%；支出决算较上年减少79,333.37元，下降95.937%。决算数与预算数持平的主要原因是本年度严格按照财政预算进行支出；决算数较上年减少的主要原因是本年度公务用车数量及公务用车维护费相对减少。</w:t>
      </w:r>
    </w:p>
    <w:p w14:paraId="02325F8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2E758F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3AFEDC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4F4C478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3,359.97元，支出决算3,359.97元，与预算相比持平，完成预算的100.000%；支出决算较上年减少79,333.37元，下降95.937%。决算数与预算数持平的主要原因是本年度严格按照财政预算进行支出；决算数较上年减少的主要原因是本年度公务用车数量及公务用车维护费相对减少。其中：</w:t>
      </w:r>
    </w:p>
    <w:p w14:paraId="588235F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3,359.97元，支出决算3,359.97元，与预算相比持平，完成预算的100.000%；支出决算较上年减少79,333.37元，下降95.937%。决算数与预算数持平的主要原因是本年度严格按照财政预算进行支出；决算数较上年减少的主要原因是本年度公务用车数量及公务用车维护费相对减少。</w:t>
      </w:r>
    </w:p>
    <w:p w14:paraId="3A5245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截至2024年12月31日，使用财政拨款开支运行维护费的公务用车保有量为3辆。</w:t>
      </w:r>
    </w:p>
    <w:p w14:paraId="5E99D5A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DA542D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6627A33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1AF9F02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175456C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4391C87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金钟街道办事处（本级）2024年度机关运行经费年初预算2,365,077.05元，决算数2,097,120.31元，与年初预算相比减少267,956.74元，完成年初预算的88.670%；比2023年增加213,256.04元，增长11.320%。主要原因是：与2023年度相比，增加支出2024-2025年度办事处取暖费 。</w:t>
      </w:r>
    </w:p>
    <w:p w14:paraId="0E76B3F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246EF05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天津市东丽区人民政府金钟街道办事处（本级）2024年政府采购支出总额9,388,474.19元，其中：政府采购货物支出18,745.00元、政府采购工程支出1,011,171.86元、政府采购服务支出8,358,557.33元。</w:t>
      </w:r>
    </w:p>
    <w:p w14:paraId="4A3C742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9,388,474.19元，占政府采购支出总额的100.000%，其中：授予小微企业合同金额9,388,474.19元，占政府采购支出总额的100.000%；货物采购授予中小企业合同金额占货物支出金额的100.000%；工程采购授予中小企业合同金额占工程支出金额的100.000%；服务采购授予中小企业合同金额占服务支出金额的100.000%。</w:t>
      </w:r>
    </w:p>
    <w:p w14:paraId="44BA635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78F81A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截至2024年12月31日，天津市东丽区人民政府金钟街道办事处（本级）共有车辆6辆，其中：其他用车6辆，其他用车主要包括一般公务用车6辆。单价100万元以上的设备0台（套）。</w:t>
      </w:r>
    </w:p>
    <w:p w14:paraId="3E5C980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541ADB4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根据预算绩效管理要求，天津市东丽区人民政府金钟街道办事处（本级）2023年度已对21个项目开展绩效自评，涉及金额25736170.4元，自评结果已随部门决算一并公开。</w:t>
      </w:r>
    </w:p>
    <w:p w14:paraId="63006DF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0498D96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天津市东丽区人民政府金钟街道办事处（本级）不涉及公开2024年度教育、医疗卫生、社会保障和就业、住房保障、涉农补贴等民生支出情况。</w:t>
      </w:r>
    </w:p>
    <w:p w14:paraId="5A13DFFB">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62FB39A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ECF22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44C78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34C1A0E-675E-4596-BD62-10797962F2F8}"/>
  </w:font>
  <w:font w:name="黑体">
    <w:panose1 w:val="02010609060101010101"/>
    <w:charset w:val="86"/>
    <w:family w:val="auto"/>
    <w:pitch w:val="default"/>
    <w:sig w:usb0="800002BF" w:usb1="38CF7CFA" w:usb2="00000016" w:usb3="00000000" w:csb0="00040001" w:csb1="00000000"/>
    <w:embedRegular r:id="rId2" w:fontKey="{A2C53F32-D334-415A-992B-2EFCAC9C9E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3F0794D5-9BC1-419B-AEA9-BFBACC6C394E}"/>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4D62974C-FAB7-4334-84B2-442A5CA245E7}"/>
  </w:font>
  <w:font w:name="仿宋_GB2312">
    <w:panose1 w:val="02010609030101010101"/>
    <w:charset w:val="86"/>
    <w:family w:val="auto"/>
    <w:pitch w:val="default"/>
    <w:sig w:usb0="00000001" w:usb1="080E0000" w:usb2="00000000" w:usb3="00000000" w:csb0="00040000" w:csb1="00000000"/>
    <w:embedRegular r:id="rId5" w:fontKey="{CD5931F7-B39D-4F7A-B950-0D59C0348526}"/>
  </w:font>
  <w:font w:name="宋体-简">
    <w:altName w:val="宋体"/>
    <w:panose1 w:val="02010800040101010101"/>
    <w:charset w:val="86"/>
    <w:family w:val="auto"/>
    <w:pitch w:val="default"/>
    <w:sig w:usb0="00000000" w:usb1="00000000" w:usb2="00000000" w:usb3="00000000" w:csb0="00040000" w:csb1="00000000"/>
    <w:embedRegular r:id="rId6" w:fontKey="{2AE9717E-AABE-4A06-94F5-1F15D77B6C7B}"/>
  </w:font>
  <w:font w:name="楷体">
    <w:panose1 w:val="02010609060101010101"/>
    <w:charset w:val="86"/>
    <w:family w:val="auto"/>
    <w:pitch w:val="default"/>
    <w:sig w:usb0="800002BF" w:usb1="38CF7CFA" w:usb2="00000016" w:usb3="00000000" w:csb0="00040001" w:csb1="00000000"/>
    <w:embedRegular r:id="rId7" w:fontKey="{38E3496F-CFB9-4113-BFFD-3534F708E8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81DA">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81DA">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892A2A"/>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48</Pages>
  <Words>964</Words>
  <Characters>981</Characters>
  <Lines>86</Lines>
  <Paragraphs>24</Paragraphs>
  <TotalTime>11</TotalTime>
  <ScaleCrop>false</ScaleCrop>
  <LinksUpToDate>false</LinksUpToDate>
  <CharactersWithSpaces>1001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卢斌</cp:lastModifiedBy>
  <cp:lastPrinted>2023-08-07T01:00:00Z</cp:lastPrinted>
  <dcterms:modified xsi:type="dcterms:W3CDTF">2026-01-13T07:45:13Z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eyJoZGlkIjoiY2Q0YmU4NWZhZjU2NzU1YjU4YTBjZDhhMzhjNGYxYzMiLCJ1c2VySWQiOiIzNTIwMjcxMzMifQ==</vt:lpwstr>
  </property>
</Properties>
</file>