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B9" w:rsidRDefault="00EC69B9">
      <w:pPr>
        <w:pStyle w:val="NormalWeb"/>
        <w:widowControl/>
        <w:spacing w:line="560" w:lineRule="exact"/>
        <w:jc w:val="center"/>
        <w:rPr>
          <w:rFonts w:ascii="方正小标宋简体" w:eastAsia="方正小标宋简体" w:hAnsi="方正小标宋_GBK" w:cs="方正小标宋_GBK"/>
          <w:color w:val="3A3A3A"/>
          <w:sz w:val="44"/>
          <w:szCs w:val="44"/>
          <w:shd w:val="clear" w:color="auto" w:fill="FFFFFF"/>
        </w:rPr>
      </w:pPr>
      <w:r w:rsidRPr="00996D82">
        <w:rPr>
          <w:rFonts w:ascii="方正小标宋简体" w:eastAsia="方正小标宋简体" w:hAnsi="方正小标宋_GBK" w:cs="方正小标宋_GBK" w:hint="eastAsia"/>
          <w:color w:val="3A3A3A"/>
          <w:sz w:val="44"/>
          <w:szCs w:val="44"/>
          <w:shd w:val="clear" w:color="auto" w:fill="FFFFFF"/>
        </w:rPr>
        <w:t>天津市人民政府关于同意变更</w:t>
      </w:r>
    </w:p>
    <w:p w:rsidR="00EC69B9" w:rsidRPr="00996D82" w:rsidRDefault="00EC69B9" w:rsidP="00C568A8">
      <w:pPr>
        <w:pStyle w:val="NormalWeb"/>
        <w:widowControl/>
        <w:spacing w:line="560" w:lineRule="exact"/>
        <w:jc w:val="center"/>
        <w:rPr>
          <w:rFonts w:ascii="方正小标宋简体" w:eastAsia="方正小标宋简体" w:hAnsi="方正小标宋_GBK" w:cs="方正小标宋_GBK"/>
          <w:color w:val="3A3A3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_GBK" w:cs="方正小标宋_GBK" w:hint="eastAsia"/>
          <w:color w:val="3A3A3A"/>
          <w:sz w:val="44"/>
          <w:szCs w:val="44"/>
          <w:shd w:val="clear" w:color="auto" w:fill="FFFFFF"/>
        </w:rPr>
        <w:t>东丽</w:t>
      </w:r>
      <w:r w:rsidRPr="00996D82">
        <w:rPr>
          <w:rFonts w:ascii="方正小标宋简体" w:eastAsia="方正小标宋简体" w:hAnsi="方正小标宋_GBK" w:cs="方正小标宋_GBK" w:hint="eastAsia"/>
          <w:color w:val="3A3A3A"/>
          <w:sz w:val="44"/>
          <w:szCs w:val="44"/>
          <w:shd w:val="clear" w:color="auto" w:fill="FFFFFF"/>
        </w:rPr>
        <w:t>区与</w:t>
      </w:r>
      <w:r>
        <w:rPr>
          <w:rFonts w:ascii="方正小标宋简体" w:eastAsia="方正小标宋简体" w:hAnsi="方正小标宋_GBK" w:cs="方正小标宋_GBK" w:hint="eastAsia"/>
          <w:color w:val="3A3A3A"/>
          <w:sz w:val="44"/>
          <w:szCs w:val="44"/>
          <w:shd w:val="clear" w:color="auto" w:fill="FFFFFF"/>
        </w:rPr>
        <w:t>河北</w:t>
      </w:r>
      <w:r w:rsidRPr="00996D82">
        <w:rPr>
          <w:rFonts w:ascii="方正小标宋简体" w:eastAsia="方正小标宋简体" w:hAnsi="方正小标宋_GBK" w:cs="方正小标宋_GBK" w:hint="eastAsia"/>
          <w:color w:val="3A3A3A"/>
          <w:sz w:val="44"/>
          <w:szCs w:val="44"/>
          <w:shd w:val="clear" w:color="auto" w:fill="FFFFFF"/>
        </w:rPr>
        <w:t>区部分行政区域界线的批复</w:t>
      </w:r>
    </w:p>
    <w:p w:rsidR="00EC69B9" w:rsidRDefault="00EC69B9">
      <w:pPr>
        <w:pStyle w:val="NormalWeb"/>
        <w:widowControl/>
        <w:spacing w:line="560" w:lineRule="exact"/>
        <w:jc w:val="center"/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津政函〔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>147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号</w:t>
      </w:r>
    </w:p>
    <w:p w:rsidR="00EC69B9" w:rsidRDefault="00EC69B9">
      <w:pPr>
        <w:pStyle w:val="NormalWeb"/>
        <w:widowControl/>
        <w:spacing w:line="560" w:lineRule="exact"/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</w:pPr>
    </w:p>
    <w:p w:rsidR="00EC69B9" w:rsidRDefault="00EC69B9">
      <w:pPr>
        <w:pStyle w:val="NormalWeb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东丽区、河北区人民政府：</w:t>
      </w:r>
    </w:p>
    <w:p w:rsidR="00EC69B9" w:rsidRDefault="00EC69B9">
      <w:pPr>
        <w:pStyle w:val="NormalWeb"/>
        <w:widowControl/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《东丽区人民政府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河北区人民政府关于变更两区部分行政区域界线的请示》（东丽政请〔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号）收悉。经研究，现批复如下：</w:t>
      </w:r>
    </w:p>
    <w:p w:rsidR="00EC69B9" w:rsidRDefault="00EC69B9">
      <w:pPr>
        <w:pStyle w:val="NormalWeb"/>
        <w:widowControl/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一、同意变更东丽区、河北区部分行政区域界线。变更行政区域界线工作要严格按照《东丽区人民政府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河北区人民政府关于变更两区部分行政区域界线的请示》中的变更方案组织实施。</w:t>
      </w:r>
    </w:p>
    <w:p w:rsidR="00EC69B9" w:rsidRDefault="00EC69B9">
      <w:pPr>
        <w:pStyle w:val="NormalWeb"/>
        <w:widowControl/>
        <w:spacing w:line="560" w:lineRule="exact"/>
        <w:ind w:firstLine="6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二、东丽区、河北区人民政府要按照《行政区划管理条例》、《行政区划管理条例实施办法》规定，及时向社会公告行政区划变更信息，在行政区划变更完成时限内完成勘界工作，按时上报完成行政区划变更情况报告。东丽区、河北区民政部门要在规定时限内更新行政区划图标准样图，按照地图管理有关规定报市民政局审核通过后向社会公布。</w:t>
      </w:r>
    </w:p>
    <w:p w:rsidR="00EC69B9" w:rsidRDefault="00EC69B9">
      <w:pPr>
        <w:pStyle w:val="NormalWeb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C69B9" w:rsidRDefault="00EC69B9">
      <w:pPr>
        <w:pStyle w:val="NormalWeb"/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C69B9" w:rsidRDefault="00EC69B9">
      <w:pPr>
        <w:pStyle w:val="NormalWeb"/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 xml:space="preserve">　　　　　　　　　　　　　　　　天津市人民政府</w:t>
      </w: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 xml:space="preserve">   </w:t>
      </w:r>
    </w:p>
    <w:p w:rsidR="00EC69B9" w:rsidRDefault="00EC69B9">
      <w:pPr>
        <w:pStyle w:val="NormalWeb"/>
        <w:widowControl/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2"/>
          <w:attr w:name="Year" w:val="2020"/>
        </w:smartTagPr>
        <w:r>
          <w:rPr>
            <w:rFonts w:ascii="仿宋_GB2312" w:eastAsia="仿宋_GB2312" w:hAnsi="仿宋_GB2312" w:cs="仿宋_GB2312"/>
            <w:color w:val="3A3A3A"/>
            <w:sz w:val="32"/>
            <w:szCs w:val="32"/>
            <w:shd w:val="clear" w:color="auto" w:fill="FFFFFF"/>
          </w:rPr>
          <w:t>2020</w:t>
        </w:r>
        <w:r>
          <w:rPr>
            <w:rFonts w:ascii="仿宋_GB2312" w:eastAsia="仿宋_GB2312" w:hAnsi="仿宋_GB2312" w:cs="仿宋_GB2312" w:hint="eastAsia"/>
            <w:color w:val="3A3A3A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_GB2312" w:cs="仿宋_GB2312"/>
            <w:color w:val="3A3A3A"/>
            <w:sz w:val="32"/>
            <w:szCs w:val="32"/>
            <w:shd w:val="clear" w:color="auto" w:fill="FFFFFF"/>
          </w:rPr>
          <w:t>12</w:t>
        </w:r>
        <w:r>
          <w:rPr>
            <w:rFonts w:ascii="仿宋_GB2312" w:eastAsia="仿宋_GB2312" w:hAnsi="仿宋_GB2312" w:cs="仿宋_GB2312" w:hint="eastAsia"/>
            <w:color w:val="3A3A3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_GB2312" w:cs="仿宋_GB2312"/>
            <w:color w:val="3A3A3A"/>
            <w:sz w:val="32"/>
            <w:szCs w:val="32"/>
            <w:shd w:val="clear" w:color="auto" w:fill="FFFFFF"/>
          </w:rPr>
          <w:t>5</w:t>
        </w:r>
        <w:r>
          <w:rPr>
            <w:rFonts w:ascii="仿宋_GB2312" w:eastAsia="仿宋_GB2312" w:hAnsi="仿宋_GB2312" w:cs="仿宋_GB2312" w:hint="eastAsia"/>
            <w:color w:val="3A3A3A"/>
            <w:sz w:val="32"/>
            <w:szCs w:val="32"/>
            <w:shd w:val="clear" w:color="auto" w:fill="FFFFFF"/>
          </w:rPr>
          <w:t>日</w:t>
        </w:r>
      </w:smartTag>
      <w:r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  <w:t xml:space="preserve">  </w:t>
      </w:r>
    </w:p>
    <w:p w:rsidR="00EC69B9" w:rsidRDefault="00EC69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C69B9" w:rsidSect="001B353A">
      <w:pgSz w:w="11906" w:h="16838"/>
      <w:pgMar w:top="1984" w:right="1559" w:bottom="1701" w:left="155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53A"/>
    <w:rsid w:val="DE9FB1A4"/>
    <w:rsid w:val="001B353A"/>
    <w:rsid w:val="0072653D"/>
    <w:rsid w:val="008010BF"/>
    <w:rsid w:val="00996D82"/>
    <w:rsid w:val="00A83539"/>
    <w:rsid w:val="00C568A8"/>
    <w:rsid w:val="00C7323F"/>
    <w:rsid w:val="00E33F09"/>
    <w:rsid w:val="00EC69B9"/>
    <w:rsid w:val="0A1344ED"/>
    <w:rsid w:val="0A817683"/>
    <w:rsid w:val="256E7262"/>
    <w:rsid w:val="4A21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53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353A"/>
    <w:rPr>
      <w:sz w:val="24"/>
    </w:rPr>
  </w:style>
  <w:style w:type="character" w:styleId="FollowedHyperlink">
    <w:name w:val="FollowedHyperlink"/>
    <w:basedOn w:val="DefaultParagraphFont"/>
    <w:uiPriority w:val="99"/>
    <w:rsid w:val="001B353A"/>
    <w:rPr>
      <w:rFonts w:cs="Times New Roman"/>
      <w:color w:val="800080"/>
      <w:u w:val="none"/>
    </w:rPr>
  </w:style>
  <w:style w:type="character" w:styleId="Hyperlink">
    <w:name w:val="Hyperlink"/>
    <w:basedOn w:val="DefaultParagraphFont"/>
    <w:uiPriority w:val="99"/>
    <w:rsid w:val="001B353A"/>
    <w:rPr>
      <w:rFonts w:cs="Times New Roman"/>
      <w:color w:val="0000FF"/>
      <w:u w:val="none"/>
    </w:rPr>
  </w:style>
  <w:style w:type="character" w:customStyle="1" w:styleId="nth-child3">
    <w:name w:val="nth-child(3)"/>
    <w:basedOn w:val="DefaultParagraphFont"/>
    <w:uiPriority w:val="99"/>
    <w:rsid w:val="001B35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60</Words>
  <Characters>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2020-12-30T08:10:00Z</cp:lastPrinted>
  <dcterms:created xsi:type="dcterms:W3CDTF">2020-12-22T09:28:00Z</dcterms:created>
  <dcterms:modified xsi:type="dcterms:W3CDTF">2020-12-30T08:15:00Z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