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8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天津市东丽区人力资源和社会保障局</w:t>
      </w:r>
    </w:p>
    <w:p w14:paraId="2AAA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 w14:paraId="5EEE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</w:p>
    <w:p w14:paraId="4C7C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根据《中华人民共和国政府信息公开条例》（以下简称《条例》）规定要求，并结合我局信息公开工作有关统计数据，区人社局进行了本年度政府信息公开工作年度报告的撰写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依法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向社会公布区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人社局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年政府信息公开工作年度报告。</w:t>
      </w:r>
    </w:p>
    <w:p w14:paraId="4626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一、总体情况</w:t>
      </w:r>
    </w:p>
    <w:p w14:paraId="0F0B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（一）主动公开工作情况。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年区人社局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坚持公开为原则、不公开为例外，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通过天津市东丽区人民政府门户网站及微信公众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号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发布工作动态、公示公告等各类信息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00余条，涉及就业创业、社会保障、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仲裁公告、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招考录用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、人力资源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等多个方面。</w:t>
      </w:r>
    </w:p>
    <w:p w14:paraId="1955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（二）依申请公开工作情况。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年累计收到并回复公民依申请公开申请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件，其中网络收件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件、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现场受理1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件，全部在规定时限内作出答复，确实不能公开的，及时做好解释说明工作，未发生超期延误情形。</w:t>
      </w:r>
    </w:p>
    <w:p w14:paraId="3968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（三）政府信息公开管理情况。</w:t>
      </w:r>
      <w:r>
        <w:rPr>
          <w:rFonts w:hint="eastAsia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加强信息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溯源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管理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。对于科室业务工作涉及民生保障等需要公开的事项，及时主动公开公示，保障企业、群众的知情权。结合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政府办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每季度检查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反馈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问题，认真梳理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已发布的信息中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存在的问题和不足，深入分析原因，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切实加强整改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落实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信息发布流程。坚持从源头入手，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要求各科室在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拟制公文时，要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同时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明确主动公开、依申请公开、不予公开等属性，随公文一并报批，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坚持“以公开为原则、不公开为例外”，对于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拟不公开的，要依法依规说明理由。</w:t>
      </w:r>
      <w:r>
        <w:rPr>
          <w:rFonts w:hint="eastAsia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严格落实保密制度。按照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局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保密工作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相关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规定，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严格落实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信息公开保密审查制度，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要求各科室同步报送拟公开的信息和信息公开审批表，做到业务科室和信息公开科室双审核，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确保公开文件不涉密。</w:t>
      </w:r>
    </w:p>
    <w:p w14:paraId="42FD6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（四）监督保障情况。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根据相关规定，明确将政府信息公开工作纳入年度考核范围，对科室、下属事业单位制定和发布的信息进行审查、考核，同时接受社会监督和评议。202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年区人社局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未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收到有关政府信息公开事项的行政复议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、行政诉讼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案件。</w:t>
      </w:r>
    </w:p>
    <w:p w14:paraId="441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5A8C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33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14:paraId="54972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2C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32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90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94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14:paraId="37BFA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9E6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B78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FD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A0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2A9E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47E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B5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76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E63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4D0A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C4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14:paraId="33EA9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BA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AAB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56D03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3A1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5FD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288</w:t>
            </w:r>
            <w:bookmarkStart w:id="0" w:name="_GoBack"/>
            <w:bookmarkEnd w:id="0"/>
          </w:p>
        </w:tc>
      </w:tr>
      <w:tr w14:paraId="7CBFC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178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14:paraId="307F5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3B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3C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14:paraId="6750B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337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FF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400AB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9E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27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F7BC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82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14:paraId="389D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34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64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14:paraId="5D9D4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CD4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C4C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093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687"/>
        <w:gridCol w:w="687"/>
        <w:gridCol w:w="687"/>
        <w:gridCol w:w="687"/>
        <w:gridCol w:w="687"/>
        <w:gridCol w:w="687"/>
        <w:gridCol w:w="704"/>
      </w:tblGrid>
      <w:tr w14:paraId="53666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6A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B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104BE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1516F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FF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AC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3C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000B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E9AF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6C1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75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F0B7D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A2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FDB9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8A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90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07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90AE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DCA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B10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ED5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30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77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12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7D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E1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706D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1F129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303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697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E27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3B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5F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91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59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8D6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AD3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527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D86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A1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5A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CE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6C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21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1E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6F57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7E2CD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83FE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F40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4B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65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20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EE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8F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55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6AC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A70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8D528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2A6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8BE8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941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8C5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A63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D84A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EEDD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5EB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26D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5701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F47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D2D4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D8BE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DBE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5E1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1B1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565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20F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5DF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90B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3FD7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47DF4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2624A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88D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B0C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399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C74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F7C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249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AC94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C63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C7D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84ED5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406C6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7483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E0F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B67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EE6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C56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D7E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AD3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23D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ED3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D370D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73FE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341D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1ECD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6100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83F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629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8BB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FDF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2B8C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43C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C76C2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15373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251B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78A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0170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CEE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C8B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8A3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2D2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0C3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4BEE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15080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97DFF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1F31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D2F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264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F00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2C1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4DE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9D87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667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A7D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7314D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A4C55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E04F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9BC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6E7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47D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513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44C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A35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ABF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D229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79E9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A4F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7724E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7131B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3E60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7FF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BFB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DD8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ED5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130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74BA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0A2D9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E57E3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632A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2A0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D7D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E94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BED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15A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F42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6EB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32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6EE08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C3C4E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029B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6A7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496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428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1F2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80E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07E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19F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34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0E868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DA3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C151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062F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D62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CC5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BE9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7B5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D0C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921D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0E07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D0FE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28C55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7F3C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C39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6BE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86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F67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0835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9C13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BE2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90D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9AA5E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8EB44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D18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E3B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900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22B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75C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186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D72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CE6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D8D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93FE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CA0A5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8CA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8E22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DDE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99A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8CA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806A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74C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47E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202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520B5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5E65D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E9C0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5C5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A6B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39C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8EF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576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328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64F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CCA8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4AA1D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EA5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7EA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AB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20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4A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CB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6D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7A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18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434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301BE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22542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59A9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0B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FC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59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96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72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E3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0E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C54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A677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3EC8B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9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5BF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2B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F0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EA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BE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0C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C97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E47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24FDB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9CC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4B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7B8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C2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07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BA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98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9DD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1094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2E3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C0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1C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61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56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7A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9E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00E31E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9FE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7FC8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5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E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 w14:paraId="1182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7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AA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C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8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E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E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E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 w14:paraId="6F187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5B01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3E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587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ECE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A46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0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2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D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5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A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F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C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0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3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0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 w14:paraId="5895B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C1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B5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3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A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14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3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6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1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D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34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A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6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5F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1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106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221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3B33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年，我局政府信息公开工作较为规范、稳中有进，但仍存在不足。</w:t>
      </w:r>
      <w:r>
        <w:rPr>
          <w:rFonts w:hint="eastAsia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主动公开的意识还存在不足，政策文件栏目更新较少；</w:t>
      </w:r>
      <w:r>
        <w:rPr>
          <w:rFonts w:hint="eastAsia" w:ascii="仿宋_GB2312" w:eastAsia="仿宋_GB2312" w:cs="仿宋_GB2312" w:hAnsiTheme="minorHAnsi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政策解读不够多样，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解读形式比较单一；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人员保障不够有力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，人员流动性较大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 w14:paraId="628E0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下一步，区人社局将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进一步规范政府信息公开制度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政府信息公开工作的指导培训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，提高全局干部职工主动公开的思维意识，创新工作方式方法，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多元化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多样化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解读政策，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选拔优秀的法治人员充实到信息公开队伍，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有效提升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政府信息公开工作水平。</w:t>
      </w:r>
    </w:p>
    <w:p w14:paraId="50BD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 w14:paraId="4126E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宋体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本年度我局没有依据《政府信息公开信息处理费管理办法》收取信息处理费的情况。无其他需要报告的事项。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C07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CF8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1CF8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3CD4615E"/>
    <w:rsid w:val="01E65C2D"/>
    <w:rsid w:val="0C1809AB"/>
    <w:rsid w:val="1A2B28C9"/>
    <w:rsid w:val="23F549CE"/>
    <w:rsid w:val="25637E54"/>
    <w:rsid w:val="269174E7"/>
    <w:rsid w:val="3CD4615E"/>
    <w:rsid w:val="459E0B82"/>
    <w:rsid w:val="4D4955A6"/>
    <w:rsid w:val="57573FD8"/>
    <w:rsid w:val="583D0260"/>
    <w:rsid w:val="5CC16AC8"/>
    <w:rsid w:val="5E4B35A2"/>
    <w:rsid w:val="623B6E7A"/>
    <w:rsid w:val="7E5020A2"/>
    <w:rsid w:val="7F2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972</Characters>
  <Lines>0</Lines>
  <Paragraphs>0</Paragraphs>
  <TotalTime>18</TotalTime>
  <ScaleCrop>false</ScaleCrop>
  <LinksUpToDate>false</LinksUpToDate>
  <CharactersWithSpaces>972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2024-01-10T01:11:00Z</dcterms:created>
  <dc:creator>马竞怡</dc:creator>
  <cp:lastModifiedBy>WPS_1670286909</cp:lastModifiedBy>
  <cp:lastPrinted>2025-01-10T09:03:00Z</cp:lastPrinted>
  <dcterms:modified xsi:type="dcterms:W3CDTF">2025-01-13T05:59:54Z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836B8A0B7ECE41D39E572F718EA4C35A_13</vt:lpwstr>
  </property>
  <property fmtid="{D5CDD505-2E9C-101B-9397-08002B2CF9AE}" pid="4" name="KSOTemplateDocerSaveRecord">
    <vt:lpwstr>eyJoZGlkIjoiYjAzZjU5MWQxZTU1NzJlZTliZTg0NGYwMWRlZWMzODIiLCJ1c2VySWQiOiIxNDU2MzY0NjAzIn0=</vt:lpwstr>
  </property>
</Properties>
</file>