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黑体" w:hAnsi="黑体" w:eastAsia="黑体"/>
          <w:w w:val="95"/>
          <w:sz w:val="32"/>
        </w:rPr>
      </w:pPr>
      <w:r>
        <w:rPr>
          <w:rFonts w:hint="eastAsia" w:ascii="黑体" w:hAnsi="黑体" w:eastAsia="黑体"/>
          <w:w w:val="95"/>
          <w:sz w:val="32"/>
        </w:rPr>
        <w:t>附件1</w:t>
      </w: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天津市东丽区劳动力管理综合服务中心</w:t>
      </w: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2020年度部门决算和“三公经费”决算</w:t>
      </w:r>
    </w:p>
    <w:p>
      <w:pPr>
        <w:spacing w:line="240" w:lineRule="auto"/>
        <w:jc w:val="center"/>
        <w:rPr>
          <w:rFonts w:ascii="方正小标宋简体" w:hAnsi="方正小标宋简体" w:eastAsia="方正小标宋简体"/>
          <w:w w:val="95"/>
          <w:sz w:val="48"/>
        </w:rPr>
      </w:pPr>
    </w:p>
    <w:p>
      <w:pPr>
        <w:spacing w:line="580" w:lineRule="exact"/>
        <w:jc w:val="center"/>
        <w:rPr>
          <w:rFonts w:ascii="楷体_GB2312" w:eastAsia="楷体_GB2312"/>
          <w:color w:val="FF0000"/>
          <w:sz w:val="36"/>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44"/>
        </w:rPr>
      </w:pPr>
    </w:p>
    <w:p>
      <w:pPr>
        <w:spacing w:line="600" w:lineRule="exact"/>
        <w:jc w:val="center"/>
        <w:rPr>
          <w:rFonts w:ascii="黑体" w:eastAsia="黑体"/>
          <w:sz w:val="44"/>
        </w:rPr>
      </w:pPr>
    </w:p>
    <w:p>
      <w:pPr>
        <w:spacing w:line="600" w:lineRule="exact"/>
        <w:jc w:val="center"/>
        <w:rPr>
          <w:rFonts w:ascii="黑体" w:eastAsia="黑体"/>
          <w:sz w:val="44"/>
        </w:rPr>
      </w:pPr>
      <w:r>
        <w:rPr>
          <w:rFonts w:hint="eastAsia" w:ascii="黑体" w:eastAsia="黑体"/>
          <w:sz w:val="44"/>
        </w:rPr>
        <w:t>目   录</w:t>
      </w:r>
    </w:p>
    <w:p>
      <w:pPr>
        <w:spacing w:line="600" w:lineRule="exact"/>
        <w:rPr>
          <w:rFonts w:ascii="黑体" w:eastAsia="黑体"/>
          <w:sz w:val="30"/>
        </w:rPr>
      </w:pPr>
    </w:p>
    <w:p>
      <w:pPr>
        <w:pStyle w:val="10"/>
        <w:tabs>
          <w:tab w:val="right" w:leader="dot" w:pos="8296"/>
        </w:tabs>
        <w:spacing w:line="600" w:lineRule="exact"/>
        <w:rPr>
          <w:rFonts w:ascii="黑体" w:hAnsi="黑体" w:eastAsia="黑体"/>
          <w:sz w:val="30"/>
        </w:rPr>
      </w:pPr>
      <w:r>
        <w:rPr>
          <w:rFonts w:ascii="仿宋_GB2312" w:hAnsi="Times New Roman" w:eastAsia="仿宋_GB2312"/>
          <w:sz w:val="30"/>
        </w:rPr>
        <w:fldChar w:fldCharType="begin"/>
      </w:r>
      <w:r>
        <w:rPr>
          <w:rFonts w:ascii="仿宋_GB2312" w:hAnsi="Times New Roman" w:eastAsia="仿宋_GB2312"/>
          <w:sz w:val="30"/>
        </w:rPr>
        <w:instrText xml:space="preserve"> </w:instrText>
      </w:r>
      <w:r>
        <w:rPr>
          <w:rFonts w:hint="eastAsia" w:ascii="仿宋_GB2312" w:hAnsi="Times New Roman" w:eastAsia="仿宋_GB2312"/>
          <w:sz w:val="30"/>
        </w:rPr>
        <w:instrText xml:space="preserve">TOC \o "1-3" \h \z \u</w:instrText>
      </w:r>
      <w:r>
        <w:rPr>
          <w:rFonts w:ascii="仿宋_GB2312" w:hAnsi="Times New Roman" w:eastAsia="仿宋_GB2312"/>
          <w:sz w:val="30"/>
        </w:rPr>
        <w:instrText xml:space="preserve"> </w:instrText>
      </w:r>
      <w:r>
        <w:rPr>
          <w:rFonts w:ascii="仿宋_GB2312" w:hAnsi="Times New Roman" w:eastAsia="仿宋_GB2312"/>
          <w:sz w:val="30"/>
        </w:rPr>
        <w:fldChar w:fldCharType="separate"/>
      </w:r>
      <w:r>
        <w:fldChar w:fldCharType="begin"/>
      </w:r>
      <w:r>
        <w:instrText xml:space="preserve"> HYPERLINK \l "_Toc78784554" </w:instrText>
      </w:r>
      <w:r>
        <w:fldChar w:fldCharType="separate"/>
      </w:r>
      <w:r>
        <w:rPr>
          <w:rFonts w:hint="eastAsia" w:ascii="黑体" w:hAnsi="黑体" w:eastAsia="黑体"/>
          <w:sz w:val="30"/>
        </w:rPr>
        <w:t>第一部分</w:t>
      </w:r>
      <w:r>
        <w:rPr>
          <w:rFonts w:ascii="黑体" w:hAnsi="黑体" w:eastAsia="黑体"/>
          <w:sz w:val="30"/>
        </w:rPr>
        <w:t xml:space="preserve">  </w:t>
      </w:r>
      <w:r>
        <w:rPr>
          <w:rFonts w:hint="eastAsia" w:ascii="黑体" w:hAnsi="黑体" w:eastAsia="黑体"/>
          <w:sz w:val="30"/>
        </w:rPr>
        <w:t>概</w:t>
      </w:r>
      <w:r>
        <w:rPr>
          <w:rFonts w:ascii="黑体" w:hAnsi="黑体" w:eastAsia="黑体"/>
          <w:sz w:val="30"/>
        </w:rPr>
        <w:t xml:space="preserve"> </w:t>
      </w:r>
      <w:r>
        <w:rPr>
          <w:rFonts w:hint="eastAsia" w:ascii="黑体" w:hAnsi="黑体" w:eastAsia="黑体"/>
          <w:sz w:val="30"/>
        </w:rPr>
        <w:t>况</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_Toc78784554 \h </w:instrText>
      </w:r>
      <w:r>
        <w:rPr>
          <w:rFonts w:ascii="黑体" w:hAnsi="黑体" w:eastAsia="黑体"/>
          <w:sz w:val="30"/>
        </w:rPr>
        <w:fldChar w:fldCharType="separate"/>
      </w:r>
      <w:r>
        <w:rPr>
          <w:rFonts w:ascii="黑体" w:hAnsi="黑体" w:eastAsia="黑体"/>
          <w:sz w:val="30"/>
        </w:rPr>
        <w:t>4</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"_Toc78784555" </w:instrText>
      </w:r>
      <w:r>
        <w:fldChar w:fldCharType="separate"/>
      </w:r>
      <w:r>
        <w:rPr>
          <w:rFonts w:hint="eastAsia" w:ascii="仿宋_GB2312" w:hAnsi="Times New Roman" w:eastAsia="仿宋_GB2312"/>
          <w:sz w:val="30"/>
        </w:rPr>
        <w:t>一、主要职责</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_Toc78784555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"_Toc78784556" </w:instrText>
      </w:r>
      <w:r>
        <w:fldChar w:fldCharType="separate"/>
      </w:r>
      <w:r>
        <w:rPr>
          <w:rFonts w:hint="eastAsia" w:ascii="仿宋_GB2312" w:hAnsi="Times New Roman" w:eastAsia="仿宋_GB2312"/>
          <w:sz w:val="30"/>
        </w:rPr>
        <w:t>二、机构设置</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_Toc78784556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"_Toc78784557" </w:instrText>
      </w:r>
      <w:r>
        <w:fldChar w:fldCharType="separate"/>
      </w:r>
      <w:r>
        <w:rPr>
          <w:rFonts w:hint="eastAsia" w:ascii="黑体" w:hAnsi="黑体" w:eastAsia="黑体"/>
          <w:sz w:val="30"/>
        </w:rPr>
        <w:t>第二部分</w:t>
      </w:r>
      <w:r>
        <w:rPr>
          <w:rFonts w:ascii="黑体" w:hAnsi="黑体" w:eastAsia="黑体"/>
          <w:sz w:val="30"/>
        </w:rPr>
        <w:t xml:space="preserve">  2020</w:t>
      </w:r>
      <w:r>
        <w:rPr>
          <w:rFonts w:hint="eastAsia" w:ascii="黑体" w:hAnsi="黑体" w:eastAsia="黑体"/>
          <w:sz w:val="30"/>
        </w:rPr>
        <w:t>年度部门决算表</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_Toc78784557 \h </w:instrText>
      </w:r>
      <w:r>
        <w:rPr>
          <w:rFonts w:ascii="黑体" w:hAnsi="黑体" w:eastAsia="黑体"/>
          <w:sz w:val="30"/>
        </w:rPr>
        <w:fldChar w:fldCharType="separate"/>
      </w:r>
      <w:r>
        <w:rPr>
          <w:rFonts w:ascii="黑体" w:hAnsi="黑体" w:eastAsia="黑体"/>
          <w:sz w:val="30"/>
        </w:rPr>
        <w:t>5</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"_Toc78784558" </w:instrText>
      </w:r>
      <w:r>
        <w:fldChar w:fldCharType="separate"/>
      </w:r>
      <w:r>
        <w:rPr>
          <w:rFonts w:hint="eastAsia" w:ascii="仿宋_GB2312" w:hAnsi="Times New Roman" w:eastAsia="仿宋_GB2312"/>
          <w:sz w:val="30"/>
        </w:rPr>
        <w:t>一、《收入支出决算总表》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"_Toc78784559" </w:instrText>
      </w:r>
      <w:r>
        <w:fldChar w:fldCharType="separate"/>
      </w:r>
      <w:r>
        <w:rPr>
          <w:rFonts w:hint="eastAsia" w:ascii="仿宋_GB2312" w:hAnsi="Times New Roman" w:eastAsia="仿宋_GB2312"/>
          <w:sz w:val="30"/>
        </w:rPr>
        <w:t>二、《收入决算表（按功能分类列示）》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_Toc78784559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"_Toc78784560" </w:instrText>
      </w:r>
      <w:r>
        <w:fldChar w:fldCharType="separate"/>
      </w:r>
      <w:r>
        <w:rPr>
          <w:rFonts w:hint="eastAsia" w:ascii="仿宋_GB2312" w:hAnsi="Times New Roman" w:eastAsia="仿宋_GB2312"/>
          <w:sz w:val="30"/>
        </w:rPr>
        <w:t>三、《收入决算表（按单位列示）》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_Toc78784560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"_Toc78784561" </w:instrText>
      </w:r>
      <w:r>
        <w:fldChar w:fldCharType="separate"/>
      </w:r>
      <w:r>
        <w:rPr>
          <w:rFonts w:hint="eastAsia" w:ascii="仿宋_GB2312" w:hAnsi="Times New Roman" w:eastAsia="仿宋_GB2312"/>
          <w:sz w:val="30"/>
        </w:rPr>
        <w:t>四、《支出决算表》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_Toc78784561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"_Toc78784562" </w:instrText>
      </w:r>
      <w:r>
        <w:fldChar w:fldCharType="separate"/>
      </w:r>
      <w:r>
        <w:rPr>
          <w:rFonts w:hint="eastAsia" w:ascii="仿宋_GB2312" w:hAnsi="Times New Roman" w:eastAsia="仿宋_GB2312"/>
          <w:sz w:val="30"/>
        </w:rPr>
        <w:t>五、《财政拨款收入支出决算总表》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_Toc78784562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"_Toc78784563" </w:instrText>
      </w:r>
      <w:r>
        <w:fldChar w:fldCharType="separate"/>
      </w:r>
      <w:r>
        <w:rPr>
          <w:rFonts w:hint="eastAsia" w:ascii="仿宋_GB2312" w:hAnsi="Times New Roman" w:eastAsia="仿宋_GB2312"/>
          <w:sz w:val="30"/>
        </w:rPr>
        <w:t>六、《一般公共预算财政拨款支出决算表》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_Toc78784563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"_Toc78784564" </w:instrText>
      </w:r>
      <w:r>
        <w:fldChar w:fldCharType="separate"/>
      </w:r>
      <w:r>
        <w:rPr>
          <w:rFonts w:hint="eastAsia" w:ascii="仿宋_GB2312" w:hAnsi="Times New Roman" w:eastAsia="仿宋_GB2312"/>
          <w:sz w:val="30"/>
        </w:rPr>
        <w:t>七、《一般公共预算财政拨款基本支出决算表》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_Toc78784564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"_Toc78784565"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_Toc78784565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"_Toc78784566" </w:instrText>
      </w:r>
      <w:r>
        <w:fldChar w:fldCharType="separate"/>
      </w:r>
      <w:r>
        <w:rPr>
          <w:rFonts w:hint="eastAsia" w:ascii="仿宋_GB2312" w:hAnsi="Times New Roman" w:eastAsia="仿宋_GB2312"/>
          <w:sz w:val="30"/>
        </w:rPr>
        <w:t>九、《政府性基金预算财政拨款收入支出决算表》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_Toc78784566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"_Toc78784567" </w:instrText>
      </w:r>
      <w:r>
        <w:fldChar w:fldCharType="separate"/>
      </w:r>
      <w:r>
        <w:rPr>
          <w:rFonts w:hint="eastAsia" w:ascii="仿宋_GB2312" w:hAnsi="Times New Roman" w:eastAsia="仿宋_GB2312"/>
          <w:sz w:val="30"/>
        </w:rPr>
        <w:t>十、《国有资本经营财政拨款预算支出决算表》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_Toc78784567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"_Toc78784568" </w:instrText>
      </w:r>
      <w:r>
        <w:fldChar w:fldCharType="separate"/>
      </w:r>
      <w:r>
        <w:rPr>
          <w:rFonts w:hint="eastAsia" w:ascii="仿宋_GB2312" w:hAnsi="Times New Roman" w:eastAsia="仿宋_GB2312"/>
          <w:sz w:val="30"/>
        </w:rPr>
        <w:t>十一、《项目支出决算表》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"_Toc78784569" </w:instrText>
      </w:r>
      <w:r>
        <w:fldChar w:fldCharType="separate"/>
      </w:r>
      <w:r>
        <w:rPr>
          <w:rFonts w:hint="eastAsia" w:ascii="仿宋_GB2312" w:hAnsi="Times New Roman" w:eastAsia="仿宋_GB2312"/>
          <w:sz w:val="30"/>
        </w:rPr>
        <w:t>十二、关于空表的说明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_Toc78784569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"_Toc78784570" </w:instrText>
      </w:r>
      <w:r>
        <w:fldChar w:fldCharType="separate"/>
      </w:r>
      <w:r>
        <w:rPr>
          <w:rFonts w:hint="eastAsia" w:ascii="黑体" w:hAnsi="黑体" w:eastAsia="黑体"/>
          <w:sz w:val="30"/>
        </w:rPr>
        <w:t>第三部分</w:t>
      </w:r>
      <w:r>
        <w:rPr>
          <w:rFonts w:ascii="黑体" w:hAnsi="黑体" w:eastAsia="黑体"/>
          <w:sz w:val="30"/>
        </w:rPr>
        <w:t xml:space="preserve">  2020</w:t>
      </w:r>
      <w:r>
        <w:rPr>
          <w:rFonts w:hint="eastAsia" w:ascii="黑体" w:hAnsi="黑体" w:eastAsia="黑体"/>
          <w:sz w:val="30"/>
        </w:rPr>
        <w:t>年度部门决算情况说明</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_Toc78784570 \h </w:instrText>
      </w:r>
      <w:r>
        <w:rPr>
          <w:rFonts w:ascii="黑体" w:hAnsi="黑体" w:eastAsia="黑体"/>
          <w:sz w:val="30"/>
        </w:rPr>
        <w:fldChar w:fldCharType="separate"/>
      </w:r>
      <w:r>
        <w:rPr>
          <w:rFonts w:ascii="黑体" w:hAnsi="黑体" w:eastAsia="黑体"/>
          <w:sz w:val="30"/>
        </w:rPr>
        <w:t>7</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"_Toc78784571" </w:instrText>
      </w:r>
      <w:r>
        <w:fldChar w:fldCharType="separate"/>
      </w:r>
      <w:r>
        <w:rPr>
          <w:rFonts w:hint="eastAsia" w:ascii="仿宋_GB2312" w:hAnsi="Times New Roman" w:eastAsia="仿宋_GB2312"/>
          <w:sz w:val="30"/>
        </w:rPr>
        <w:t>一、收支决算总体情况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_Toc78784571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"_Toc78784572" </w:instrText>
      </w:r>
      <w:r>
        <w:fldChar w:fldCharType="separate"/>
      </w:r>
      <w:r>
        <w:rPr>
          <w:rFonts w:hint="eastAsia" w:ascii="仿宋_GB2312" w:hAnsi="Times New Roman" w:eastAsia="仿宋_GB2312"/>
          <w:sz w:val="30"/>
        </w:rPr>
        <w:t>二、收入决算情况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_Toc78784572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"_Toc78784573" </w:instrText>
      </w:r>
      <w:r>
        <w:fldChar w:fldCharType="separate"/>
      </w:r>
      <w:r>
        <w:rPr>
          <w:rFonts w:hint="eastAsia" w:ascii="仿宋_GB2312" w:hAnsi="Times New Roman" w:eastAsia="仿宋_GB2312"/>
          <w:sz w:val="30"/>
        </w:rPr>
        <w:t>三、支出决算情况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_Toc78784573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"_Toc78784574" </w:instrText>
      </w:r>
      <w:r>
        <w:fldChar w:fldCharType="separate"/>
      </w:r>
      <w:r>
        <w:rPr>
          <w:rFonts w:hint="eastAsia" w:ascii="仿宋_GB2312" w:hAnsi="Times New Roman" w:eastAsia="仿宋_GB2312"/>
          <w:sz w:val="30"/>
        </w:rPr>
        <w:t>四、财政拨款收支决算总体情况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_Toc78784574 \h </w:instrText>
      </w:r>
      <w:r>
        <w:rPr>
          <w:rFonts w:ascii="仿宋_GB2312" w:hAnsi="Times New Roman" w:eastAsia="仿宋_GB2312"/>
          <w:sz w:val="30"/>
        </w:rPr>
        <w:fldChar w:fldCharType="separate"/>
      </w:r>
      <w:r>
        <w:rPr>
          <w:rFonts w:ascii="仿宋_GB2312" w:hAnsi="Times New Roman" w:eastAsia="仿宋_GB2312"/>
          <w:sz w:val="30"/>
        </w:rPr>
        <w:t>8</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"_Toc78784575" </w:instrText>
      </w:r>
      <w:r>
        <w:fldChar w:fldCharType="separate"/>
      </w:r>
      <w:r>
        <w:rPr>
          <w:rFonts w:hint="eastAsia" w:ascii="仿宋_GB2312" w:hAnsi="Times New Roman" w:eastAsia="仿宋_GB2312"/>
          <w:sz w:val="30"/>
        </w:rPr>
        <w:t>五、一般公共预算财政拨款支出决算情况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_Toc78784575 \h </w:instrText>
      </w:r>
      <w:r>
        <w:rPr>
          <w:rFonts w:ascii="仿宋_GB2312" w:hAnsi="Times New Roman" w:eastAsia="仿宋_GB2312"/>
          <w:sz w:val="30"/>
        </w:rPr>
        <w:fldChar w:fldCharType="separate"/>
      </w:r>
      <w:r>
        <w:rPr>
          <w:rFonts w:ascii="仿宋_GB2312" w:hAnsi="Times New Roman" w:eastAsia="仿宋_GB2312"/>
          <w:sz w:val="30"/>
        </w:rPr>
        <w:t>8</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"_Toc78784576" </w:instrText>
      </w:r>
      <w:r>
        <w:fldChar w:fldCharType="separate"/>
      </w:r>
      <w:r>
        <w:rPr>
          <w:rFonts w:hint="eastAsia" w:ascii="仿宋_GB2312" w:hAnsi="Times New Roman" w:eastAsia="仿宋_GB2312"/>
          <w:sz w:val="30"/>
        </w:rPr>
        <w:t>六、一般公共预算财政拨款基本支出决算情况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_Toc78784576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"_Toc78784577" </w:instrText>
      </w:r>
      <w:r>
        <w:fldChar w:fldCharType="separate"/>
      </w:r>
      <w:r>
        <w:rPr>
          <w:rFonts w:hint="eastAsia" w:ascii="仿宋_GB2312" w:hAnsi="Times New Roman" w:eastAsia="仿宋_GB2312"/>
          <w:sz w:val="30"/>
        </w:rPr>
        <w:t>七、政府性基金预算财政拨款收支决算情况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_Toc78784577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"_Toc78784578"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_Toc78784578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"_Toc78784579" </w:instrText>
      </w:r>
      <w:r>
        <w:fldChar w:fldCharType="separate"/>
      </w:r>
      <w:r>
        <w:rPr>
          <w:rFonts w:hint="eastAsia" w:ascii="仿宋_GB2312" w:hAnsi="Times New Roman" w:eastAsia="仿宋_GB2312"/>
          <w:sz w:val="30"/>
        </w:rPr>
        <w:t>九、机关运行经费支出情况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_Toc78784579 \h </w:instrText>
      </w:r>
      <w:r>
        <w:rPr>
          <w:rFonts w:ascii="仿宋_GB2312" w:hAnsi="Times New Roman" w:eastAsia="仿宋_GB2312"/>
          <w:sz w:val="30"/>
        </w:rPr>
        <w:fldChar w:fldCharType="separate"/>
      </w:r>
      <w:r>
        <w:rPr>
          <w:rFonts w:ascii="仿宋_GB2312" w:hAnsi="Times New Roman" w:eastAsia="仿宋_GB2312"/>
          <w:sz w:val="30"/>
        </w:rPr>
        <w:t>11</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"_Toc78784580" </w:instrText>
      </w:r>
      <w:r>
        <w:fldChar w:fldCharType="separate"/>
      </w:r>
      <w:r>
        <w:rPr>
          <w:rFonts w:hint="eastAsia" w:ascii="仿宋_GB2312" w:hAnsi="Times New Roman" w:eastAsia="仿宋_GB2312"/>
          <w:sz w:val="30"/>
        </w:rPr>
        <w:t>十、政府采购支出情况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_Toc78784580 \h </w:instrText>
      </w:r>
      <w:r>
        <w:rPr>
          <w:rFonts w:ascii="仿宋_GB2312" w:hAnsi="Times New Roman" w:eastAsia="仿宋_GB2312"/>
          <w:sz w:val="30"/>
        </w:rPr>
        <w:fldChar w:fldCharType="separate"/>
      </w:r>
      <w:r>
        <w:rPr>
          <w:rFonts w:ascii="仿宋_GB2312" w:hAnsi="Times New Roman" w:eastAsia="仿宋_GB2312"/>
          <w:sz w:val="30"/>
        </w:rPr>
        <w:t>11</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"_Toc78784581" </w:instrText>
      </w:r>
      <w:r>
        <w:fldChar w:fldCharType="separate"/>
      </w:r>
      <w:r>
        <w:rPr>
          <w:rFonts w:hint="eastAsia" w:ascii="仿宋_GB2312" w:hAnsi="Times New Roman" w:eastAsia="仿宋_GB2312"/>
          <w:sz w:val="30"/>
        </w:rPr>
        <w:t>十一、国有资产占有使用情况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_Toc78784581 \h </w:instrText>
      </w:r>
      <w:r>
        <w:rPr>
          <w:rFonts w:ascii="仿宋_GB2312" w:hAnsi="Times New Roman" w:eastAsia="仿宋_GB2312"/>
          <w:sz w:val="30"/>
        </w:rPr>
        <w:fldChar w:fldCharType="separate"/>
      </w:r>
      <w:r>
        <w:rPr>
          <w:rFonts w:ascii="仿宋_GB2312" w:hAnsi="Times New Roman" w:eastAsia="仿宋_GB2312"/>
          <w:sz w:val="30"/>
        </w:rPr>
        <w:t>11</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"_Toc78784582" </w:instrText>
      </w:r>
      <w:r>
        <w:fldChar w:fldCharType="separate"/>
      </w:r>
      <w:r>
        <w:rPr>
          <w:rFonts w:hint="eastAsia" w:ascii="仿宋_GB2312" w:hAnsi="Times New Roman" w:eastAsia="仿宋_GB2312"/>
          <w:sz w:val="30"/>
        </w:rPr>
        <w:t>十二、预算绩效情况说明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_Toc78784582 \h </w:instrText>
      </w:r>
      <w:r>
        <w:rPr>
          <w:rFonts w:ascii="仿宋_GB2312" w:hAnsi="Times New Roman" w:eastAsia="仿宋_GB2312"/>
          <w:sz w:val="30"/>
        </w:rPr>
        <w:fldChar w:fldCharType="separate"/>
      </w:r>
      <w:r>
        <w:rPr>
          <w:rFonts w:ascii="仿宋_GB2312" w:hAnsi="Times New Roman" w:eastAsia="仿宋_GB2312"/>
          <w:sz w:val="30"/>
        </w:rPr>
        <w:t>11</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"_Toc78784583" </w:instrText>
      </w:r>
      <w:r>
        <w:fldChar w:fldCharType="separate"/>
      </w:r>
      <w:r>
        <w:rPr>
          <w:rFonts w:hint="eastAsia" w:ascii="仿宋_GB2312" w:hAnsi="Times New Roman" w:eastAsia="仿宋_GB2312"/>
          <w:sz w:val="30"/>
        </w:rPr>
        <w:t>十三、国有资本经营预算财政拨款收支决算情况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_Toc78784583 \h </w:instrText>
      </w:r>
      <w:r>
        <w:rPr>
          <w:rFonts w:ascii="仿宋_GB2312" w:hAnsi="Times New Roman" w:eastAsia="仿宋_GB2312"/>
          <w:sz w:val="30"/>
        </w:rPr>
        <w:fldChar w:fldCharType="separate"/>
      </w:r>
      <w:r>
        <w:rPr>
          <w:rFonts w:ascii="仿宋_GB2312" w:hAnsi="Times New Roman" w:eastAsia="仿宋_GB2312"/>
          <w:sz w:val="30"/>
        </w:rPr>
        <w:t>11</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"_Toc78784584" </w:instrText>
      </w:r>
      <w:r>
        <w:fldChar w:fldCharType="separate"/>
      </w:r>
      <w:r>
        <w:rPr>
          <w:rFonts w:hint="eastAsia" w:ascii="仿宋_GB2312" w:eastAsia="仿宋_GB2312"/>
          <w:sz w:val="30"/>
        </w:rPr>
        <w:t>十</w:t>
      </w:r>
      <w:r>
        <w:rPr>
          <w:rFonts w:hint="eastAsia" w:ascii="仿宋_GB2312" w:hAnsi="Times New Roman" w:eastAsia="仿宋_GB2312"/>
          <w:sz w:val="30"/>
        </w:rPr>
        <w:t>四</w:t>
      </w:r>
      <w:r>
        <w:rPr>
          <w:rFonts w:hint="eastAsia" w:ascii="仿宋_GB2312" w:eastAsia="仿宋_GB2312"/>
          <w:sz w:val="30"/>
        </w:rPr>
        <w:t>、教育、医疗卫生、社会保障和就业、住房保障、涉农补贴等民生支出情况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_Toc78784584 \h </w:instrText>
      </w:r>
      <w:r>
        <w:rPr>
          <w:rFonts w:ascii="仿宋_GB2312" w:hAnsi="Times New Roman" w:eastAsia="仿宋_GB2312"/>
          <w:sz w:val="30"/>
        </w:rPr>
        <w:fldChar w:fldCharType="separate"/>
      </w:r>
      <w:r>
        <w:rPr>
          <w:rFonts w:ascii="仿宋_GB2312" w:hAnsi="Times New Roman" w:eastAsia="仿宋_GB2312"/>
          <w:sz w:val="30"/>
        </w:rPr>
        <w:t>12</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"_Toc78784585" </w:instrText>
      </w:r>
      <w:r>
        <w:fldChar w:fldCharType="separate"/>
      </w:r>
      <w:r>
        <w:rPr>
          <w:rFonts w:hint="eastAsia" w:ascii="黑体" w:hAnsi="黑体" w:eastAsia="黑体"/>
          <w:sz w:val="30"/>
        </w:rPr>
        <w:t>第四部分</w:t>
      </w:r>
      <w:r>
        <w:rPr>
          <w:rFonts w:ascii="黑体" w:hAnsi="黑体" w:eastAsia="黑体"/>
          <w:sz w:val="30"/>
        </w:rPr>
        <w:t xml:space="preserve">  </w:t>
      </w:r>
      <w:r>
        <w:rPr>
          <w:rFonts w:hint="eastAsia" w:ascii="黑体" w:hAnsi="黑体" w:eastAsia="黑体"/>
          <w:sz w:val="30"/>
        </w:rPr>
        <w:t>名词解释</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_Toc78784585 \h </w:instrText>
      </w:r>
      <w:r>
        <w:rPr>
          <w:rFonts w:ascii="黑体" w:hAnsi="黑体" w:eastAsia="黑体"/>
          <w:sz w:val="30"/>
        </w:rPr>
        <w:fldChar w:fldCharType="separate"/>
      </w:r>
      <w:r>
        <w:rPr>
          <w:rFonts w:ascii="黑体" w:hAnsi="黑体" w:eastAsia="黑体"/>
          <w:sz w:val="30"/>
        </w:rPr>
        <w:t>13</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黑体" w:eastAsia="黑体"/>
          <w:sz w:val="30"/>
        </w:rPr>
      </w:pPr>
      <w:r>
        <w:rPr>
          <w:rFonts w:ascii="仿宋_GB2312" w:hAnsi="Times New Roman" w:eastAsia="仿宋_GB2312"/>
          <w:sz w:val="30"/>
        </w:rPr>
        <w:fldChar w:fldCharType="end"/>
      </w:r>
      <w:r>
        <w:rPr>
          <w:rFonts w:ascii="黑体" w:eastAsia="黑体"/>
          <w:sz w:val="30"/>
        </w:rPr>
        <w:br w:type="page"/>
      </w:r>
    </w:p>
    <w:p>
      <w:pPr>
        <w:pStyle w:val="2"/>
        <w:spacing w:line="600" w:lineRule="exact"/>
        <w:jc w:val="center"/>
        <w:rPr>
          <w:rFonts w:ascii="方正小标宋简体" w:hAnsi="方正小标宋简体" w:eastAsia="方正小标宋简体"/>
          <w:b w:val="0"/>
          <w:sz w:val="48"/>
        </w:rPr>
      </w:pPr>
      <w:bookmarkStart w:id="0" w:name="_Toc78784554"/>
      <w:r>
        <w:rPr>
          <w:rFonts w:hint="eastAsia" w:ascii="方正小标宋简体" w:hAnsi="方正小标宋简体" w:eastAsia="方正小标宋简体"/>
          <w:b w:val="0"/>
          <w:sz w:val="48"/>
        </w:rPr>
        <w:t>第一部分  概 况</w:t>
      </w:r>
      <w:bookmarkEnd w:id="0"/>
    </w:p>
    <w:p>
      <w:pPr>
        <w:spacing w:line="600" w:lineRule="exact"/>
      </w:pPr>
    </w:p>
    <w:p>
      <w:pPr>
        <w:pStyle w:val="3"/>
        <w:spacing w:line="600" w:lineRule="exact"/>
        <w:ind w:firstLine="602" w:firstLineChars="200"/>
        <w:rPr>
          <w:rFonts w:ascii="黑体" w:hAnsi="黑体" w:eastAsia="黑体"/>
          <w:sz w:val="30"/>
        </w:rPr>
      </w:pPr>
      <w:bookmarkStart w:id="1" w:name="_Toc78784555"/>
      <w:r>
        <w:rPr>
          <w:rFonts w:hint="eastAsia" w:ascii="黑体" w:hAnsi="黑体" w:eastAsia="黑体"/>
          <w:sz w:val="30"/>
        </w:rPr>
        <w:t>一、主要职责</w:t>
      </w:r>
      <w:bookmarkEnd w:id="1"/>
    </w:p>
    <w:p>
      <w:pPr>
        <w:spacing w:line="580" w:lineRule="exact"/>
        <w:ind w:firstLine="600" w:firstLineChars="200"/>
        <w:rPr>
          <w:rFonts w:eastAsia="仿宋_GB2312"/>
          <w:sz w:val="30"/>
          <w:szCs w:val="30"/>
        </w:rPr>
      </w:pPr>
      <w:bookmarkStart w:id="2" w:name="_Toc78784556"/>
      <w:r>
        <w:rPr>
          <w:rFonts w:hint="eastAsia" w:eastAsia="仿宋_GB2312"/>
          <w:sz w:val="30"/>
          <w:szCs w:val="30"/>
        </w:rPr>
        <w:t>天津市东丽区劳动力管理综合服务中心，旨在制定计劳务管理计划，参与组建项目劳务管理机构和制定劳务管理制度，办理登记备案;参与劳务分包合同签订，对劳务队伍现场施工管理情况进行考核评价，负责审核劳务人员身份、资格，办理登记备案，参与组织劳务人员培训，监督劳务人员劳动合同的签订、变更、解除、终止及参加社会保险等工作，监督劳务人员进出场及用工管理， 负责劳务结算资料的收集整理等。</w:t>
      </w:r>
    </w:p>
    <w:p>
      <w:pPr>
        <w:spacing w:line="580" w:lineRule="exact"/>
        <w:ind w:firstLine="600" w:firstLineChars="200"/>
        <w:rPr>
          <w:rFonts w:ascii="黑体" w:hAnsi="黑体" w:eastAsia="黑体"/>
          <w:sz w:val="30"/>
        </w:rPr>
      </w:pPr>
      <w:r>
        <w:rPr>
          <w:rFonts w:hint="eastAsia" w:ascii="黑体" w:hAnsi="黑体" w:eastAsia="黑体"/>
          <w:sz w:val="30"/>
        </w:rPr>
        <w:t>二、机构设置</w:t>
      </w:r>
      <w:bookmarkEnd w:id="2"/>
    </w:p>
    <w:p>
      <w:pPr>
        <w:spacing w:line="600" w:lineRule="exact"/>
        <w:ind w:firstLine="600" w:firstLineChars="200"/>
        <w:rPr>
          <w:rFonts w:eastAsia="仿宋_GB2312"/>
          <w:sz w:val="30"/>
          <w:szCs w:val="30"/>
        </w:rPr>
      </w:pPr>
      <w:r>
        <w:rPr>
          <w:rFonts w:hint="eastAsia" w:eastAsia="仿宋_GB2312"/>
          <w:sz w:val="30"/>
          <w:szCs w:val="30"/>
        </w:rPr>
        <w:t>天津市东丽区劳动力管理综合服务中心</w:t>
      </w:r>
      <w:r>
        <w:rPr>
          <w:rFonts w:eastAsia="仿宋_GB2312"/>
          <w:sz w:val="30"/>
          <w:szCs w:val="30"/>
        </w:rPr>
        <w:t>内设</w:t>
      </w:r>
      <w:r>
        <w:rPr>
          <w:rFonts w:hint="eastAsia" w:eastAsia="仿宋_GB2312"/>
          <w:sz w:val="30"/>
          <w:szCs w:val="30"/>
        </w:rPr>
        <w:t>1</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hint="eastAsia" w:eastAsia="仿宋_GB2312"/>
          <w:sz w:val="30"/>
          <w:szCs w:val="30"/>
        </w:rPr>
        <w:t>0</w:t>
      </w:r>
      <w:r>
        <w:rPr>
          <w:rFonts w:eastAsia="仿宋_GB2312"/>
          <w:sz w:val="30"/>
          <w:szCs w:val="30"/>
        </w:rPr>
        <w:t>个预算单位</w:t>
      </w:r>
      <w:r>
        <w:rPr>
          <w:rFonts w:hint="eastAsia" w:eastAsia="仿宋_GB2312"/>
          <w:sz w:val="30"/>
          <w:szCs w:val="30"/>
        </w:rPr>
        <w:t>。</w:t>
      </w:r>
      <w:r>
        <w:rPr>
          <w:rFonts w:eastAsia="仿宋_GB2312"/>
          <w:sz w:val="30"/>
        </w:rPr>
        <w:t>根据决算编报要求，纳入</w:t>
      </w:r>
      <w:r>
        <w:rPr>
          <w:rFonts w:hint="eastAsia" w:eastAsia="仿宋_GB2312"/>
          <w:sz w:val="30"/>
          <w:szCs w:val="30"/>
        </w:rPr>
        <w:t>天津市东丽区劳动力管理综合服务中心</w:t>
      </w:r>
      <w:r>
        <w:rPr>
          <w:rFonts w:hint="eastAsia" w:eastAsia="仿宋_GB2312"/>
          <w:sz w:val="30"/>
        </w:rPr>
        <w:t>2020</w:t>
      </w:r>
      <w:r>
        <w:rPr>
          <w:rFonts w:eastAsia="仿宋_GB2312"/>
          <w:sz w:val="30"/>
        </w:rPr>
        <w:t>年部门决算编报范围有二级预算单位共</w:t>
      </w:r>
      <w:r>
        <w:rPr>
          <w:rFonts w:hint="eastAsia" w:eastAsia="仿宋_GB2312"/>
          <w:sz w:val="30"/>
        </w:rPr>
        <w:t>1</w:t>
      </w:r>
      <w:r>
        <w:rPr>
          <w:rFonts w:eastAsia="仿宋_GB2312"/>
          <w:sz w:val="30"/>
        </w:rPr>
        <w:t>个，具体包括</w:t>
      </w:r>
      <w:r>
        <w:rPr>
          <w:rFonts w:hint="eastAsia" w:eastAsia="仿宋_GB2312"/>
          <w:sz w:val="30"/>
        </w:rPr>
        <w:t>：</w:t>
      </w:r>
    </w:p>
    <w:p>
      <w:pPr>
        <w:spacing w:line="600" w:lineRule="exact"/>
        <w:ind w:left="120" w:leftChars="50" w:firstLine="300" w:firstLineChars="100"/>
        <w:rPr>
          <w:rFonts w:ascii="仿宋_GB2312" w:eastAsia="仿宋_GB2312"/>
          <w:sz w:val="30"/>
        </w:rPr>
      </w:pPr>
      <w:r>
        <w:rPr>
          <w:rFonts w:hint="eastAsia" w:eastAsia="仿宋_GB2312"/>
          <w:sz w:val="30"/>
        </w:rPr>
        <w:t>1.</w:t>
      </w:r>
      <w:r>
        <w:rPr>
          <w:rFonts w:hint="eastAsia" w:ascii="仿宋_GB2312" w:eastAsia="仿宋_GB2312"/>
          <w:sz w:val="30"/>
        </w:rPr>
        <w:t>事业单位：</w:t>
      </w:r>
      <w:r>
        <w:rPr>
          <w:rFonts w:hint="eastAsia" w:eastAsia="仿宋_GB2312"/>
          <w:sz w:val="30"/>
          <w:szCs w:val="30"/>
        </w:rPr>
        <w:t>天津市东丽区劳动力管理综合服务中心</w:t>
      </w:r>
      <w:r>
        <w:rPr>
          <w:rFonts w:hint="eastAsia" w:ascii="Arial" w:hAnsi="Arial" w:eastAsia="仿宋_GB2312"/>
          <w:sz w:val="30"/>
        </w:rPr>
        <w:t>，共计</w:t>
      </w:r>
      <w:r>
        <w:rPr>
          <w:rFonts w:hint="eastAsia" w:ascii="仿宋_GB2312" w:eastAsia="仿宋_GB2312"/>
          <w:sz w:val="30"/>
        </w:rPr>
        <w:t xml:space="preserve"> 1 个单位。</w:t>
      </w:r>
    </w:p>
    <w:p>
      <w:pPr>
        <w:spacing w:line="600" w:lineRule="exact"/>
        <w:jc w:val="center"/>
        <w:rPr>
          <w:rFonts w:eastAsia="楷体_GB2312"/>
          <w:b/>
          <w:sz w:val="30"/>
        </w:rPr>
      </w:pPr>
      <w:r>
        <w:rPr>
          <w:rFonts w:eastAsia="楷体_GB2312"/>
          <w:b/>
          <w:sz w:val="30"/>
        </w:rPr>
        <w:br w:type="page"/>
      </w:r>
    </w:p>
    <w:p>
      <w:pPr>
        <w:pStyle w:val="2"/>
        <w:spacing w:line="600" w:lineRule="exact"/>
        <w:jc w:val="center"/>
        <w:rPr>
          <w:rFonts w:ascii="方正小标宋简体" w:hAnsi="方正小标宋简体" w:eastAsia="方正小标宋简体"/>
          <w:b w:val="0"/>
          <w:sz w:val="48"/>
        </w:rPr>
      </w:pPr>
      <w:bookmarkStart w:id="3" w:name="_Toc78784557"/>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二</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z w:val="48"/>
        </w:rPr>
        <w:t>2020</w:t>
      </w:r>
      <w:r>
        <w:rPr>
          <w:rFonts w:ascii="方正小标宋简体" w:hAnsi="方正小标宋简体" w:eastAsia="方正小标宋简体"/>
          <w:b w:val="0"/>
          <w:sz w:val="48"/>
        </w:rPr>
        <w:t>年度部门决算</w:t>
      </w:r>
      <w:r>
        <w:rPr>
          <w:rFonts w:hint="eastAsia" w:ascii="方正小标宋简体" w:hAnsi="方正小标宋简体" w:eastAsia="方正小标宋简体"/>
          <w:b w:val="0"/>
          <w:sz w:val="48"/>
        </w:rPr>
        <w:t>表</w:t>
      </w:r>
      <w:bookmarkEnd w:id="3"/>
    </w:p>
    <w:p/>
    <w:p>
      <w:pPr>
        <w:pStyle w:val="3"/>
        <w:spacing w:line="600" w:lineRule="exact"/>
        <w:ind w:firstLine="600" w:firstLineChars="200"/>
        <w:rPr>
          <w:rFonts w:ascii="黑体" w:hAnsi="黑体" w:eastAsia="黑体"/>
          <w:b w:val="0"/>
          <w:sz w:val="30"/>
        </w:rPr>
      </w:pPr>
      <w:bookmarkStart w:id="4" w:name="_Toc78784558"/>
      <w:r>
        <w:rPr>
          <w:rFonts w:ascii="黑体" w:hAnsi="黑体" w:eastAsia="黑体"/>
          <w:b w:val="0"/>
          <w:sz w:val="30"/>
        </w:rPr>
        <w:t>一</w:t>
      </w:r>
      <w:r>
        <w:rPr>
          <w:rFonts w:hint="eastAsia" w:ascii="黑体" w:hAnsi="黑体" w:eastAsia="黑体"/>
          <w:b w:val="0"/>
          <w:sz w:val="30"/>
        </w:rPr>
        <w:t>、</w:t>
      </w:r>
      <w:r>
        <w:rPr>
          <w:rFonts w:ascii="黑体" w:hAnsi="黑体" w:eastAsia="黑体"/>
          <w:b w:val="0"/>
          <w:sz w:val="30"/>
        </w:rPr>
        <w:t>《</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4"/>
    </w:p>
    <w:p>
      <w:pPr>
        <w:pStyle w:val="3"/>
        <w:spacing w:line="600" w:lineRule="exact"/>
        <w:ind w:firstLine="600" w:firstLineChars="200"/>
        <w:rPr>
          <w:rFonts w:ascii="黑体" w:hAnsi="黑体" w:eastAsia="黑体"/>
          <w:b w:val="0"/>
          <w:sz w:val="30"/>
        </w:rPr>
      </w:pPr>
      <w:bookmarkStart w:id="5" w:name="_Toc78784559"/>
      <w:r>
        <w:rPr>
          <w:rFonts w:ascii="黑体" w:hAnsi="黑体" w:eastAsia="黑体"/>
          <w:b w:val="0"/>
          <w:sz w:val="30"/>
        </w:rPr>
        <w:t>二、《收入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（按功能分类列示）</w:t>
      </w:r>
      <w:r>
        <w:rPr>
          <w:rFonts w:ascii="黑体" w:hAnsi="黑体" w:eastAsia="黑体"/>
          <w:b w:val="0"/>
          <w:sz w:val="30"/>
        </w:rPr>
        <w:t>》</w:t>
      </w:r>
      <w:bookmarkEnd w:id="5"/>
    </w:p>
    <w:p>
      <w:pPr>
        <w:pStyle w:val="3"/>
        <w:spacing w:line="600" w:lineRule="exact"/>
        <w:ind w:firstLine="600" w:firstLineChars="200"/>
        <w:rPr>
          <w:rFonts w:ascii="黑体" w:hAnsi="黑体" w:eastAsia="黑体"/>
          <w:b w:val="0"/>
          <w:sz w:val="30"/>
        </w:rPr>
      </w:pPr>
      <w:bookmarkStart w:id="6" w:name="_Toc78784560"/>
      <w:r>
        <w:rPr>
          <w:rFonts w:hint="eastAsia" w:ascii="黑体" w:hAnsi="黑体" w:eastAsia="黑体"/>
          <w:b w:val="0"/>
          <w:sz w:val="30"/>
        </w:rPr>
        <w:t>三</w:t>
      </w:r>
      <w:r>
        <w:rPr>
          <w:rFonts w:ascii="黑体" w:hAnsi="黑体" w:eastAsia="黑体"/>
          <w:b w:val="0"/>
          <w:sz w:val="30"/>
        </w:rPr>
        <w:t>、《收入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（按单位列示）</w:t>
      </w:r>
      <w:r>
        <w:rPr>
          <w:rFonts w:ascii="黑体" w:hAnsi="黑体" w:eastAsia="黑体"/>
          <w:b w:val="0"/>
          <w:sz w:val="30"/>
        </w:rPr>
        <w:t>》</w:t>
      </w:r>
      <w:bookmarkEnd w:id="6"/>
    </w:p>
    <w:p>
      <w:pPr>
        <w:pStyle w:val="3"/>
        <w:spacing w:line="600" w:lineRule="exact"/>
        <w:ind w:firstLine="600" w:firstLineChars="200"/>
        <w:rPr>
          <w:rFonts w:ascii="黑体" w:hAnsi="黑体" w:eastAsia="黑体"/>
          <w:b w:val="0"/>
          <w:sz w:val="30"/>
        </w:rPr>
      </w:pPr>
      <w:bookmarkStart w:id="7" w:name="_Toc78784561"/>
      <w:r>
        <w:rPr>
          <w:rFonts w:hint="eastAsia" w:ascii="黑体" w:hAnsi="黑体" w:eastAsia="黑体"/>
          <w:b w:val="0"/>
          <w:sz w:val="30"/>
        </w:rPr>
        <w:t>四、</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7"/>
    </w:p>
    <w:p>
      <w:pPr>
        <w:pStyle w:val="3"/>
        <w:spacing w:line="600" w:lineRule="exact"/>
        <w:ind w:firstLine="600" w:firstLineChars="200"/>
        <w:rPr>
          <w:rFonts w:ascii="黑体" w:hAnsi="黑体" w:eastAsia="黑体"/>
          <w:b w:val="0"/>
          <w:sz w:val="30"/>
        </w:rPr>
      </w:pPr>
      <w:bookmarkStart w:id="8" w:name="_Toc78784562"/>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8"/>
    </w:p>
    <w:p>
      <w:pPr>
        <w:pStyle w:val="3"/>
        <w:spacing w:line="600" w:lineRule="exact"/>
        <w:ind w:firstLine="600" w:firstLineChars="200"/>
        <w:rPr>
          <w:rFonts w:ascii="黑体" w:hAnsi="黑体" w:eastAsia="黑体"/>
          <w:b w:val="0"/>
          <w:sz w:val="30"/>
        </w:rPr>
      </w:pPr>
      <w:bookmarkStart w:id="9" w:name="_Toc78784563"/>
      <w:r>
        <w:rPr>
          <w:rFonts w:ascii="黑体" w:hAnsi="黑体" w:eastAsia="黑体"/>
          <w:b w:val="0"/>
          <w:sz w:val="30"/>
        </w:rPr>
        <w:t>六</w:t>
      </w:r>
      <w:r>
        <w:rPr>
          <w:rFonts w:hint="eastAsia" w:ascii="黑体" w:hAnsi="黑体" w:eastAsia="黑体"/>
          <w:b w:val="0"/>
          <w:sz w:val="30"/>
        </w:rPr>
        <w:t>、</w:t>
      </w:r>
      <w:r>
        <w:rPr>
          <w:rFonts w:ascii="黑体" w:hAnsi="黑体" w:eastAsia="黑体"/>
          <w:b w:val="0"/>
          <w:sz w:val="30"/>
        </w:rPr>
        <w:t>《一般公共预算财政拨款支出</w:t>
      </w:r>
      <w:r>
        <w:rPr>
          <w:rFonts w:hint="eastAsia" w:ascii="黑体" w:hAnsi="黑体" w:eastAsia="黑体"/>
          <w:b w:val="0"/>
          <w:sz w:val="30"/>
        </w:rPr>
        <w:t>决算</w:t>
      </w:r>
      <w:r>
        <w:rPr>
          <w:rFonts w:ascii="黑体" w:hAnsi="黑体" w:eastAsia="黑体"/>
          <w:b w:val="0"/>
          <w:sz w:val="30"/>
        </w:rPr>
        <w:t>表》</w:t>
      </w:r>
      <w:bookmarkEnd w:id="9"/>
    </w:p>
    <w:p>
      <w:pPr>
        <w:pStyle w:val="3"/>
        <w:spacing w:line="600" w:lineRule="exact"/>
        <w:ind w:firstLine="600" w:firstLineChars="200"/>
        <w:rPr>
          <w:rFonts w:ascii="黑体" w:hAnsi="黑体" w:eastAsia="黑体"/>
          <w:b w:val="0"/>
          <w:sz w:val="30"/>
        </w:rPr>
      </w:pPr>
      <w:bookmarkStart w:id="10" w:name="_Toc78784564"/>
      <w:r>
        <w:rPr>
          <w:rFonts w:ascii="黑体" w:hAnsi="黑体" w:eastAsia="黑体"/>
          <w:b w:val="0"/>
          <w:sz w:val="30"/>
        </w:rPr>
        <w:t>七</w:t>
      </w:r>
      <w:r>
        <w:rPr>
          <w:rFonts w:hint="eastAsia" w:ascii="黑体" w:hAnsi="黑体" w:eastAsia="黑体"/>
          <w:b w:val="0"/>
          <w:sz w:val="30"/>
        </w:rPr>
        <w:t>、</w:t>
      </w:r>
      <w:r>
        <w:rPr>
          <w:rFonts w:ascii="黑体" w:hAnsi="黑体" w:eastAsia="黑体"/>
          <w:b w:val="0"/>
          <w:sz w:val="30"/>
        </w:rPr>
        <w:t>《一般公共预算财政拨款基本支出</w:t>
      </w:r>
      <w:r>
        <w:rPr>
          <w:rFonts w:hint="eastAsia" w:ascii="黑体" w:hAnsi="黑体" w:eastAsia="黑体"/>
          <w:b w:val="0"/>
          <w:sz w:val="30"/>
        </w:rPr>
        <w:t>决算</w:t>
      </w:r>
      <w:r>
        <w:rPr>
          <w:rFonts w:ascii="黑体" w:hAnsi="黑体" w:eastAsia="黑体"/>
          <w:b w:val="0"/>
          <w:sz w:val="30"/>
        </w:rPr>
        <w:t>表》</w:t>
      </w:r>
      <w:bookmarkEnd w:id="10"/>
    </w:p>
    <w:p>
      <w:pPr>
        <w:pStyle w:val="3"/>
        <w:spacing w:line="600" w:lineRule="exact"/>
        <w:ind w:firstLine="600" w:firstLineChars="200"/>
        <w:rPr>
          <w:rFonts w:ascii="黑体" w:hAnsi="黑体" w:eastAsia="黑体"/>
          <w:b w:val="0"/>
          <w:sz w:val="30"/>
        </w:rPr>
      </w:pPr>
      <w:bookmarkStart w:id="11" w:name="_Toc78784565"/>
      <w:r>
        <w:rPr>
          <w:rFonts w:ascii="黑体" w:hAnsi="黑体" w:eastAsia="黑体"/>
          <w:b w:val="0"/>
          <w:sz w:val="30"/>
        </w:rPr>
        <w:t>八</w:t>
      </w:r>
      <w:r>
        <w:rPr>
          <w:rFonts w:hint="eastAsia" w:ascii="黑体" w:hAnsi="黑体" w:eastAsia="黑体"/>
          <w:b w:val="0"/>
          <w:sz w:val="30"/>
        </w:rPr>
        <w:t>、</w:t>
      </w:r>
      <w:r>
        <w:rPr>
          <w:rFonts w:ascii="黑体" w:hAnsi="黑体" w:eastAsia="黑体"/>
          <w:b w:val="0"/>
          <w:sz w:val="30"/>
        </w:rPr>
        <w:t>《一般公共预算财政拨款“三公”经费支出</w:t>
      </w:r>
      <w:r>
        <w:rPr>
          <w:rFonts w:hint="eastAsia" w:ascii="黑体" w:hAnsi="黑体" w:eastAsia="黑体"/>
          <w:b w:val="0"/>
          <w:sz w:val="30"/>
        </w:rPr>
        <w:t>决算</w:t>
      </w:r>
      <w:r>
        <w:rPr>
          <w:rFonts w:ascii="黑体" w:hAnsi="黑体" w:eastAsia="黑体"/>
          <w:b w:val="0"/>
          <w:sz w:val="30"/>
        </w:rPr>
        <w:t>表》</w:t>
      </w:r>
      <w:bookmarkEnd w:id="11"/>
    </w:p>
    <w:p>
      <w:pPr>
        <w:pStyle w:val="3"/>
        <w:spacing w:line="600" w:lineRule="exact"/>
        <w:ind w:firstLine="600" w:firstLineChars="200"/>
        <w:rPr>
          <w:rFonts w:ascii="黑体" w:hAnsi="黑体" w:eastAsia="黑体"/>
          <w:b w:val="0"/>
          <w:sz w:val="30"/>
        </w:rPr>
      </w:pPr>
      <w:bookmarkStart w:id="12" w:name="_Toc78784566"/>
      <w:r>
        <w:rPr>
          <w:rFonts w:ascii="黑体" w:hAnsi="黑体" w:eastAsia="黑体"/>
          <w:b w:val="0"/>
          <w:sz w:val="30"/>
        </w:rPr>
        <w:t>九</w:t>
      </w:r>
      <w:r>
        <w:rPr>
          <w:rFonts w:hint="eastAsia" w:ascii="黑体" w:hAnsi="黑体" w:eastAsia="黑体"/>
          <w:b w:val="0"/>
          <w:sz w:val="30"/>
        </w:rPr>
        <w:t>、</w:t>
      </w:r>
      <w:r>
        <w:rPr>
          <w:rFonts w:ascii="黑体" w:hAnsi="黑体" w:eastAsia="黑体"/>
          <w:b w:val="0"/>
          <w:sz w:val="30"/>
        </w:rPr>
        <w:t>《政府性基金预算财政拨款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12"/>
    </w:p>
    <w:p>
      <w:pPr>
        <w:pStyle w:val="3"/>
        <w:spacing w:line="600" w:lineRule="exact"/>
        <w:ind w:firstLine="600" w:firstLineChars="200"/>
        <w:rPr>
          <w:rFonts w:ascii="黑体" w:hAnsi="黑体" w:eastAsia="黑体"/>
          <w:b w:val="0"/>
          <w:sz w:val="30"/>
        </w:rPr>
      </w:pPr>
      <w:bookmarkStart w:id="13" w:name="_Toc78784567"/>
      <w:r>
        <w:rPr>
          <w:rFonts w:ascii="黑体" w:hAnsi="黑体" w:eastAsia="黑体"/>
          <w:b w:val="0"/>
          <w:sz w:val="30"/>
        </w:rPr>
        <w:t>十</w:t>
      </w:r>
      <w:r>
        <w:rPr>
          <w:rFonts w:hint="eastAsia" w:ascii="黑体" w:hAnsi="黑体" w:eastAsia="黑体"/>
          <w:b w:val="0"/>
          <w:sz w:val="30"/>
        </w:rPr>
        <w:t>、</w:t>
      </w:r>
      <w:r>
        <w:rPr>
          <w:rFonts w:ascii="黑体" w:hAnsi="黑体" w:eastAsia="黑体"/>
          <w:b w:val="0"/>
          <w:sz w:val="30"/>
        </w:rPr>
        <w:t>《国有资本经营预算财政拨款</w:t>
      </w:r>
      <w:r>
        <w:rPr>
          <w:rFonts w:hint="eastAsia" w:ascii="黑体" w:hAnsi="黑体" w:eastAsia="黑体"/>
          <w:b w:val="0"/>
          <w:sz w:val="30"/>
        </w:rPr>
        <w:t>支出决算</w:t>
      </w:r>
      <w:r>
        <w:rPr>
          <w:rFonts w:ascii="黑体" w:hAnsi="黑体" w:eastAsia="黑体"/>
          <w:b w:val="0"/>
          <w:sz w:val="30"/>
        </w:rPr>
        <w:t>表》</w:t>
      </w:r>
      <w:bookmarkEnd w:id="13"/>
    </w:p>
    <w:p>
      <w:pPr>
        <w:pStyle w:val="3"/>
        <w:spacing w:line="600" w:lineRule="exact"/>
        <w:ind w:firstLine="600" w:firstLineChars="200"/>
        <w:rPr>
          <w:rFonts w:ascii="黑体" w:hAnsi="黑体" w:eastAsia="黑体"/>
          <w:b w:val="0"/>
          <w:sz w:val="30"/>
        </w:rPr>
      </w:pPr>
      <w:bookmarkStart w:id="14" w:name="_Toc78784568"/>
      <w:r>
        <w:rPr>
          <w:rFonts w:ascii="黑体" w:hAnsi="黑体" w:eastAsia="黑体"/>
          <w:b w:val="0"/>
          <w:sz w:val="30"/>
        </w:rPr>
        <w:t>十一</w:t>
      </w:r>
      <w:r>
        <w:rPr>
          <w:rFonts w:hint="eastAsia" w:ascii="黑体" w:hAnsi="黑体" w:eastAsia="黑体"/>
          <w:b w:val="0"/>
          <w:sz w:val="30"/>
        </w:rPr>
        <w:t>、</w:t>
      </w:r>
      <w:r>
        <w:rPr>
          <w:rFonts w:ascii="黑体" w:hAnsi="黑体" w:eastAsia="黑体"/>
          <w:b w:val="0"/>
          <w:sz w:val="30"/>
        </w:rPr>
        <w:t>《项目支出决算表》</w:t>
      </w:r>
      <w:bookmarkEnd w:id="14"/>
    </w:p>
    <w:p>
      <w:pPr>
        <w:rPr>
          <w:rFonts w:eastAsia="楷体"/>
          <w:sz w:val="30"/>
        </w:rPr>
      </w:pPr>
      <w:r>
        <w:rPr>
          <w:rFonts w:hint="eastAsia" w:eastAsia="楷体"/>
          <w:sz w:val="30"/>
        </w:rPr>
        <w:t>注：以上决算公开表均作为附表，附于决算公开说明文档后。</w:t>
      </w:r>
    </w:p>
    <w:p>
      <w:pPr>
        <w:rPr>
          <w:color w:val="FF0000"/>
        </w:rPr>
      </w:pPr>
      <w:r>
        <w:rPr>
          <w:color w:val="FF0000"/>
        </w:rPr>
        <w:br w:type="page"/>
      </w:r>
    </w:p>
    <w:p>
      <w:pPr>
        <w:pStyle w:val="3"/>
        <w:spacing w:line="600" w:lineRule="exact"/>
        <w:ind w:firstLine="600" w:firstLineChars="200"/>
        <w:rPr>
          <w:rFonts w:ascii="黑体" w:hAnsi="黑体" w:eastAsia="黑体"/>
          <w:b w:val="0"/>
          <w:sz w:val="30"/>
        </w:rPr>
      </w:pPr>
      <w:bookmarkStart w:id="15" w:name="_Toc78784569"/>
      <w:r>
        <w:rPr>
          <w:rFonts w:hint="eastAsia" w:ascii="黑体" w:hAnsi="黑体" w:eastAsia="黑体"/>
          <w:b w:val="0"/>
          <w:sz w:val="30"/>
        </w:rPr>
        <w:t>十二、关于空表的说明</w:t>
      </w:r>
      <w:bookmarkEnd w:id="15"/>
    </w:p>
    <w:p>
      <w:pPr>
        <w:spacing w:line="600" w:lineRule="exact"/>
        <w:ind w:firstLine="602" w:firstLineChars="200"/>
        <w:jc w:val="center"/>
        <w:rPr>
          <w:rFonts w:eastAsia="楷体_GB2312"/>
          <w:b/>
          <w:sz w:val="30"/>
        </w:rPr>
      </w:pPr>
    </w:p>
    <w:p>
      <w:pPr>
        <w:spacing w:line="600" w:lineRule="exact"/>
        <w:jc w:val="center"/>
        <w:rPr>
          <w:rFonts w:eastAsia="黑体"/>
          <w:sz w:val="30"/>
        </w:rPr>
      </w:pPr>
      <w:r>
        <w:rPr>
          <w:rFonts w:eastAsia="黑体"/>
          <w:sz w:val="30"/>
        </w:rPr>
        <w:br w:type="page"/>
      </w:r>
    </w:p>
    <w:p>
      <w:pPr>
        <w:pStyle w:val="2"/>
        <w:spacing w:line="600" w:lineRule="exact"/>
        <w:jc w:val="center"/>
        <w:rPr>
          <w:rFonts w:ascii="方正小标宋简体" w:hAnsi="方正小标宋简体" w:eastAsia="方正小标宋简体"/>
          <w:b w:val="0"/>
          <w:sz w:val="48"/>
        </w:rPr>
      </w:pPr>
      <w:bookmarkStart w:id="16" w:name="_Toc78784570"/>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三</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pacing w:val="-20"/>
          <w:sz w:val="48"/>
        </w:rPr>
        <w:t>2020</w:t>
      </w:r>
      <w:r>
        <w:rPr>
          <w:rFonts w:ascii="方正小标宋简体" w:hAnsi="方正小标宋简体" w:eastAsia="方正小标宋简体"/>
          <w:b w:val="0"/>
          <w:spacing w:val="-20"/>
          <w:sz w:val="48"/>
        </w:rPr>
        <w:t>年度部门决算</w:t>
      </w:r>
      <w:r>
        <w:rPr>
          <w:rFonts w:hint="eastAsia" w:ascii="方正小标宋简体" w:hAnsi="方正小标宋简体" w:eastAsia="方正小标宋简体"/>
          <w:b w:val="0"/>
          <w:spacing w:val="-20"/>
          <w:sz w:val="48"/>
        </w:rPr>
        <w:t>情况</w:t>
      </w:r>
      <w:r>
        <w:rPr>
          <w:rFonts w:ascii="方正小标宋简体" w:hAnsi="方正小标宋简体" w:eastAsia="方正小标宋简体"/>
          <w:b w:val="0"/>
          <w:spacing w:val="-20"/>
          <w:sz w:val="48"/>
        </w:rPr>
        <w:t>说明</w:t>
      </w:r>
      <w:bookmarkEnd w:id="16"/>
    </w:p>
    <w:p>
      <w:pPr>
        <w:spacing w:line="600" w:lineRule="exact"/>
        <w:ind w:firstLine="600" w:firstLineChars="200"/>
        <w:rPr>
          <w:rFonts w:ascii="黑体" w:eastAsia="黑体"/>
          <w:sz w:val="30"/>
        </w:rPr>
      </w:pPr>
    </w:p>
    <w:p>
      <w:pPr>
        <w:pStyle w:val="3"/>
        <w:spacing w:line="600" w:lineRule="exact"/>
        <w:ind w:firstLine="600" w:firstLineChars="200"/>
        <w:rPr>
          <w:rFonts w:ascii="黑体" w:hAnsi="黑体" w:eastAsia="黑体"/>
          <w:b w:val="0"/>
          <w:sz w:val="30"/>
        </w:rPr>
      </w:pPr>
      <w:bookmarkStart w:id="17" w:name="_Toc78784571"/>
      <w:r>
        <w:rPr>
          <w:rFonts w:hint="eastAsia" w:ascii="黑体" w:hAnsi="黑体" w:eastAsia="黑体"/>
          <w:b w:val="0"/>
          <w:sz w:val="30"/>
        </w:rPr>
        <w:t>一、收支决算总体情况</w:t>
      </w:r>
      <w:bookmarkEnd w:id="17"/>
    </w:p>
    <w:p>
      <w:pPr>
        <w:spacing w:line="600" w:lineRule="exact"/>
        <w:rPr>
          <w:rFonts w:eastAsia="楷体_GB2312"/>
          <w:b/>
          <w:sz w:val="30"/>
        </w:rPr>
      </w:pPr>
      <w:r>
        <w:rPr>
          <w:rFonts w:hint="eastAsia" w:eastAsia="仿宋_GB2312"/>
          <w:sz w:val="30"/>
        </w:rPr>
        <w:t xml:space="preserve">    </w:t>
      </w:r>
      <w:r>
        <w:rPr>
          <w:rFonts w:hint="eastAsia" w:eastAsia="仿宋_GB2312"/>
          <w:sz w:val="30"/>
          <w:szCs w:val="30"/>
        </w:rPr>
        <w:t>天津市东丽区劳动力管理综合服务中心</w:t>
      </w:r>
      <w:r>
        <w:rPr>
          <w:rFonts w:hint="eastAsia" w:eastAsia="仿宋_GB2312"/>
          <w:sz w:val="30"/>
        </w:rPr>
        <w:t>2020</w:t>
      </w:r>
      <w:r>
        <w:rPr>
          <w:rFonts w:eastAsia="仿宋_GB2312"/>
          <w:sz w:val="30"/>
        </w:rPr>
        <w:t>年度收入</w:t>
      </w:r>
      <w:r>
        <w:rPr>
          <w:rFonts w:hint="eastAsia" w:eastAsia="仿宋_GB2312"/>
          <w:sz w:val="30"/>
        </w:rPr>
        <w:t>、支出决算</w:t>
      </w:r>
      <w:r>
        <w:rPr>
          <w:rFonts w:eastAsia="仿宋_GB2312"/>
          <w:sz w:val="30"/>
        </w:rPr>
        <w:t>总计1948840.9 元，与</w:t>
      </w:r>
      <w:r>
        <w:rPr>
          <w:rFonts w:hint="eastAsia" w:eastAsia="仿宋_GB2312"/>
          <w:sz w:val="30"/>
        </w:rPr>
        <w:t>2019</w:t>
      </w:r>
      <w:r>
        <w:rPr>
          <w:rFonts w:eastAsia="仿宋_GB2312"/>
          <w:sz w:val="30"/>
        </w:rPr>
        <w:t>年决算相比增加1948840.9 元</w:t>
      </w:r>
      <w:r>
        <w:rPr>
          <w:rFonts w:hint="eastAsia" w:eastAsia="仿宋_GB2312"/>
          <w:sz w:val="30"/>
        </w:rPr>
        <w:t>，主要原因是</w:t>
      </w:r>
      <w:r>
        <w:rPr>
          <w:rFonts w:eastAsia="仿宋_GB2312"/>
          <w:sz w:val="30"/>
        </w:rPr>
        <w:t xml:space="preserve"> </w:t>
      </w:r>
      <w:r>
        <w:rPr>
          <w:rFonts w:hint="eastAsia" w:eastAsia="仿宋_GB2312"/>
          <w:sz w:val="30"/>
        </w:rPr>
        <w:t>新增预算单位</w:t>
      </w:r>
      <w:r>
        <w:rPr>
          <w:rFonts w:eastAsia="仿宋_GB2312"/>
          <w:sz w:val="30"/>
        </w:rPr>
        <w:t xml:space="preserve">  </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18" w:name="_Toc78784572"/>
      <w:r>
        <w:rPr>
          <w:rFonts w:hint="eastAsia" w:ascii="黑体" w:hAnsi="黑体" w:eastAsia="黑体"/>
          <w:b w:val="0"/>
          <w:sz w:val="30"/>
        </w:rPr>
        <w:t>二、收入决算情况</w:t>
      </w:r>
      <w:bookmarkEnd w:id="18"/>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收入</w:t>
      </w:r>
      <w:r>
        <w:rPr>
          <w:rFonts w:hint="eastAsia" w:eastAsia="仿宋_GB2312"/>
          <w:sz w:val="30"/>
        </w:rPr>
        <w:t>合</w:t>
      </w:r>
      <w:r>
        <w:rPr>
          <w:rFonts w:eastAsia="仿宋_GB2312"/>
          <w:sz w:val="30"/>
        </w:rPr>
        <w:t>计1948840.9元，与</w:t>
      </w:r>
      <w:r>
        <w:rPr>
          <w:rFonts w:hint="eastAsia" w:eastAsia="仿宋_GB2312"/>
          <w:sz w:val="30"/>
        </w:rPr>
        <w:t>2019</w:t>
      </w:r>
      <w:r>
        <w:rPr>
          <w:rFonts w:eastAsia="仿宋_GB2312"/>
          <w:sz w:val="30"/>
        </w:rPr>
        <w:t>年决算相比增加1948840.9元，</w:t>
      </w:r>
      <w:r>
        <w:rPr>
          <w:rFonts w:hint="eastAsia" w:eastAsia="仿宋_GB2312"/>
          <w:sz w:val="30"/>
        </w:rPr>
        <w:t>主要原因是新增预算单位。</w:t>
      </w:r>
      <w:r>
        <w:rPr>
          <w:rFonts w:eastAsia="仿宋_GB2312"/>
          <w:sz w:val="30"/>
        </w:rPr>
        <w:t xml:space="preserve">其中：一般公共预算财政拨款收入    1940286.17元，占 </w:t>
      </w:r>
      <w:r>
        <w:rPr>
          <w:rFonts w:hint="eastAsia" w:eastAsia="仿宋_GB2312"/>
          <w:sz w:val="30"/>
        </w:rPr>
        <w:t>99.56</w:t>
      </w:r>
      <w:r>
        <w:rPr>
          <w:rFonts w:eastAsia="仿宋_GB2312"/>
          <w:sz w:val="30"/>
        </w:rPr>
        <w:t xml:space="preserve">%；政府性基金预算财政拨款收入 </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%；国有资本经营预算财政拨款收入 </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w:t>
      </w:r>
      <w:r>
        <w:rPr>
          <w:rFonts w:hint="eastAsia" w:eastAsia="仿宋_GB2312"/>
          <w:sz w:val="30"/>
        </w:rPr>
        <w:t>财政专户管理资金收入0</w:t>
      </w:r>
      <w:r>
        <w:rPr>
          <w:rFonts w:eastAsia="仿宋_GB2312"/>
          <w:sz w:val="30"/>
        </w:rPr>
        <w:t xml:space="preserve">元，占 </w:t>
      </w:r>
      <w:r>
        <w:rPr>
          <w:rFonts w:hint="eastAsia" w:eastAsia="仿宋_GB2312"/>
          <w:sz w:val="30"/>
        </w:rPr>
        <w:t>0</w:t>
      </w:r>
      <w:r>
        <w:rPr>
          <w:rFonts w:eastAsia="仿宋_GB2312"/>
          <w:sz w:val="30"/>
        </w:rPr>
        <w:t xml:space="preserve"> %；事业收入 </w:t>
      </w:r>
      <w:r>
        <w:rPr>
          <w:rFonts w:hint="eastAsia" w:eastAsia="仿宋_GB2312"/>
          <w:sz w:val="30"/>
        </w:rPr>
        <w:t>0</w:t>
      </w:r>
      <w:r>
        <w:rPr>
          <w:rFonts w:eastAsia="仿宋_GB2312"/>
          <w:sz w:val="30"/>
        </w:rPr>
        <w:t xml:space="preserve">元，占 </w:t>
      </w:r>
      <w:r>
        <w:rPr>
          <w:rFonts w:hint="eastAsia" w:eastAsia="仿宋_GB2312"/>
          <w:sz w:val="30"/>
        </w:rPr>
        <w:t>0</w:t>
      </w:r>
      <w:r>
        <w:rPr>
          <w:rFonts w:eastAsia="仿宋_GB2312"/>
          <w:sz w:val="30"/>
        </w:rPr>
        <w:t xml:space="preserve"> %；</w:t>
      </w:r>
      <w:r>
        <w:rPr>
          <w:rFonts w:hint="eastAsia" w:eastAsia="仿宋_GB2312"/>
          <w:sz w:val="30"/>
        </w:rPr>
        <w:t>事业单位</w:t>
      </w:r>
      <w:r>
        <w:rPr>
          <w:rFonts w:eastAsia="仿宋_GB2312"/>
          <w:sz w:val="30"/>
        </w:rPr>
        <w:t>经营收入</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%；上级补助收入</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%；附属单位上缴收入</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%；其他收入8554.73 元，占 </w:t>
      </w:r>
      <w:r>
        <w:rPr>
          <w:rFonts w:hint="eastAsia" w:eastAsia="仿宋_GB2312"/>
          <w:sz w:val="30"/>
        </w:rPr>
        <w:t>0.44</w:t>
      </w:r>
      <w:r>
        <w:rPr>
          <w:rFonts w:eastAsia="仿宋_GB2312"/>
          <w:sz w:val="30"/>
        </w:rPr>
        <w:t xml:space="preserve"> %</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19" w:name="_Toc78784573"/>
      <w:r>
        <w:rPr>
          <w:rFonts w:hint="eastAsia" w:ascii="黑体" w:hAnsi="黑体" w:eastAsia="黑体"/>
          <w:b w:val="0"/>
          <w:sz w:val="30"/>
        </w:rPr>
        <w:t>三、</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情况</w:t>
      </w:r>
      <w:bookmarkEnd w:id="19"/>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支出</w:t>
      </w:r>
      <w:r>
        <w:rPr>
          <w:rFonts w:hint="eastAsia" w:eastAsia="仿宋_GB2312"/>
          <w:sz w:val="30"/>
        </w:rPr>
        <w:t>合计</w:t>
      </w:r>
      <w:r>
        <w:rPr>
          <w:rFonts w:eastAsia="仿宋_GB2312"/>
          <w:sz w:val="30"/>
        </w:rPr>
        <w:t>1911878.5元，与</w:t>
      </w:r>
      <w:r>
        <w:rPr>
          <w:rFonts w:hint="eastAsia" w:eastAsia="仿宋_GB2312"/>
          <w:sz w:val="30"/>
        </w:rPr>
        <w:t>2019</w:t>
      </w:r>
      <w:r>
        <w:rPr>
          <w:rFonts w:eastAsia="仿宋_GB2312"/>
          <w:sz w:val="30"/>
        </w:rPr>
        <w:t>年决算相比增加1911878.5元，</w:t>
      </w:r>
      <w:r>
        <w:rPr>
          <w:rFonts w:hint="eastAsia" w:eastAsia="仿宋_GB2312"/>
          <w:sz w:val="30"/>
        </w:rPr>
        <w:t>主要原因是新增预算单位。</w:t>
      </w:r>
      <w:r>
        <w:rPr>
          <w:rFonts w:eastAsia="仿宋_GB2312"/>
          <w:sz w:val="30"/>
        </w:rPr>
        <w:t xml:space="preserve">其中：基本支出1911878.5元，占 </w:t>
      </w:r>
      <w:r>
        <w:rPr>
          <w:rFonts w:hint="eastAsia" w:eastAsia="仿宋_GB2312"/>
          <w:sz w:val="30"/>
        </w:rPr>
        <w:t>100</w:t>
      </w:r>
      <w:r>
        <w:rPr>
          <w:rFonts w:eastAsia="仿宋_GB2312"/>
          <w:sz w:val="30"/>
        </w:rPr>
        <w:t xml:space="preserve">%；项目支出 </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%；上缴上级支出</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%；经营支出</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%；对附属单位补助支出 </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w:t>
      </w:r>
    </w:p>
    <w:p>
      <w:pPr>
        <w:pStyle w:val="3"/>
        <w:spacing w:line="600" w:lineRule="exact"/>
        <w:ind w:firstLine="600" w:firstLineChars="200"/>
        <w:rPr>
          <w:rFonts w:ascii="黑体" w:hAnsi="黑体" w:eastAsia="黑体"/>
          <w:b w:val="0"/>
          <w:sz w:val="30"/>
        </w:rPr>
      </w:pPr>
      <w:bookmarkStart w:id="20" w:name="_Toc78784574"/>
      <w:r>
        <w:rPr>
          <w:rFonts w:hint="eastAsia" w:ascii="黑体" w:hAnsi="黑体" w:eastAsia="黑体"/>
          <w:b w:val="0"/>
          <w:sz w:val="30"/>
        </w:rPr>
        <w:t>四、财政拨款收支决算总体情况</w:t>
      </w:r>
      <w:bookmarkEnd w:id="20"/>
    </w:p>
    <w:p>
      <w:pPr>
        <w:spacing w:line="600" w:lineRule="exact"/>
        <w:rPr>
          <w:rFonts w:eastAsia="仿宋_GB2312"/>
          <w:sz w:val="30"/>
        </w:rPr>
      </w:pPr>
      <w:r>
        <w:rPr>
          <w:rFonts w:hint="eastAsia" w:eastAsia="仿宋_GB2312"/>
          <w:sz w:val="30"/>
        </w:rPr>
        <w:t xml:space="preserve">   </w:t>
      </w:r>
      <w:r>
        <w:rPr>
          <w:rFonts w:eastAsia="仿宋_GB2312"/>
          <w:sz w:val="30"/>
        </w:rPr>
        <w:t>天津市东丽区劳动力管理综合服务中心</w:t>
      </w:r>
      <w:r>
        <w:rPr>
          <w:rFonts w:hint="eastAsia" w:eastAsia="仿宋_GB2312"/>
          <w:sz w:val="30"/>
        </w:rPr>
        <w:t>2020</w:t>
      </w:r>
      <w:r>
        <w:rPr>
          <w:rFonts w:eastAsia="仿宋_GB2312"/>
          <w:sz w:val="30"/>
        </w:rPr>
        <w:t>年度</w:t>
      </w:r>
      <w:r>
        <w:rPr>
          <w:rFonts w:hint="eastAsia" w:eastAsia="仿宋_GB2312"/>
          <w:sz w:val="30"/>
        </w:rPr>
        <w:t>财政拨款</w:t>
      </w:r>
      <w:r>
        <w:rPr>
          <w:rFonts w:eastAsia="仿宋_GB2312"/>
          <w:sz w:val="30"/>
        </w:rPr>
        <w:t>收入</w:t>
      </w:r>
      <w:r>
        <w:rPr>
          <w:rFonts w:hint="eastAsia" w:eastAsia="仿宋_GB2312"/>
          <w:sz w:val="30"/>
        </w:rPr>
        <w:t>、支出决算</w:t>
      </w:r>
      <w:r>
        <w:rPr>
          <w:rFonts w:eastAsia="仿宋_GB2312"/>
          <w:sz w:val="30"/>
        </w:rPr>
        <w:t>总计1940286.17元，与</w:t>
      </w:r>
      <w:r>
        <w:rPr>
          <w:rFonts w:hint="eastAsia" w:eastAsia="仿宋_GB2312"/>
          <w:sz w:val="30"/>
        </w:rPr>
        <w:t>2019</w:t>
      </w:r>
      <w:r>
        <w:rPr>
          <w:rFonts w:eastAsia="仿宋_GB2312"/>
          <w:sz w:val="30"/>
        </w:rPr>
        <w:t>年决算相比增加1940286.17 元</w:t>
      </w:r>
      <w:r>
        <w:rPr>
          <w:rFonts w:hint="eastAsia" w:eastAsia="仿宋_GB2312"/>
          <w:sz w:val="30"/>
        </w:rPr>
        <w:t>，主要原因是新增预算单位</w:t>
      </w:r>
      <w:r>
        <w:rPr>
          <w:rFonts w:eastAsia="仿宋_GB2312"/>
          <w:sz w:val="30"/>
        </w:rPr>
        <w:t xml:space="preserve"> </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21" w:name="_Toc78784575"/>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一般公共预算财政拨款支出决算情况</w:t>
      </w:r>
      <w:bookmarkEnd w:id="21"/>
    </w:p>
    <w:p>
      <w:pPr>
        <w:spacing w:line="600" w:lineRule="exact"/>
        <w:ind w:left="480" w:leftChars="200"/>
        <w:rPr>
          <w:rFonts w:ascii="楷体" w:hAnsi="楷体" w:eastAsia="楷体"/>
          <w:b/>
          <w:sz w:val="30"/>
        </w:rPr>
      </w:pPr>
      <w:r>
        <w:rPr>
          <w:rFonts w:hint="eastAsia" w:ascii="楷体" w:hAnsi="楷体" w:eastAsia="楷体"/>
          <w:b/>
          <w:sz w:val="30"/>
        </w:rPr>
        <w:t>（一）总体情况</w:t>
      </w:r>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年度部门决算一般公共预算财政拨款支出</w:t>
      </w:r>
      <w:r>
        <w:rPr>
          <w:rFonts w:hint="eastAsia" w:eastAsia="仿宋_GB2312"/>
          <w:sz w:val="30"/>
        </w:rPr>
        <w:t>合</w:t>
      </w:r>
      <w:r>
        <w:rPr>
          <w:rFonts w:eastAsia="仿宋_GB2312"/>
          <w:sz w:val="30"/>
        </w:rPr>
        <w:t>计1911878.5元，与201</w:t>
      </w:r>
      <w:r>
        <w:rPr>
          <w:rFonts w:hint="eastAsia" w:eastAsia="仿宋_GB2312"/>
          <w:sz w:val="30"/>
        </w:rPr>
        <w:t>9</w:t>
      </w:r>
      <w:r>
        <w:rPr>
          <w:rFonts w:eastAsia="仿宋_GB2312"/>
          <w:sz w:val="30"/>
        </w:rPr>
        <w:t>年决算相比增加1911878.5  元，</w:t>
      </w:r>
      <w:r>
        <w:rPr>
          <w:rFonts w:hint="eastAsia" w:eastAsia="仿宋_GB2312"/>
          <w:sz w:val="30"/>
        </w:rPr>
        <w:t>主要原因是新增预算单位</w:t>
      </w:r>
      <w:r>
        <w:rPr>
          <w:rFonts w:eastAsia="仿宋_GB2312"/>
          <w:sz w:val="30"/>
        </w:rPr>
        <w:t xml:space="preserve">  </w:t>
      </w:r>
      <w:r>
        <w:rPr>
          <w:rFonts w:hint="eastAsia" w:eastAsia="仿宋_GB2312"/>
          <w:sz w:val="30"/>
        </w:rPr>
        <w:t>。</w:t>
      </w:r>
    </w:p>
    <w:p>
      <w:pPr>
        <w:spacing w:line="600" w:lineRule="exact"/>
        <w:ind w:firstLine="602" w:firstLineChars="200"/>
        <w:rPr>
          <w:rFonts w:ascii="楷体" w:hAnsi="楷体" w:eastAsia="楷体"/>
          <w:sz w:val="30"/>
        </w:rPr>
      </w:pPr>
      <w:r>
        <w:rPr>
          <w:rFonts w:hint="eastAsia" w:ascii="楷体" w:hAnsi="楷体" w:eastAsia="楷体"/>
          <w:b/>
          <w:sz w:val="30"/>
        </w:rPr>
        <w:t>（二）</w:t>
      </w:r>
      <w:r>
        <w:rPr>
          <w:rFonts w:ascii="楷体" w:hAnsi="楷体" w:eastAsia="楷体"/>
          <w:b/>
          <w:sz w:val="30"/>
        </w:rPr>
        <w:t>具体情况</w:t>
      </w:r>
    </w:p>
    <w:p>
      <w:pPr>
        <w:spacing w:line="580" w:lineRule="exact"/>
        <w:ind w:firstLine="600" w:firstLineChars="200"/>
        <w:rPr>
          <w:rFonts w:ascii="仿宋_GB2312" w:eastAsia="仿宋_GB2312"/>
          <w:sz w:val="30"/>
          <w:szCs w:val="30"/>
        </w:rPr>
      </w:pPr>
      <w:r>
        <w:rPr>
          <w:rFonts w:eastAsia="仿宋_GB2312"/>
          <w:sz w:val="30"/>
        </w:rPr>
        <w:t>1、社会保障和就业支出</w:t>
      </w:r>
      <w:r>
        <w:rPr>
          <w:rFonts w:ascii="仿宋_GB2312" w:eastAsia="仿宋_GB2312"/>
          <w:sz w:val="30"/>
          <w:szCs w:val="30"/>
        </w:rPr>
        <w:t>-</w:t>
      </w:r>
      <w:r>
        <w:rPr>
          <w:rFonts w:hint="eastAsia" w:ascii="仿宋_GB2312" w:eastAsia="仿宋_GB2312"/>
          <w:sz w:val="30"/>
          <w:szCs w:val="30"/>
        </w:rPr>
        <w:t>人力资源和社会保障管理事务</w:t>
      </w:r>
      <w:r>
        <w:rPr>
          <w:rFonts w:eastAsia="仿宋_GB2312"/>
          <w:sz w:val="30"/>
        </w:rPr>
        <w:t>1659350.5元，其中：其他人力资源和社会保障管理事务支出1659350.5元，主要用于：</w:t>
      </w:r>
      <w:r>
        <w:rPr>
          <w:rFonts w:hint="eastAsia" w:ascii="仿宋_GB2312" w:eastAsia="仿宋_GB2312"/>
          <w:sz w:val="30"/>
          <w:szCs w:val="30"/>
        </w:rPr>
        <w:t>工资福利支出、商品和服务支出、对个人和家庭的补助支出等。</w:t>
      </w:r>
    </w:p>
    <w:p>
      <w:pPr>
        <w:spacing w:line="580" w:lineRule="exact"/>
        <w:ind w:firstLine="600" w:firstLineChars="200"/>
        <w:rPr>
          <w:rFonts w:ascii="仿宋_GB2312" w:eastAsia="仿宋_GB2312"/>
          <w:sz w:val="30"/>
          <w:szCs w:val="30"/>
        </w:rPr>
      </w:pPr>
      <w:r>
        <w:rPr>
          <w:rFonts w:hint="eastAsia" w:eastAsia="仿宋_GB2312"/>
          <w:sz w:val="30"/>
        </w:rPr>
        <w:t>2、</w:t>
      </w:r>
      <w:r>
        <w:rPr>
          <w:rFonts w:hint="eastAsia" w:ascii="仿宋_GB2312" w:eastAsia="仿宋_GB2312"/>
          <w:sz w:val="30"/>
          <w:szCs w:val="30"/>
        </w:rPr>
        <w:t>社会保障和就业支出</w:t>
      </w:r>
      <w:r>
        <w:rPr>
          <w:rFonts w:ascii="仿宋_GB2312" w:eastAsia="仿宋_GB2312"/>
          <w:sz w:val="30"/>
          <w:szCs w:val="30"/>
        </w:rPr>
        <w:t>-</w:t>
      </w:r>
      <w:r>
        <w:rPr>
          <w:rFonts w:hint="eastAsia" w:ascii="仿宋_GB2312" w:eastAsia="仿宋_GB2312"/>
          <w:sz w:val="30"/>
          <w:szCs w:val="30"/>
        </w:rPr>
        <w:t>行政事业单位离退休支出</w:t>
      </w:r>
      <w:r>
        <w:rPr>
          <w:rFonts w:ascii="仿宋_GB2312" w:eastAsia="仿宋_GB2312"/>
          <w:sz w:val="30"/>
          <w:szCs w:val="30"/>
        </w:rPr>
        <w:t>162504</w:t>
      </w:r>
      <w:r>
        <w:rPr>
          <w:rFonts w:hint="eastAsia" w:ascii="仿宋_GB2312" w:eastAsia="仿宋_GB2312"/>
          <w:sz w:val="30"/>
          <w:szCs w:val="30"/>
        </w:rPr>
        <w:t>元，其中机关事业单位基本养老保险缴费支出</w:t>
      </w:r>
      <w:r>
        <w:rPr>
          <w:rFonts w:ascii="仿宋_GB2312" w:eastAsia="仿宋_GB2312"/>
          <w:sz w:val="30"/>
          <w:szCs w:val="30"/>
        </w:rPr>
        <w:t>108348</w:t>
      </w:r>
      <w:r>
        <w:rPr>
          <w:rFonts w:hint="eastAsia" w:ascii="仿宋_GB2312" w:eastAsia="仿宋_GB2312"/>
          <w:sz w:val="30"/>
          <w:szCs w:val="30"/>
        </w:rPr>
        <w:t>元，主要用于：机关事业单位基本养老保险缴费支出；机关事业单位职业年金缴费支出</w:t>
      </w:r>
      <w:r>
        <w:rPr>
          <w:rFonts w:ascii="仿宋_GB2312" w:eastAsia="仿宋_GB2312"/>
          <w:sz w:val="30"/>
          <w:szCs w:val="30"/>
        </w:rPr>
        <w:t>54156</w:t>
      </w:r>
      <w:r>
        <w:rPr>
          <w:rFonts w:hint="eastAsia" w:ascii="仿宋_GB2312" w:eastAsia="仿宋_GB2312"/>
          <w:sz w:val="30"/>
          <w:szCs w:val="30"/>
        </w:rPr>
        <w:t>元，主要用于：机关事业单位职业年金缴费支出。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3.卫生健康支出-行政事业单位医疗支出</w:t>
      </w:r>
      <w:r>
        <w:rPr>
          <w:rFonts w:ascii="仿宋_GB2312" w:eastAsia="仿宋_GB2312"/>
          <w:sz w:val="30"/>
          <w:szCs w:val="30"/>
        </w:rPr>
        <w:t>90024</w:t>
      </w:r>
      <w:r>
        <w:rPr>
          <w:rFonts w:hint="eastAsia" w:ascii="仿宋_GB2312" w:eastAsia="仿宋_GB2312"/>
          <w:sz w:val="30"/>
          <w:szCs w:val="30"/>
        </w:rPr>
        <w:t>元，其中事业单位医疗支出</w:t>
      </w:r>
      <w:r>
        <w:rPr>
          <w:rFonts w:ascii="仿宋_GB2312" w:eastAsia="仿宋_GB2312"/>
          <w:sz w:val="30"/>
          <w:szCs w:val="30"/>
        </w:rPr>
        <w:t>90024</w:t>
      </w:r>
      <w:r>
        <w:rPr>
          <w:rFonts w:hint="eastAsia" w:ascii="仿宋_GB2312" w:eastAsia="仿宋_GB2312"/>
          <w:sz w:val="30"/>
          <w:szCs w:val="30"/>
        </w:rPr>
        <w:t>元，主要用于：事业人员医疗卫生与计划生育支出。</w:t>
      </w:r>
    </w:p>
    <w:p>
      <w:pPr>
        <w:spacing w:line="580" w:lineRule="exact"/>
        <w:ind w:firstLine="600" w:firstLineChars="200"/>
        <w:rPr>
          <w:rFonts w:eastAsia="仿宋_GB2312"/>
          <w:sz w:val="30"/>
        </w:rPr>
      </w:pPr>
      <w:r>
        <w:rPr>
          <w:rFonts w:eastAsia="仿宋_GB2312"/>
          <w:sz w:val="30"/>
        </w:rPr>
        <w:t>2、按上述格式依次说明。</w:t>
      </w:r>
    </w:p>
    <w:p>
      <w:pPr>
        <w:pStyle w:val="3"/>
        <w:spacing w:line="600" w:lineRule="exact"/>
        <w:ind w:firstLine="600" w:firstLineChars="200"/>
        <w:rPr>
          <w:rFonts w:ascii="黑体" w:hAnsi="黑体" w:eastAsia="黑体"/>
          <w:b w:val="0"/>
          <w:sz w:val="30"/>
        </w:rPr>
      </w:pPr>
      <w:bookmarkStart w:id="22" w:name="_Toc78784576"/>
      <w:r>
        <w:rPr>
          <w:rFonts w:ascii="黑体" w:hAnsi="黑体" w:eastAsia="黑体"/>
          <w:b w:val="0"/>
          <w:sz w:val="30"/>
        </w:rPr>
        <w:t>六、一般公共预算财政拨款基本支出决算情况</w:t>
      </w:r>
      <w:bookmarkEnd w:id="22"/>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年度部门决算一般公共预算财政拨款基本支出</w:t>
      </w:r>
      <w:r>
        <w:rPr>
          <w:rFonts w:hint="eastAsia" w:eastAsia="仿宋_GB2312"/>
          <w:sz w:val="30"/>
        </w:rPr>
        <w:t>合计</w:t>
      </w:r>
      <w:r>
        <w:rPr>
          <w:rFonts w:eastAsia="仿宋_GB2312"/>
          <w:sz w:val="30"/>
        </w:rPr>
        <w:t>1911878.5元，与</w:t>
      </w:r>
      <w:r>
        <w:rPr>
          <w:rFonts w:hint="eastAsia" w:eastAsia="仿宋_GB2312"/>
          <w:sz w:val="30"/>
        </w:rPr>
        <w:t>2019</w:t>
      </w:r>
      <w:r>
        <w:rPr>
          <w:rFonts w:eastAsia="仿宋_GB2312"/>
          <w:sz w:val="30"/>
        </w:rPr>
        <w:t>年决算相比增加1911878.5元，</w:t>
      </w:r>
      <w:r>
        <w:rPr>
          <w:rFonts w:hint="eastAsia" w:eastAsia="仿宋_GB2312"/>
          <w:sz w:val="30"/>
        </w:rPr>
        <w:t>主要原因是</w:t>
      </w:r>
      <w:r>
        <w:rPr>
          <w:rFonts w:eastAsia="仿宋_GB2312"/>
          <w:sz w:val="30"/>
        </w:rPr>
        <w:t xml:space="preserve"> </w:t>
      </w:r>
      <w:r>
        <w:rPr>
          <w:rFonts w:hint="eastAsia" w:eastAsia="仿宋_GB2312"/>
          <w:sz w:val="30"/>
        </w:rPr>
        <w:t>新增预算单位。</w:t>
      </w:r>
      <w:r>
        <w:rPr>
          <w:rFonts w:eastAsia="仿宋_GB2312"/>
          <w:sz w:val="30"/>
        </w:rPr>
        <w:t>具体情况如下：</w:t>
      </w:r>
    </w:p>
    <w:p>
      <w:pPr>
        <w:spacing w:line="580" w:lineRule="exact"/>
        <w:ind w:firstLine="600" w:firstLineChars="200"/>
        <w:rPr>
          <w:rFonts w:ascii="仿宋_GB2312" w:eastAsia="仿宋_GB2312"/>
          <w:sz w:val="30"/>
          <w:szCs w:val="30"/>
        </w:rPr>
      </w:pPr>
      <w:bookmarkStart w:id="23" w:name="_Toc78784577"/>
      <w:r>
        <w:rPr>
          <w:rFonts w:hint="eastAsia" w:eastAsia="仿宋_GB2312"/>
          <w:sz w:val="30"/>
        </w:rPr>
        <w:t>1</w:t>
      </w:r>
      <w:r>
        <w:rPr>
          <w:rFonts w:eastAsia="仿宋_GB2312"/>
          <w:sz w:val="30"/>
        </w:rPr>
        <w:t>、“工资福利支出”</w:t>
      </w:r>
      <w:r>
        <w:t xml:space="preserve"> </w:t>
      </w:r>
      <w:r>
        <w:rPr>
          <w:rFonts w:eastAsia="仿宋_GB2312"/>
          <w:sz w:val="30"/>
        </w:rPr>
        <w:t>1748023.27元，其中：“基本工资”</w:t>
      </w:r>
      <w:r>
        <w:t xml:space="preserve"> </w:t>
      </w:r>
      <w:r>
        <w:rPr>
          <w:rFonts w:eastAsia="仿宋_GB2312"/>
          <w:sz w:val="30"/>
        </w:rPr>
        <w:t>307368元，主要用于：</w:t>
      </w:r>
      <w:r>
        <w:rPr>
          <w:rFonts w:hint="eastAsia" w:ascii="仿宋_GB2312" w:eastAsia="仿宋_GB2312"/>
          <w:sz w:val="30"/>
          <w:szCs w:val="30"/>
        </w:rPr>
        <w:t>主要用于：事业单位岗位工资、薪级</w:t>
      </w:r>
      <w:bookmarkStart w:id="32" w:name="_GoBack"/>
      <w:bookmarkEnd w:id="32"/>
      <w:r>
        <w:rPr>
          <w:rFonts w:hint="eastAsia" w:ascii="仿宋_GB2312" w:eastAsia="仿宋_GB2312"/>
          <w:sz w:val="30"/>
          <w:szCs w:val="30"/>
        </w:rPr>
        <w:t>工资；“津贴补贴”</w:t>
      </w:r>
      <w:r>
        <w:t xml:space="preserve"> </w:t>
      </w:r>
      <w:r>
        <w:rPr>
          <w:rFonts w:ascii="仿宋_GB2312" w:eastAsia="仿宋_GB2312"/>
          <w:sz w:val="30"/>
          <w:szCs w:val="30"/>
        </w:rPr>
        <w:t>136311</w:t>
      </w:r>
      <w:r>
        <w:rPr>
          <w:rFonts w:hint="eastAsia" w:ascii="仿宋_GB2312" w:eastAsia="仿宋_GB2312"/>
          <w:sz w:val="30"/>
          <w:szCs w:val="30"/>
        </w:rPr>
        <w:t>元，主要用于：提租补贴、机关事业单位取暖补贴、物业服务补贴； “奖金”</w:t>
      </w:r>
      <w:r>
        <w:t xml:space="preserve"> </w:t>
      </w:r>
      <w:r>
        <w:rPr>
          <w:rFonts w:ascii="仿宋_GB2312" w:eastAsia="仿宋_GB2312"/>
          <w:sz w:val="30"/>
          <w:szCs w:val="30"/>
        </w:rPr>
        <w:t>1600</w:t>
      </w:r>
      <w:r>
        <w:rPr>
          <w:rFonts w:hint="eastAsia" w:ascii="仿宋_GB2312" w:eastAsia="仿宋_GB2312"/>
          <w:sz w:val="30"/>
          <w:szCs w:val="30"/>
        </w:rPr>
        <w:t xml:space="preserve"> 元，主要用于考核优秀人员奖金发放，“绩效工资”</w:t>
      </w:r>
      <w:r>
        <w:t xml:space="preserve"> </w:t>
      </w:r>
      <w:r>
        <w:rPr>
          <w:rFonts w:ascii="仿宋_GB2312" w:eastAsia="仿宋_GB2312"/>
          <w:sz w:val="30"/>
          <w:szCs w:val="30"/>
        </w:rPr>
        <w:t>473256</w:t>
      </w:r>
      <w:r>
        <w:rPr>
          <w:rFonts w:hint="eastAsia"/>
        </w:rPr>
        <w:t>元</w:t>
      </w:r>
      <w:r>
        <w:rPr>
          <w:rFonts w:hint="eastAsia" w:ascii="仿宋_GB2312" w:eastAsia="仿宋_GB2312"/>
          <w:sz w:val="30"/>
          <w:szCs w:val="30"/>
        </w:rPr>
        <w:t>，主要用于：事业人员基础性绩效、奖励性绩效工资发放；“机关事业单位基本养老保险缴费”</w:t>
      </w:r>
      <w:r>
        <w:t xml:space="preserve"> </w:t>
      </w:r>
      <w:r>
        <w:rPr>
          <w:rFonts w:ascii="仿宋_GB2312" w:eastAsia="仿宋_GB2312"/>
          <w:sz w:val="30"/>
          <w:szCs w:val="30"/>
        </w:rPr>
        <w:t>108348</w:t>
      </w:r>
      <w:r>
        <w:rPr>
          <w:rFonts w:hint="eastAsia" w:ascii="仿宋_GB2312" w:eastAsia="仿宋_GB2312"/>
          <w:sz w:val="30"/>
          <w:szCs w:val="30"/>
        </w:rPr>
        <w:t>元，主要用于：缴纳机关事业单位基本养老保险；“职业年金缴费”</w:t>
      </w:r>
      <w:r>
        <w:t xml:space="preserve"> </w:t>
      </w:r>
      <w:r>
        <w:rPr>
          <w:rFonts w:ascii="仿宋_GB2312" w:eastAsia="仿宋_GB2312"/>
          <w:sz w:val="30"/>
          <w:szCs w:val="30"/>
        </w:rPr>
        <w:t>54156</w:t>
      </w:r>
      <w:r>
        <w:rPr>
          <w:rFonts w:hint="eastAsia" w:ascii="仿宋_GB2312" w:eastAsia="仿宋_GB2312"/>
          <w:sz w:val="30"/>
          <w:szCs w:val="30"/>
        </w:rPr>
        <w:t>元，主要用于：缴纳职业年金；“职工基本医疗保险缴费”</w:t>
      </w:r>
      <w:r>
        <w:t xml:space="preserve"> </w:t>
      </w:r>
      <w:r>
        <w:rPr>
          <w:rFonts w:ascii="仿宋_GB2312" w:eastAsia="仿宋_GB2312"/>
          <w:sz w:val="30"/>
          <w:szCs w:val="30"/>
        </w:rPr>
        <w:t>90024</w:t>
      </w:r>
      <w:r>
        <w:rPr>
          <w:rFonts w:hint="eastAsia" w:ascii="仿宋_GB2312" w:eastAsia="仿宋_GB2312"/>
          <w:sz w:val="30"/>
          <w:szCs w:val="30"/>
        </w:rPr>
        <w:t>元，主要用于：缴纳职工医疗保险；“其他社会保障缴费”</w:t>
      </w:r>
      <w:r>
        <w:t xml:space="preserve"> </w:t>
      </w:r>
      <w:r>
        <w:rPr>
          <w:rFonts w:ascii="仿宋_GB2312" w:eastAsia="仿宋_GB2312"/>
          <w:sz w:val="30"/>
          <w:szCs w:val="30"/>
        </w:rPr>
        <w:t>9317.27</w:t>
      </w:r>
      <w:r>
        <w:rPr>
          <w:rFonts w:hint="eastAsia" w:ascii="仿宋_GB2312" w:eastAsia="仿宋_GB2312"/>
          <w:sz w:val="30"/>
          <w:szCs w:val="30"/>
        </w:rPr>
        <w:t>元，主要用于：缴纳失业保险、工伤保险、生育保险；“住房公积金”</w:t>
      </w:r>
      <w:r>
        <w:t xml:space="preserve"> </w:t>
      </w:r>
      <w:r>
        <w:rPr>
          <w:rFonts w:ascii="仿宋_GB2312" w:eastAsia="仿宋_GB2312"/>
          <w:sz w:val="30"/>
          <w:szCs w:val="30"/>
        </w:rPr>
        <w:t>445583</w:t>
      </w:r>
      <w:r>
        <w:rPr>
          <w:rFonts w:hint="eastAsia" w:ascii="仿宋_GB2312" w:eastAsia="仿宋_GB2312"/>
          <w:sz w:val="30"/>
          <w:szCs w:val="30"/>
        </w:rPr>
        <w:t>元，主要用于：缴纳住房公积金； “其他工资福利支出”</w:t>
      </w:r>
      <w:r>
        <w:rPr>
          <w:rFonts w:ascii="仿宋_GB2312" w:eastAsia="仿宋_GB2312"/>
          <w:sz w:val="30"/>
          <w:szCs w:val="30"/>
        </w:rPr>
        <w:t xml:space="preserve"> 122060</w:t>
      </w:r>
      <w:r>
        <w:rPr>
          <w:rFonts w:hint="eastAsia" w:ascii="仿宋_GB2312" w:eastAsia="仿宋_GB2312"/>
          <w:sz w:val="30"/>
          <w:szCs w:val="30"/>
        </w:rPr>
        <w:t>元，主要用于：加班工资、年休假报酬等。</w:t>
      </w:r>
    </w:p>
    <w:p>
      <w:pPr>
        <w:spacing w:line="580" w:lineRule="exact"/>
        <w:ind w:firstLine="600" w:firstLineChars="200"/>
        <w:rPr>
          <w:rFonts w:ascii="Calibri" w:hAnsi="Calibri" w:eastAsia="仿宋_GB2312"/>
          <w:sz w:val="30"/>
          <w:szCs w:val="30"/>
        </w:rPr>
      </w:pPr>
      <w:r>
        <w:rPr>
          <w:rFonts w:hint="eastAsia" w:ascii="仿宋_GB2312" w:eastAsia="仿宋_GB2312"/>
          <w:sz w:val="30"/>
          <w:szCs w:val="30"/>
        </w:rPr>
        <w:t>2、“商品和服务支出”</w:t>
      </w:r>
      <w:r>
        <w:t xml:space="preserve"> </w:t>
      </w:r>
      <w:r>
        <w:rPr>
          <w:rFonts w:ascii="仿宋_GB2312" w:eastAsia="仿宋_GB2312"/>
          <w:sz w:val="30"/>
          <w:szCs w:val="30"/>
        </w:rPr>
        <w:t>96516.23</w:t>
      </w:r>
      <w:r>
        <w:rPr>
          <w:rFonts w:hint="eastAsia" w:ascii="仿宋_GB2312" w:eastAsia="仿宋_GB2312"/>
          <w:sz w:val="30"/>
          <w:szCs w:val="30"/>
        </w:rPr>
        <w:t>元，其中“手续费”</w:t>
      </w:r>
      <w:r>
        <w:t xml:space="preserve"> </w:t>
      </w:r>
      <w:r>
        <w:rPr>
          <w:rFonts w:ascii="仿宋_GB2312" w:eastAsia="仿宋_GB2312"/>
          <w:sz w:val="30"/>
          <w:szCs w:val="30"/>
        </w:rPr>
        <w:t>588.33</w:t>
      </w:r>
      <w:r>
        <w:rPr>
          <w:rFonts w:hint="eastAsia" w:ascii="仿宋_GB2312" w:eastAsia="仿宋_GB2312"/>
          <w:sz w:val="30"/>
          <w:szCs w:val="30"/>
        </w:rPr>
        <w:t>元，主要用于：手续费支出；“维修（护）费”</w:t>
      </w:r>
      <w:r>
        <w:t xml:space="preserve"> </w:t>
      </w:r>
      <w:r>
        <w:rPr>
          <w:rFonts w:ascii="仿宋_GB2312" w:eastAsia="仿宋_GB2312"/>
          <w:sz w:val="30"/>
          <w:szCs w:val="30"/>
        </w:rPr>
        <w:t>2529.9</w:t>
      </w:r>
      <w:r>
        <w:rPr>
          <w:rFonts w:hint="eastAsia" w:ascii="仿宋_GB2312" w:eastAsia="仿宋_GB2312"/>
          <w:sz w:val="30"/>
          <w:szCs w:val="30"/>
        </w:rPr>
        <w:t>元，主要用于固定资产维修；“工会经费”</w:t>
      </w:r>
      <w:r>
        <w:t xml:space="preserve"> </w:t>
      </w:r>
      <w:r>
        <w:rPr>
          <w:rFonts w:ascii="仿宋_GB2312" w:eastAsia="仿宋_GB2312"/>
          <w:sz w:val="30"/>
          <w:szCs w:val="30"/>
        </w:rPr>
        <w:t>18789</w:t>
      </w:r>
      <w:r>
        <w:rPr>
          <w:rFonts w:hint="eastAsia" w:ascii="仿宋_GB2312" w:eastAsia="仿宋_GB2312"/>
          <w:sz w:val="30"/>
          <w:szCs w:val="30"/>
        </w:rPr>
        <w:t>，主要用于：发放工会福利和组织工会活动支出；“福利费”</w:t>
      </w:r>
      <w:r>
        <w:t xml:space="preserve"> </w:t>
      </w:r>
      <w:r>
        <w:rPr>
          <w:rFonts w:ascii="仿宋_GB2312" w:eastAsia="仿宋_GB2312"/>
          <w:sz w:val="30"/>
          <w:szCs w:val="30"/>
        </w:rPr>
        <w:t>20544</w:t>
      </w:r>
      <w:r>
        <w:rPr>
          <w:rFonts w:hint="eastAsia" w:ascii="仿宋_GB2312" w:eastAsia="仿宋_GB2312"/>
          <w:sz w:val="30"/>
          <w:szCs w:val="30"/>
        </w:rPr>
        <w:t>元，主要用于支付职工体检费;“其他商品和服务支出”</w:t>
      </w:r>
      <w:r>
        <w:t xml:space="preserve"> </w:t>
      </w:r>
      <w:r>
        <w:rPr>
          <w:rFonts w:ascii="仿宋_GB2312" w:eastAsia="仿宋_GB2312"/>
          <w:sz w:val="30"/>
          <w:szCs w:val="30"/>
        </w:rPr>
        <w:t>51641</w:t>
      </w:r>
      <w:r>
        <w:rPr>
          <w:rFonts w:hint="eastAsia" w:ascii="仿宋_GB2312" w:eastAsia="仿宋_GB2312"/>
          <w:sz w:val="30"/>
          <w:szCs w:val="30"/>
        </w:rPr>
        <w:t>元，主要用于支付食堂经费</w:t>
      </w:r>
      <w:r>
        <w:rPr>
          <w:rFonts w:hint="eastAsia" w:ascii="Calibri" w:hAnsi="Calibri" w:eastAsia="仿宋_GB2312"/>
          <w:sz w:val="30"/>
          <w:szCs w:val="30"/>
        </w:rPr>
        <w:t>。</w:t>
      </w:r>
    </w:p>
    <w:p>
      <w:pPr>
        <w:pStyle w:val="3"/>
        <w:spacing w:line="600" w:lineRule="exact"/>
        <w:ind w:firstLine="600" w:firstLineChars="200"/>
        <w:rPr>
          <w:rFonts w:ascii="Times New Roman" w:hAnsi="Times New Roman" w:eastAsia="仿宋_GB2312"/>
          <w:b w:val="0"/>
          <w:sz w:val="30"/>
        </w:rPr>
      </w:pPr>
      <w:r>
        <w:rPr>
          <w:rFonts w:hint="eastAsia" w:ascii="Times New Roman" w:hAnsi="Times New Roman" w:eastAsia="仿宋_GB2312"/>
          <w:b w:val="0"/>
          <w:sz w:val="30"/>
        </w:rPr>
        <w:t>七</w:t>
      </w:r>
      <w:r>
        <w:rPr>
          <w:rFonts w:ascii="Times New Roman" w:hAnsi="Times New Roman" w:eastAsia="仿宋_GB2312"/>
          <w:b w:val="0"/>
          <w:sz w:val="30"/>
        </w:rPr>
        <w:t>、政府性基金预算财政拨款</w:t>
      </w:r>
      <w:r>
        <w:rPr>
          <w:rFonts w:hint="eastAsia" w:ascii="Times New Roman" w:hAnsi="Times New Roman" w:eastAsia="仿宋_GB2312"/>
          <w:b w:val="0"/>
          <w:sz w:val="30"/>
        </w:rPr>
        <w:t>收支决算</w:t>
      </w:r>
      <w:r>
        <w:rPr>
          <w:rFonts w:ascii="Times New Roman" w:hAnsi="Times New Roman" w:eastAsia="仿宋_GB2312"/>
          <w:b w:val="0"/>
          <w:sz w:val="30"/>
        </w:rPr>
        <w:t>情况</w:t>
      </w:r>
      <w:bookmarkEnd w:id="23"/>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2020年度无政府性基金预算财政拨款收入、支出和结转结余。</w:t>
      </w:r>
    </w:p>
    <w:p>
      <w:pPr>
        <w:pStyle w:val="3"/>
        <w:spacing w:line="600" w:lineRule="exact"/>
        <w:ind w:firstLine="600" w:firstLineChars="200"/>
        <w:rPr>
          <w:rFonts w:ascii="黑体" w:hAnsi="黑体" w:eastAsia="黑体"/>
          <w:b w:val="0"/>
          <w:sz w:val="30"/>
        </w:rPr>
      </w:pPr>
      <w:bookmarkStart w:id="24" w:name="_Toc78784578"/>
      <w:r>
        <w:rPr>
          <w:rFonts w:hint="eastAsia" w:ascii="黑体" w:hAnsi="黑体" w:eastAsia="黑体"/>
          <w:b w:val="0"/>
          <w:sz w:val="30"/>
        </w:rPr>
        <w:t>八、</w:t>
      </w:r>
      <w:r>
        <w:rPr>
          <w:rFonts w:ascii="黑体" w:hAnsi="黑体" w:eastAsia="黑体"/>
          <w:b w:val="0"/>
          <w:sz w:val="30"/>
        </w:rPr>
        <w:t>一般公共预算财政拨款“三公”经费</w:t>
      </w:r>
      <w:r>
        <w:rPr>
          <w:rFonts w:hint="eastAsia" w:ascii="黑体" w:hAnsi="黑体" w:eastAsia="黑体"/>
          <w:b w:val="0"/>
          <w:sz w:val="30"/>
        </w:rPr>
        <w:t>支出决算</w:t>
      </w:r>
      <w:r>
        <w:rPr>
          <w:rFonts w:ascii="黑体" w:hAnsi="黑体" w:eastAsia="黑体"/>
          <w:b w:val="0"/>
          <w:sz w:val="30"/>
        </w:rPr>
        <w:t>情况</w:t>
      </w:r>
      <w:bookmarkEnd w:id="24"/>
    </w:p>
    <w:p>
      <w:pPr>
        <w:spacing w:line="600" w:lineRule="exact"/>
        <w:ind w:firstLine="600" w:firstLineChars="200"/>
        <w:rPr>
          <w:rFonts w:eastAsia="仿宋_GB2312"/>
          <w:sz w:val="30"/>
        </w:rPr>
      </w:pPr>
      <w:r>
        <w:rPr>
          <w:rFonts w:hint="eastAsia" w:eastAsia="仿宋_GB2312"/>
          <w:sz w:val="30"/>
        </w:rPr>
        <w:t>2020</w:t>
      </w:r>
      <w:r>
        <w:rPr>
          <w:rFonts w:eastAsia="仿宋_GB2312"/>
          <w:sz w:val="30"/>
        </w:rPr>
        <w:t>年</w:t>
      </w:r>
      <w:r>
        <w:rPr>
          <w:rFonts w:hint="eastAsia" w:eastAsia="仿宋_GB2312"/>
          <w:sz w:val="30"/>
        </w:rPr>
        <w:t>一般公共预算</w:t>
      </w:r>
      <w:r>
        <w:rPr>
          <w:rFonts w:eastAsia="仿宋_GB2312"/>
          <w:sz w:val="30"/>
        </w:rPr>
        <w:t>财政拨款“三公”经费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，与</w:t>
      </w:r>
      <w:r>
        <w:rPr>
          <w:rFonts w:hint="eastAsia" w:eastAsia="仿宋_GB2312"/>
          <w:sz w:val="30"/>
        </w:rPr>
        <w:t>2020</w:t>
      </w:r>
      <w:r>
        <w:rPr>
          <w:rFonts w:eastAsia="仿宋_GB2312"/>
          <w:sz w:val="30"/>
        </w:rPr>
        <w:t>年</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。具体情况：</w:t>
      </w:r>
    </w:p>
    <w:p>
      <w:pPr>
        <w:spacing w:line="600" w:lineRule="exact"/>
        <w:ind w:firstLine="600" w:firstLineChars="200"/>
        <w:rPr>
          <w:rFonts w:eastAsia="仿宋_GB2312"/>
          <w:sz w:val="30"/>
        </w:rPr>
      </w:pPr>
      <w:r>
        <w:rPr>
          <w:rFonts w:hint="eastAsia" w:eastAsia="仿宋_GB2312"/>
          <w:sz w:val="30"/>
        </w:rPr>
        <w:t>（一）2020</w:t>
      </w:r>
      <w:r>
        <w:rPr>
          <w:rFonts w:eastAsia="仿宋_GB2312"/>
          <w:sz w:val="30"/>
        </w:rPr>
        <w:t>年因公出国（境）费</w:t>
      </w:r>
      <w:r>
        <w:rPr>
          <w:rFonts w:hint="eastAsia" w:eastAsia="仿宋_GB2312"/>
          <w:sz w:val="30"/>
        </w:rPr>
        <w:t>决</w:t>
      </w:r>
      <w:r>
        <w:rPr>
          <w:rFonts w:eastAsia="仿宋_GB2312"/>
          <w:sz w:val="30"/>
        </w:rPr>
        <w:t>算</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2020年本单位组织的出国团组0个，出国0人次。</w:t>
      </w:r>
    </w:p>
    <w:p>
      <w:pPr>
        <w:spacing w:line="600" w:lineRule="exact"/>
        <w:ind w:firstLine="600" w:firstLineChars="200"/>
        <w:jc w:val="both"/>
        <w:rPr>
          <w:rFonts w:eastAsia="仿宋_GB2312"/>
          <w:sz w:val="30"/>
        </w:rPr>
      </w:pPr>
      <w:r>
        <w:rPr>
          <w:rFonts w:hint="eastAsia" w:eastAsia="仿宋_GB2312"/>
          <w:sz w:val="30"/>
        </w:rPr>
        <w:t>（二）2020</w:t>
      </w:r>
      <w:r>
        <w:rPr>
          <w:rFonts w:eastAsia="仿宋_GB2312"/>
          <w:sz w:val="30"/>
        </w:rPr>
        <w:t>年公务用车购置及运行维护费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，其中公务用车运行维护费</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；公务用车购置费    </w:t>
      </w:r>
      <w:r>
        <w:rPr>
          <w:rFonts w:hint="eastAsia" w:eastAsia="仿宋_GB2312"/>
          <w:sz w:val="30"/>
        </w:rPr>
        <w:t>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2020年本单位公务用车保有0</w:t>
      </w:r>
      <w:r>
        <w:rPr>
          <w:rFonts w:eastAsia="仿宋_GB2312"/>
          <w:sz w:val="30"/>
        </w:rPr>
        <w:t xml:space="preserve"> </w:t>
      </w:r>
      <w:r>
        <w:rPr>
          <w:rFonts w:hint="eastAsia" w:eastAsia="仿宋_GB2312"/>
          <w:sz w:val="30"/>
        </w:rPr>
        <w:t>辆，购置公务用车0辆。</w:t>
      </w:r>
    </w:p>
    <w:p>
      <w:pPr>
        <w:spacing w:line="600" w:lineRule="exact"/>
        <w:ind w:firstLine="645"/>
        <w:rPr>
          <w:rFonts w:eastAsia="仿宋_GB2312"/>
          <w:sz w:val="30"/>
        </w:rPr>
      </w:pPr>
      <w:r>
        <w:rPr>
          <w:rFonts w:hint="eastAsia" w:eastAsia="仿宋_GB2312"/>
          <w:sz w:val="30"/>
        </w:rPr>
        <w:t>（三）2020</w:t>
      </w:r>
      <w:r>
        <w:rPr>
          <w:rFonts w:eastAsia="仿宋_GB2312"/>
          <w:sz w:val="30"/>
        </w:rPr>
        <w:t>年公务接待费</w:t>
      </w:r>
      <w:r>
        <w:rPr>
          <w:rFonts w:hint="eastAsia" w:eastAsia="仿宋_GB2312"/>
          <w:sz w:val="30"/>
        </w:rPr>
        <w:t>决算0元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w:t>
      </w:r>
      <w:r>
        <w:rPr>
          <w:rFonts w:eastAsia="仿宋_GB2312"/>
          <w:sz w:val="30"/>
        </w:rPr>
        <w:t xml:space="preserve"> </w:t>
      </w:r>
      <w:r>
        <w:rPr>
          <w:rFonts w:hint="eastAsia" w:eastAsia="仿宋_GB2312"/>
          <w:sz w:val="30"/>
        </w:rPr>
        <w:t>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2020年本单位国内公务接待0批次，0人次；其中，外事接待0批次，</w:t>
      </w:r>
      <w:r>
        <w:rPr>
          <w:rFonts w:eastAsia="仿宋_GB2312"/>
          <w:sz w:val="30"/>
        </w:rPr>
        <w:t xml:space="preserve"> </w:t>
      </w:r>
      <w:r>
        <w:rPr>
          <w:rFonts w:hint="eastAsia" w:eastAsia="仿宋_GB2312"/>
          <w:sz w:val="30"/>
        </w:rPr>
        <w:t>0</w:t>
      </w:r>
      <w:r>
        <w:rPr>
          <w:rFonts w:eastAsia="仿宋_GB2312"/>
          <w:sz w:val="30"/>
        </w:rPr>
        <w:t xml:space="preserve"> </w:t>
      </w:r>
      <w:r>
        <w:rPr>
          <w:rFonts w:hint="eastAsia" w:eastAsia="仿宋_GB2312"/>
          <w:sz w:val="30"/>
        </w:rPr>
        <w:t>人次。</w:t>
      </w:r>
    </w:p>
    <w:p>
      <w:pPr>
        <w:pStyle w:val="3"/>
        <w:spacing w:line="600" w:lineRule="exact"/>
        <w:ind w:firstLine="600" w:firstLineChars="200"/>
        <w:rPr>
          <w:rFonts w:ascii="黑体" w:hAnsi="黑体" w:eastAsia="黑体"/>
          <w:b w:val="0"/>
          <w:sz w:val="30"/>
        </w:rPr>
      </w:pPr>
      <w:bookmarkStart w:id="25" w:name="_Toc78784579"/>
      <w:r>
        <w:rPr>
          <w:rFonts w:hint="eastAsia" w:ascii="黑体" w:hAnsi="黑体" w:eastAsia="黑体"/>
          <w:b w:val="0"/>
          <w:sz w:val="30"/>
        </w:rPr>
        <w:t>九、</w:t>
      </w:r>
      <w:r>
        <w:rPr>
          <w:rFonts w:ascii="黑体" w:hAnsi="黑体" w:eastAsia="黑体"/>
          <w:b w:val="0"/>
          <w:sz w:val="30"/>
        </w:rPr>
        <w:t>机关运行经费</w:t>
      </w:r>
      <w:r>
        <w:rPr>
          <w:rFonts w:hint="eastAsia" w:ascii="黑体" w:hAnsi="黑体" w:eastAsia="黑体"/>
          <w:b w:val="0"/>
          <w:sz w:val="30"/>
        </w:rPr>
        <w:t>支出情况</w:t>
      </w:r>
      <w:bookmarkEnd w:id="25"/>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年度无机关运行经费</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26" w:name="_Toc78784580"/>
      <w:r>
        <w:rPr>
          <w:rFonts w:hint="eastAsia" w:ascii="黑体" w:hAnsi="黑体" w:eastAsia="黑体"/>
          <w:b w:val="0"/>
          <w:sz w:val="30"/>
        </w:rPr>
        <w:t>十、</w:t>
      </w:r>
      <w:r>
        <w:rPr>
          <w:rFonts w:ascii="黑体" w:hAnsi="黑体" w:eastAsia="黑体"/>
          <w:b w:val="0"/>
          <w:sz w:val="30"/>
        </w:rPr>
        <w:t>政府采购</w:t>
      </w:r>
      <w:r>
        <w:rPr>
          <w:rFonts w:hint="eastAsia" w:ascii="黑体" w:hAnsi="黑体" w:eastAsia="黑体"/>
          <w:b w:val="0"/>
          <w:sz w:val="30"/>
        </w:rPr>
        <w:t>支出</w:t>
      </w:r>
      <w:r>
        <w:rPr>
          <w:rFonts w:ascii="黑体" w:hAnsi="黑体" w:eastAsia="黑体"/>
          <w:b w:val="0"/>
          <w:sz w:val="30"/>
        </w:rPr>
        <w:t>情况</w:t>
      </w:r>
      <w:bookmarkEnd w:id="26"/>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年度无政府采购支出。</w:t>
      </w:r>
    </w:p>
    <w:p>
      <w:pPr>
        <w:pStyle w:val="3"/>
        <w:spacing w:line="600" w:lineRule="exact"/>
        <w:ind w:firstLine="600" w:firstLineChars="200"/>
        <w:rPr>
          <w:rFonts w:ascii="黑体" w:hAnsi="黑体" w:eastAsia="黑体"/>
          <w:b w:val="0"/>
          <w:sz w:val="30"/>
        </w:rPr>
      </w:pPr>
      <w:bookmarkStart w:id="27" w:name="_Toc78784581"/>
      <w:r>
        <w:rPr>
          <w:rFonts w:hint="eastAsia" w:ascii="黑体" w:hAnsi="黑体" w:eastAsia="黑体"/>
          <w:b w:val="0"/>
          <w:sz w:val="30"/>
        </w:rPr>
        <w:t>十一、国有资产占有使用情况</w:t>
      </w:r>
      <w:bookmarkEnd w:id="27"/>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年度无国有资产占有使用情况。</w:t>
      </w:r>
    </w:p>
    <w:p>
      <w:pPr>
        <w:pStyle w:val="3"/>
        <w:spacing w:line="600" w:lineRule="exact"/>
        <w:ind w:firstLine="600" w:firstLineChars="200"/>
        <w:rPr>
          <w:rFonts w:eastAsia="仿宋_GB2312"/>
          <w:b w:val="0"/>
          <w:sz w:val="30"/>
        </w:rPr>
      </w:pPr>
      <w:bookmarkStart w:id="28" w:name="_Toc78784582"/>
      <w:r>
        <w:rPr>
          <w:rFonts w:hint="eastAsia" w:eastAsia="黑体"/>
          <w:b w:val="0"/>
          <w:sz w:val="30"/>
        </w:rPr>
        <w:t>十二、预算绩效情况说明</w:t>
      </w:r>
      <w:bookmarkEnd w:id="28"/>
    </w:p>
    <w:p>
      <w:pPr>
        <w:spacing w:line="600" w:lineRule="exact"/>
        <w:ind w:firstLine="600" w:firstLineChars="200"/>
        <w:rPr>
          <w:rFonts w:eastAsia="仿宋_GB2312"/>
          <w:sz w:val="30"/>
        </w:rPr>
      </w:pPr>
      <w:r>
        <w:rPr>
          <w:rFonts w:eastAsia="仿宋_GB2312"/>
          <w:sz w:val="30"/>
        </w:rPr>
        <w:t>天津市东丽区劳动力管理综合服务中心2020年度无</w:t>
      </w:r>
      <w:r>
        <w:rPr>
          <w:rFonts w:hint="eastAsia" w:eastAsia="仿宋_GB2312"/>
          <w:sz w:val="30"/>
        </w:rPr>
        <w:t>需公开绩效</w:t>
      </w:r>
      <w:r>
        <w:rPr>
          <w:rFonts w:eastAsia="仿宋_GB2312"/>
          <w:sz w:val="30"/>
        </w:rPr>
        <w:t>自评</w:t>
      </w:r>
      <w:r>
        <w:rPr>
          <w:rFonts w:hint="eastAsia" w:eastAsia="仿宋_GB2312"/>
          <w:sz w:val="30"/>
        </w:rPr>
        <w:t>结果的</w:t>
      </w:r>
      <w:r>
        <w:rPr>
          <w:rFonts w:eastAsia="仿宋_GB2312"/>
          <w:sz w:val="30"/>
        </w:rPr>
        <w:t>项目。</w:t>
      </w:r>
    </w:p>
    <w:p>
      <w:pPr>
        <w:pStyle w:val="3"/>
        <w:spacing w:line="600" w:lineRule="exact"/>
        <w:ind w:firstLine="600" w:firstLineChars="200"/>
        <w:rPr>
          <w:rFonts w:eastAsia="黑体"/>
          <w:b w:val="0"/>
          <w:sz w:val="30"/>
        </w:rPr>
      </w:pPr>
      <w:bookmarkStart w:id="29" w:name="_Toc78784583"/>
      <w:r>
        <w:rPr>
          <w:rFonts w:hint="eastAsia" w:eastAsia="黑体"/>
          <w:b w:val="0"/>
          <w:sz w:val="30"/>
        </w:rPr>
        <w:t>十三、国有资本经营预算财政拨款收支决算情况</w:t>
      </w:r>
      <w:bookmarkEnd w:id="29"/>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2020年度无国有资本经营预算财政拨款收入、支出和结转结余。</w:t>
      </w:r>
    </w:p>
    <w:p>
      <w:pPr>
        <w:pStyle w:val="3"/>
        <w:spacing w:line="600" w:lineRule="exact"/>
        <w:ind w:firstLine="600" w:firstLineChars="200"/>
        <w:rPr>
          <w:rFonts w:ascii="Times New Roman" w:hAnsi="Times New Roman" w:eastAsia="黑体"/>
          <w:b w:val="0"/>
          <w:sz w:val="30"/>
        </w:rPr>
      </w:pPr>
      <w:bookmarkStart w:id="30" w:name="_Toc78784584"/>
      <w:r>
        <w:rPr>
          <w:rFonts w:hint="eastAsia" w:ascii="Times New Roman" w:hAnsi="Times New Roman" w:eastAsia="黑体"/>
          <w:b w:val="0"/>
          <w:sz w:val="30"/>
        </w:rPr>
        <w:t>十</w:t>
      </w:r>
      <w:r>
        <w:rPr>
          <w:rFonts w:hint="eastAsia" w:eastAsia="黑体"/>
          <w:b w:val="0"/>
          <w:sz w:val="30"/>
        </w:rPr>
        <w:t>四</w:t>
      </w:r>
      <w:r>
        <w:rPr>
          <w:rFonts w:hint="eastAsia" w:ascii="Times New Roman" w:hAnsi="Times New Roman" w:eastAsia="黑体"/>
          <w:b w:val="0"/>
          <w:sz w:val="30"/>
        </w:rPr>
        <w:t>、</w:t>
      </w:r>
      <w:r>
        <w:rPr>
          <w:rFonts w:ascii="Times New Roman" w:hAnsi="Times New Roman" w:eastAsia="黑体"/>
          <w:b w:val="0"/>
          <w:sz w:val="30"/>
        </w:rPr>
        <w:t>教育、医疗卫生、社会保障和就业、住房保障、涉农补贴等民生支出情况</w:t>
      </w:r>
      <w:bookmarkEnd w:id="30"/>
    </w:p>
    <w:p>
      <w:pPr>
        <w:spacing w:line="600" w:lineRule="exact"/>
        <w:ind w:firstLine="600" w:firstLineChars="200"/>
        <w:rPr>
          <w:rFonts w:eastAsia="仿宋_GB2312"/>
          <w:sz w:val="30"/>
        </w:rPr>
      </w:pPr>
      <w:r>
        <w:rPr>
          <w:rFonts w:eastAsia="仿宋_GB2312"/>
          <w:sz w:val="30"/>
        </w:rPr>
        <w:t>天津市东丽区劳动力管理综合服务中心</w:t>
      </w:r>
      <w:r>
        <w:rPr>
          <w:rFonts w:hint="eastAsia" w:eastAsia="仿宋_GB2312"/>
          <w:sz w:val="30"/>
        </w:rPr>
        <w:t>2020</w:t>
      </w:r>
      <w:r>
        <w:rPr>
          <w:rFonts w:eastAsia="仿宋_GB2312"/>
          <w:sz w:val="30"/>
        </w:rPr>
        <w:t>年度无教育、医疗卫生、社会保障和就业、住房保障、涉农补贴等民生支出情况。</w:t>
      </w: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pStyle w:val="2"/>
        <w:spacing w:line="600" w:lineRule="exact"/>
        <w:jc w:val="center"/>
        <w:rPr>
          <w:rFonts w:ascii="方正小标宋简体" w:hAnsi="方正小标宋简体" w:eastAsia="方正小标宋简体"/>
          <w:b w:val="0"/>
          <w:sz w:val="48"/>
        </w:rPr>
      </w:pPr>
      <w:r>
        <w:rPr>
          <w:rFonts w:ascii="仿宋_GB2312" w:hAnsi="仿宋_GB2312" w:eastAsia="仿宋_GB2312"/>
          <w:b w:val="0"/>
          <w:sz w:val="30"/>
        </w:rPr>
        <w:br w:type="page"/>
      </w:r>
      <w:bookmarkStart w:id="31" w:name="_Toc78784585"/>
      <w:r>
        <w:rPr>
          <w:rFonts w:hint="eastAsia" w:ascii="方正小标宋简体" w:hAnsi="方正小标宋简体" w:eastAsia="方正小标宋简体"/>
          <w:b w:val="0"/>
          <w:sz w:val="48"/>
        </w:rPr>
        <w:t>第四部分  名词解释</w:t>
      </w:r>
      <w:bookmarkEnd w:id="31"/>
    </w:p>
    <w:p>
      <w:pPr>
        <w:spacing w:line="600" w:lineRule="exact"/>
        <w:ind w:firstLine="600" w:firstLineChars="200"/>
        <w:rPr>
          <w:rFonts w:ascii="仿宋_GB2312" w:eastAsia="仿宋_GB2312"/>
          <w:sz w:val="30"/>
        </w:rPr>
      </w:pPr>
    </w:p>
    <w:p>
      <w:pPr>
        <w:spacing w:line="600" w:lineRule="exact"/>
        <w:ind w:firstLine="600" w:firstLineChars="200"/>
        <w:rPr>
          <w:rFonts w:eastAsia="仿宋_GB2312"/>
          <w:sz w:val="30"/>
        </w:rPr>
      </w:pPr>
      <w:r>
        <w:rPr>
          <w:rFonts w:hint="eastAsia" w:eastAsia="仿宋_GB2312"/>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eastAsia="仿宋_GB2312"/>
          <w:sz w:val="30"/>
        </w:rPr>
      </w:pPr>
      <w:r>
        <w:rPr>
          <w:rFonts w:hint="eastAsia"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2" w:firstLineChars="200"/>
        <w:jc w:val="center"/>
        <w:rPr>
          <w:rFonts w:eastAsia="楷体_GB2312"/>
          <w:b/>
          <w:sz w:val="30"/>
        </w:rPr>
      </w:pPr>
    </w:p>
    <w:p>
      <w:pPr>
        <w:spacing w:line="600" w:lineRule="exact"/>
        <w:ind w:firstLine="600"/>
        <w:rPr>
          <w:rFonts w:eastAsia="黑体"/>
          <w:sz w:val="30"/>
        </w:rPr>
      </w:pPr>
    </w:p>
    <w:p>
      <w:pPr>
        <w:spacing w:line="600" w:lineRule="exact"/>
        <w:ind w:firstLine="600"/>
        <w:rPr>
          <w:rFonts w:eastAsia="楷体_GB2312"/>
          <w:b/>
          <w:sz w:val="30"/>
        </w:rPr>
      </w:pPr>
    </w:p>
    <w:p>
      <w:pPr>
        <w:spacing w:line="600" w:lineRule="exact"/>
        <w:ind w:firstLine="600" w:firstLineChars="200"/>
        <w:rPr>
          <w:rFonts w:eastAsia="仿宋_GB2312"/>
          <w:sz w:val="30"/>
        </w:rPr>
      </w:pPr>
    </w:p>
    <w:p>
      <w:pPr>
        <w:spacing w:line="600" w:lineRule="exact"/>
        <w:rPr>
          <w:rFonts w:eastAsia="仿宋_GB2312"/>
          <w:sz w:val="30"/>
          <w:highlight w:val="yellow"/>
        </w:rPr>
      </w:pPr>
      <w:r>
        <w:rPr>
          <w:rFonts w:hint="eastAsia" w:eastAsia="仿宋_GB2312"/>
          <w:sz w:val="30"/>
        </w:rPr>
        <w:t xml:space="preserve">   </w:t>
      </w:r>
    </w:p>
    <w:p>
      <w:pPr>
        <w:spacing w:line="600" w:lineRule="exact"/>
        <w:ind w:firstLine="600" w:firstLineChars="200"/>
        <w:rPr>
          <w:rFonts w:ascii="仿宋_GB2312" w:eastAsia="仿宋_GB2312"/>
          <w:sz w:val="30"/>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00172A27"/>
    <w:rsid w:val="000408C0"/>
    <w:rsid w:val="000E473F"/>
    <w:rsid w:val="000F2AA8"/>
    <w:rsid w:val="00146EE7"/>
    <w:rsid w:val="00160445"/>
    <w:rsid w:val="00172A27"/>
    <w:rsid w:val="001A01CD"/>
    <w:rsid w:val="002B560C"/>
    <w:rsid w:val="003650B8"/>
    <w:rsid w:val="003E403E"/>
    <w:rsid w:val="00404545"/>
    <w:rsid w:val="004F239D"/>
    <w:rsid w:val="004F71FE"/>
    <w:rsid w:val="005C625F"/>
    <w:rsid w:val="006213C6"/>
    <w:rsid w:val="006E60D0"/>
    <w:rsid w:val="006E6208"/>
    <w:rsid w:val="00761401"/>
    <w:rsid w:val="007C20D8"/>
    <w:rsid w:val="00806D02"/>
    <w:rsid w:val="008A1589"/>
    <w:rsid w:val="008E0D02"/>
    <w:rsid w:val="009916A6"/>
    <w:rsid w:val="0099747E"/>
    <w:rsid w:val="009C6D94"/>
    <w:rsid w:val="00B00B5E"/>
    <w:rsid w:val="00B43238"/>
    <w:rsid w:val="00C23F29"/>
    <w:rsid w:val="00C46F6A"/>
    <w:rsid w:val="00DB19B7"/>
    <w:rsid w:val="00DD387A"/>
    <w:rsid w:val="00DF537D"/>
    <w:rsid w:val="00E03D8D"/>
    <w:rsid w:val="00EB1263"/>
    <w:rsid w:val="00F61B78"/>
    <w:rsid w:val="2089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5"/>
    <w:qFormat/>
    <w:uiPriority w:val="0"/>
    <w:pPr>
      <w:keepNext/>
      <w:keepLines/>
      <w:spacing w:before="340" w:after="330" w:line="578" w:lineRule="atLeast"/>
      <w:outlineLvl w:val="0"/>
    </w:pPr>
    <w:rPr>
      <w:b/>
      <w:kern w:val="44"/>
      <w:sz w:val="44"/>
    </w:rPr>
  </w:style>
  <w:style w:type="paragraph" w:styleId="3">
    <w:name w:val="heading 2"/>
    <w:basedOn w:val="1"/>
    <w:next w:val="1"/>
    <w:link w:val="18"/>
    <w:qFormat/>
    <w:uiPriority w:val="0"/>
    <w:pPr>
      <w:keepNext/>
      <w:keepLines/>
      <w:spacing w:before="260" w:after="260" w:line="416" w:lineRule="atLeast"/>
      <w:outlineLvl w:val="1"/>
    </w:pPr>
    <w:rPr>
      <w:rFonts w:ascii="Cambria" w:hAnsi="Cambria"/>
      <w:b/>
      <w:sz w:val="32"/>
    </w:rPr>
  </w:style>
  <w:style w:type="paragraph" w:styleId="4">
    <w:name w:val="heading 3"/>
    <w:basedOn w:val="1"/>
    <w:next w:val="1"/>
    <w:link w:val="17"/>
    <w:qFormat/>
    <w:uiPriority w:val="0"/>
    <w:pPr>
      <w:keepNext/>
      <w:keepLines/>
      <w:spacing w:before="260" w:after="260" w:line="416" w:lineRule="atLeast"/>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iPriority w:val="0"/>
    <w:pPr>
      <w:widowControl/>
      <w:adjustRightInd/>
      <w:spacing w:after="100" w:line="276" w:lineRule="auto"/>
      <w:ind w:left="440"/>
      <w:textAlignment w:val="auto"/>
    </w:pPr>
    <w:rPr>
      <w:rFonts w:ascii="Calibri" w:hAnsi="Calibri"/>
      <w:sz w:val="22"/>
    </w:rPr>
  </w:style>
  <w:style w:type="paragraph" w:styleId="6">
    <w:name w:val="Balloon Text"/>
    <w:basedOn w:val="1"/>
    <w:link w:val="16"/>
    <w:uiPriority w:val="0"/>
    <w:pPr>
      <w:spacing w:line="240" w:lineRule="auto"/>
    </w:pPr>
    <w:rPr>
      <w:sz w:val="18"/>
    </w:rPr>
  </w:style>
  <w:style w:type="paragraph" w:styleId="7">
    <w:name w:val="footer"/>
    <w:basedOn w:val="1"/>
    <w:link w:val="19"/>
    <w:uiPriority w:val="0"/>
    <w:pPr>
      <w:tabs>
        <w:tab w:val="center" w:pos="4153"/>
        <w:tab w:val="right" w:pos="8306"/>
      </w:tabs>
      <w:snapToGrid w:val="0"/>
      <w:spacing w:line="240" w:lineRule="atLeast"/>
    </w:pPr>
    <w:rPr>
      <w:sz w:val="18"/>
    </w:rPr>
  </w:style>
  <w:style w:type="paragraph" w:styleId="8">
    <w:name w:val="header"/>
    <w:basedOn w:val="1"/>
    <w:link w:val="14"/>
    <w:uiPriority w:val="0"/>
    <w:pPr>
      <w:pBdr>
        <w:bottom w:val="single" w:color="auto" w:sz="6" w:space="1"/>
      </w:pBdr>
      <w:tabs>
        <w:tab w:val="center" w:pos="4153"/>
        <w:tab w:val="right" w:pos="8306"/>
      </w:tabs>
      <w:snapToGrid w:val="0"/>
      <w:spacing w:line="240" w:lineRule="atLeast"/>
      <w:jc w:val="center"/>
    </w:pPr>
    <w:rPr>
      <w:sz w:val="18"/>
    </w:rPr>
  </w:style>
  <w:style w:type="paragraph" w:styleId="9">
    <w:name w:val="toc 1"/>
    <w:basedOn w:val="1"/>
    <w:next w:val="1"/>
    <w:uiPriority w:val="0"/>
    <w:pPr>
      <w:widowControl/>
      <w:tabs>
        <w:tab w:val="right" w:leader="dot" w:pos="8296"/>
      </w:tabs>
      <w:adjustRightInd/>
      <w:spacing w:after="100" w:line="276" w:lineRule="auto"/>
      <w:textAlignment w:val="auto"/>
    </w:pPr>
    <w:rPr>
      <w:rFonts w:ascii="黑体" w:hAnsi="黑体" w:eastAsia="黑体"/>
      <w:sz w:val="22"/>
    </w:rPr>
  </w:style>
  <w:style w:type="paragraph" w:styleId="10">
    <w:name w:val="toc 2"/>
    <w:basedOn w:val="1"/>
    <w:next w:val="1"/>
    <w:uiPriority w:val="0"/>
    <w:pPr>
      <w:widowControl/>
      <w:adjustRightInd/>
      <w:spacing w:after="100" w:line="276" w:lineRule="auto"/>
      <w:ind w:left="220"/>
      <w:textAlignment w:val="auto"/>
    </w:pPr>
    <w:rPr>
      <w:rFonts w:ascii="Calibri" w:hAnsi="Calibri"/>
      <w:sz w:val="22"/>
    </w:rPr>
  </w:style>
  <w:style w:type="character" w:styleId="13">
    <w:name w:val="Hyperlink"/>
    <w:uiPriority w:val="0"/>
    <w:rPr>
      <w:color w:val="0000FF"/>
      <w:u w:val="single"/>
    </w:rPr>
  </w:style>
  <w:style w:type="character" w:customStyle="1" w:styleId="14">
    <w:name w:val="页眉 Char"/>
    <w:link w:val="8"/>
    <w:uiPriority w:val="0"/>
    <w:rPr>
      <w:sz w:val="18"/>
    </w:rPr>
  </w:style>
  <w:style w:type="character" w:customStyle="1" w:styleId="15">
    <w:name w:val="标题 1 Char"/>
    <w:link w:val="2"/>
    <w:uiPriority w:val="0"/>
    <w:rPr>
      <w:b/>
      <w:kern w:val="44"/>
      <w:sz w:val="44"/>
    </w:rPr>
  </w:style>
  <w:style w:type="character" w:customStyle="1" w:styleId="16">
    <w:name w:val="批注框文本 Char"/>
    <w:link w:val="6"/>
    <w:uiPriority w:val="0"/>
    <w:rPr>
      <w:sz w:val="18"/>
    </w:rPr>
  </w:style>
  <w:style w:type="character" w:customStyle="1" w:styleId="17">
    <w:name w:val="标题 3 Char"/>
    <w:link w:val="4"/>
    <w:uiPriority w:val="0"/>
    <w:rPr>
      <w:b/>
      <w:sz w:val="32"/>
    </w:rPr>
  </w:style>
  <w:style w:type="character" w:customStyle="1" w:styleId="18">
    <w:name w:val="标题 2 Char"/>
    <w:link w:val="3"/>
    <w:uiPriority w:val="0"/>
    <w:rPr>
      <w:rFonts w:ascii="Cambria" w:hAnsi="Cambria" w:eastAsia="宋体"/>
      <w:b/>
      <w:sz w:val="32"/>
    </w:rPr>
  </w:style>
  <w:style w:type="character" w:customStyle="1" w:styleId="19">
    <w:name w:val="页脚 Char"/>
    <w:link w:val="7"/>
    <w:uiPriority w:val="0"/>
    <w:rPr>
      <w:sz w:val="18"/>
    </w:rPr>
  </w:style>
  <w:style w:type="paragraph" w:customStyle="1" w:styleId="20">
    <w:name w:val="TOC Heading"/>
    <w:basedOn w:val="2"/>
    <w:next w:val="1"/>
    <w:qFormat/>
    <w:uiPriority w:val="0"/>
    <w:pPr>
      <w:widowControl/>
      <w:adjustRightInd/>
      <w:spacing w:before="480" w:after="0" w:line="276" w:lineRule="auto"/>
      <w:textAlignment w:val="auto"/>
      <w:outlineLvl w:val="9"/>
    </w:pPr>
    <w:rPr>
      <w:rFonts w:ascii="Cambria" w:hAnsi="Cambria"/>
      <w:color w:val="365F91"/>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3497</Words>
  <Characters>3865</Characters>
  <Lines>43</Lines>
  <Paragraphs>12</Paragraphs>
  <TotalTime>118</TotalTime>
  <ScaleCrop>false</ScaleCrop>
  <LinksUpToDate>false</LinksUpToDate>
  <CharactersWithSpaces>4005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2021-09-17T07:06:00Z</dcterms:created>
  <dc:creator>Administrator</dc:creator>
  <cp:lastModifiedBy>马竞怡</cp:lastModifiedBy>
  <cp:lastPrinted>2021-08-06T17:36:00Z</cp:lastPrinted>
  <dcterms:modified xsi:type="dcterms:W3CDTF">2023-06-25T09:36:26Z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8F7FFC816D714A2CA16BDF993E24E238_13</vt:lpwstr>
  </property>
</Properties>
</file>