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  <w:r>
        <w:rPr>
          <w:rFonts w:ascii="微软雅黑" w:hAnsi="微软雅黑" w:eastAsia="微软雅黑" w:cs="微软雅黑"/>
          <w:kern w:val="0"/>
          <w:sz w:val="27"/>
          <w:szCs w:val="27"/>
          <w:lang w:val="en-US" w:eastAsia="zh-CN" w:bidi="ar"/>
        </w:rPr>
        <w:t>附件：</w:t>
      </w:r>
    </w:p>
    <w:p>
      <w:pPr>
        <w:spacing w:line="500" w:lineRule="exact"/>
        <w:jc w:val="center"/>
        <w:rPr>
          <w:rFonts w:hint="eastAsia" w:ascii="黑体" w:hAnsi="新宋体" w:eastAsia="黑体"/>
          <w:sz w:val="40"/>
          <w:szCs w:val="40"/>
        </w:rPr>
      </w:pPr>
      <w:r>
        <w:rPr>
          <w:rFonts w:hint="eastAsia" w:ascii="黑体" w:hAnsi="新宋体" w:eastAsia="黑体"/>
          <w:sz w:val="40"/>
          <w:szCs w:val="40"/>
        </w:rPr>
        <w:t>天津市劳动保障监察</w:t>
      </w:r>
    </w:p>
    <w:p>
      <w:pPr>
        <w:spacing w:line="500" w:lineRule="exact"/>
        <w:jc w:val="center"/>
        <w:rPr>
          <w:rFonts w:hint="eastAsia" w:ascii="黑体" w:hAnsi="新宋体" w:eastAsia="黑体"/>
          <w:sz w:val="40"/>
          <w:szCs w:val="40"/>
        </w:rPr>
      </w:pPr>
      <w:r>
        <w:rPr>
          <w:rFonts w:hint="eastAsia" w:ascii="黑体" w:hAnsi="新宋体" w:eastAsia="黑体"/>
          <w:sz w:val="40"/>
          <w:szCs w:val="40"/>
        </w:rPr>
        <w:t>限期整改指令书</w:t>
      </w:r>
    </w:p>
    <w:p>
      <w:pPr>
        <w:spacing w:line="360" w:lineRule="exact"/>
        <w:jc w:val="center"/>
        <w:rPr>
          <w:rFonts w:hint="eastAsia" w:ascii="宋体" w:hAnsi="宋体"/>
          <w:sz w:val="32"/>
          <w:szCs w:val="32"/>
        </w:rPr>
      </w:pPr>
    </w:p>
    <w:p>
      <w:pPr>
        <w:jc w:val="right"/>
        <w:rPr>
          <w:rFonts w:hint="eastAsia" w:ascii="宋体" w:hAnsi="宋体"/>
          <w:sz w:val="24"/>
        </w:rPr>
      </w:pPr>
      <w:r>
        <w:rPr>
          <w:rFonts w:hint="eastAsia" w:ascii="宋体" w:hAnsi="宋体"/>
          <w:szCs w:val="21"/>
        </w:rPr>
        <w:t xml:space="preserve">                                     </w:t>
      </w:r>
      <w:r>
        <w:rPr>
          <w:rFonts w:hint="eastAsia" w:ascii="宋体" w:hAnsi="宋体"/>
          <w:sz w:val="32"/>
          <w:szCs w:val="32"/>
        </w:rPr>
        <w:t xml:space="preserve"> </w:t>
      </w:r>
      <w:r>
        <w:rPr>
          <w:rFonts w:hint="eastAsia" w:ascii="宋体" w:hAnsi="宋体"/>
          <w:sz w:val="24"/>
        </w:rPr>
        <w:t>[</w:t>
      </w:r>
      <w:r>
        <w:rPr>
          <w:rFonts w:hint="eastAsia" w:ascii="宋体" w:hAnsi="宋体"/>
          <w:sz w:val="24"/>
          <w:lang w:eastAsia="zh-CN"/>
        </w:rPr>
        <w:t>津丽</w:t>
      </w:r>
      <w:r>
        <w:rPr>
          <w:rFonts w:hint="eastAsia" w:ascii="宋体" w:hAnsi="宋体"/>
          <w:sz w:val="24"/>
        </w:rPr>
        <w:t>]劳监改字[</w:t>
      </w:r>
      <w:r>
        <w:rPr>
          <w:rFonts w:hint="eastAsia" w:ascii="宋体" w:hAnsi="宋体"/>
          <w:sz w:val="24"/>
          <w:lang w:val="en-US" w:eastAsia="zh-CN"/>
        </w:rPr>
        <w:t>2023</w:t>
      </w:r>
      <w:r>
        <w:rPr>
          <w:rFonts w:hint="eastAsia" w:ascii="宋体" w:hAnsi="宋体"/>
          <w:sz w:val="24"/>
        </w:rPr>
        <w:t>] 第</w:t>
      </w:r>
      <w:r>
        <w:rPr>
          <w:rFonts w:hint="eastAsia" w:ascii="宋体" w:hAnsi="宋体"/>
          <w:sz w:val="24"/>
          <w:lang w:val="en-US" w:eastAsia="zh-CN"/>
        </w:rPr>
        <w:t>393</w:t>
      </w:r>
      <w:r>
        <w:rPr>
          <w:rFonts w:hint="eastAsia" w:ascii="宋体" w:hAnsi="宋体"/>
          <w:sz w:val="24"/>
        </w:rPr>
        <w:t xml:space="preserve">号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被限期整改人：</w:t>
      </w:r>
      <w:r>
        <w:rPr>
          <w:rFonts w:hint="eastAsia" w:ascii="宋体" w:hAnsi="宋体"/>
          <w:sz w:val="24"/>
          <w:u w:val="single"/>
        </w:rPr>
        <w:t xml:space="preserve">  </w:t>
      </w:r>
      <w:r>
        <w:rPr>
          <w:rFonts w:hint="eastAsia" w:ascii="宋体" w:hAnsi="宋体" w:eastAsia="宋体" w:cs="Times New Roman"/>
          <w:sz w:val="24"/>
          <w:szCs w:val="24"/>
          <w:u w:val="single"/>
          <w:lang w:eastAsia="zh-CN"/>
        </w:rPr>
        <w:t>诣辰文化科技（天津）有限公司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宋体" w:hAnsi="宋体"/>
          <w:sz w:val="24"/>
          <w:u w:val="single"/>
        </w:rPr>
        <w:t xml:space="preserve">              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   </w:t>
      </w:r>
      <w:r>
        <w:rPr>
          <w:rFonts w:hint="eastAsia" w:ascii="宋体" w:hAnsi="宋体"/>
          <w:sz w:val="24"/>
          <w:u w:val="single"/>
        </w:rPr>
        <w:t xml:space="preserve">      </w:t>
      </w:r>
      <w:r>
        <w:rPr>
          <w:rFonts w:hint="eastAsia" w:ascii="宋体" w:hAnsi="宋体"/>
          <w:sz w:val="24"/>
        </w:rPr>
        <w:t>法定代表人（主要负责人）：</w:t>
      </w:r>
      <w:r>
        <w:rPr>
          <w:rFonts w:hint="eastAsia" w:ascii="宋体" w:hAnsi="宋体" w:eastAsia="宋体" w:cs="Times New Roman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Times New Roman"/>
          <w:sz w:val="24"/>
          <w:szCs w:val="24"/>
          <w:u w:val="single"/>
          <w:lang w:val="en-US" w:eastAsia="zh-CN"/>
        </w:rPr>
        <w:fldChar w:fldCharType="begin"/>
      </w:r>
      <w:r>
        <w:rPr>
          <w:rFonts w:hint="eastAsia" w:ascii="宋体" w:hAnsi="宋体" w:eastAsia="宋体" w:cs="Times New Roman"/>
          <w:sz w:val="24"/>
          <w:szCs w:val="24"/>
          <w:u w:val="single"/>
          <w:lang w:val="en-US" w:eastAsia="zh-CN"/>
        </w:rPr>
        <w:instrText xml:space="preserve"> HYPERLINK "https://www.qcc.com/pl/p195b1e98d0af0f471adb2f2bc39d558.html" \t "/home/kylin/文档\\x/_blank" </w:instrText>
      </w:r>
      <w:r>
        <w:rPr>
          <w:rFonts w:hint="eastAsia" w:ascii="宋体" w:hAnsi="宋体" w:eastAsia="宋体" w:cs="Times New Roman"/>
          <w:sz w:val="24"/>
          <w:szCs w:val="24"/>
          <w:u w:val="single"/>
          <w:lang w:val="en-US" w:eastAsia="zh-CN"/>
        </w:rPr>
        <w:fldChar w:fldCharType="separate"/>
      </w:r>
      <w:r>
        <w:rPr>
          <w:rFonts w:hint="eastAsia" w:ascii="宋体" w:hAnsi="宋体" w:eastAsia="宋体" w:cs="Times New Roman"/>
          <w:sz w:val="24"/>
          <w:szCs w:val="24"/>
          <w:u w:val="single"/>
        </w:rPr>
        <w:t>冯欣娜</w:t>
      </w:r>
      <w:r>
        <w:rPr>
          <w:rFonts w:hint="eastAsia" w:ascii="宋体" w:hAnsi="宋体" w:eastAsia="宋体" w:cs="Times New Roman"/>
          <w:sz w:val="24"/>
          <w:szCs w:val="24"/>
          <w:u w:val="single"/>
          <w:lang w:val="en-US" w:eastAsia="zh-CN"/>
        </w:rPr>
        <w:fldChar w:fldCharType="end"/>
      </w:r>
      <w:r>
        <w:rPr>
          <w:rFonts w:hint="eastAsia" w:ascii="宋体" w:hAnsi="宋体" w:eastAsia="宋体" w:cs="Times New Roman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 </w:t>
      </w:r>
      <w:r>
        <w:rPr>
          <w:rFonts w:hint="eastAsia" w:ascii="宋体" w:hAnsi="宋体"/>
          <w:sz w:val="24"/>
          <w:u w:val="single"/>
        </w:rPr>
        <w:t xml:space="preserve">     </w:t>
      </w:r>
      <w:r>
        <w:rPr>
          <w:rFonts w:hint="eastAsia" w:ascii="宋体" w:hAnsi="宋体"/>
          <w:sz w:val="24"/>
        </w:rPr>
        <w:t xml:space="preserve">  职务：</w:t>
      </w:r>
      <w:r>
        <w:rPr>
          <w:rFonts w:hint="eastAsia" w:ascii="宋体" w:hAnsi="宋体"/>
          <w:sz w:val="24"/>
          <w:u w:val="single"/>
        </w:rPr>
        <w:t xml:space="preserve">   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宋体" w:hAnsi="宋体"/>
          <w:sz w:val="24"/>
          <w:u w:val="single"/>
        </w:rPr>
        <w:t xml:space="preserve">法定代表人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地址：</w:t>
      </w:r>
      <w:r>
        <w:rPr>
          <w:rFonts w:hint="eastAsia" w:ascii="宋体" w:hAnsi="宋体"/>
          <w:sz w:val="24"/>
          <w:u w:val="single"/>
        </w:rPr>
        <w:t xml:space="preserve"> 天津市河北区光复道街海河东路47号5号楼301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宋体" w:hAnsi="宋体"/>
          <w:sz w:val="24"/>
          <w:u w:val="single"/>
        </w:rPr>
        <w:t xml:space="preserve">                     </w:t>
      </w:r>
    </w:p>
    <w:p>
      <w:pPr>
        <w:ind w:firstLine="480" w:firstLineChars="200"/>
        <w:rPr>
          <w:rFonts w:hint="eastAsia" w:ascii="宋体" w:hAnsi="宋体"/>
          <w:sz w:val="24"/>
        </w:rPr>
      </w:pPr>
    </w:p>
    <w:p>
      <w:pPr>
        <w:ind w:firstLine="480" w:firstLineChars="200"/>
        <w:rPr>
          <w:rFonts w:hint="eastAsia" w:ascii="宋体" w:hAnsi="宋体"/>
          <w:sz w:val="24"/>
        </w:rPr>
      </w:pPr>
    </w:p>
    <w:p>
      <w:pPr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一.认定的事实：</w:t>
      </w:r>
    </w:p>
    <w:p>
      <w:pPr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  <w:szCs w:val="24"/>
        </w:rPr>
        <w:t>你单位未按照</w:t>
      </w:r>
      <w:r>
        <w:rPr>
          <w:rFonts w:hint="eastAsia" w:ascii="宋体" w:hAnsi="宋体"/>
          <w:sz w:val="24"/>
          <w:szCs w:val="24"/>
          <w:lang w:eastAsia="zh-CN"/>
        </w:rPr>
        <w:t>相关</w:t>
      </w:r>
      <w:r>
        <w:rPr>
          <w:rFonts w:hint="eastAsia" w:ascii="宋体" w:hAnsi="宋体"/>
          <w:sz w:val="24"/>
          <w:szCs w:val="24"/>
        </w:rPr>
        <w:t>规定自用工之日起三十日内为</w:t>
      </w:r>
      <w:r>
        <w:rPr>
          <w:rFonts w:hint="eastAsia" w:ascii="宋体" w:hAnsi="宋体"/>
          <w:sz w:val="24"/>
          <w:szCs w:val="24"/>
          <w:lang w:eastAsia="zh-CN"/>
        </w:rPr>
        <w:t>朱伟平</w:t>
      </w:r>
      <w:r>
        <w:rPr>
          <w:rFonts w:hint="eastAsia" w:ascii="宋体" w:hAnsi="宋体"/>
          <w:sz w:val="24"/>
          <w:szCs w:val="24"/>
        </w:rPr>
        <w:t>办理社会保险登记。</w:t>
      </w:r>
    </w:p>
    <w:p>
      <w:pPr>
        <w:rPr>
          <w:rFonts w:hint="eastAsia" w:ascii="宋体" w:hAnsi="宋体"/>
          <w:sz w:val="24"/>
        </w:rPr>
      </w:pPr>
    </w:p>
    <w:p>
      <w:pPr>
        <w:rPr>
          <w:rFonts w:hint="eastAsia" w:ascii="宋体" w:hAnsi="宋体"/>
          <w:sz w:val="24"/>
        </w:rPr>
      </w:pPr>
    </w:p>
    <w:p>
      <w:pPr>
        <w:ind w:firstLine="42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二.整改指令依据、改正内容和期限：</w:t>
      </w:r>
    </w:p>
    <w:p>
      <w:pPr>
        <w:ind w:firstLine="480" w:firstLineChars="200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依据《中华人民共和国社会保险法》第</w:t>
      </w:r>
      <w:r>
        <w:rPr>
          <w:rFonts w:hint="eastAsia" w:ascii="宋体" w:hAnsi="宋体"/>
          <w:sz w:val="24"/>
          <w:szCs w:val="24"/>
          <w:lang w:eastAsia="zh-CN"/>
        </w:rPr>
        <w:t>八十四</w:t>
      </w:r>
      <w:r>
        <w:rPr>
          <w:rFonts w:hint="eastAsia" w:ascii="宋体" w:hAnsi="宋体"/>
          <w:sz w:val="24"/>
          <w:szCs w:val="24"/>
        </w:rPr>
        <w:t>条规定</w:t>
      </w:r>
      <w:r>
        <w:rPr>
          <w:rFonts w:hint="eastAsia" w:ascii="宋体" w:hAnsi="宋体"/>
          <w:sz w:val="24"/>
          <w:szCs w:val="24"/>
          <w:lang w:eastAsia="zh-CN"/>
        </w:rPr>
        <w:t>，责令</w:t>
      </w:r>
      <w:r>
        <w:rPr>
          <w:rFonts w:hint="eastAsia" w:ascii="宋体" w:hAnsi="宋体"/>
          <w:sz w:val="24"/>
          <w:szCs w:val="24"/>
        </w:rPr>
        <w:t>你单位</w:t>
      </w:r>
      <w:r>
        <w:rPr>
          <w:rFonts w:hint="eastAsia" w:ascii="宋体" w:hAnsi="宋体"/>
          <w:sz w:val="24"/>
          <w:szCs w:val="24"/>
          <w:lang w:val="en-US" w:eastAsia="zh-CN"/>
        </w:rPr>
        <w:t>5日内</w:t>
      </w:r>
      <w:r>
        <w:rPr>
          <w:rFonts w:hint="eastAsia" w:ascii="宋体" w:hAnsi="宋体"/>
          <w:sz w:val="24"/>
          <w:szCs w:val="24"/>
        </w:rPr>
        <w:t>为</w:t>
      </w:r>
      <w:r>
        <w:rPr>
          <w:rFonts w:hint="eastAsia" w:ascii="宋体" w:hAnsi="宋体"/>
          <w:sz w:val="24"/>
          <w:szCs w:val="24"/>
          <w:lang w:eastAsia="zh-CN"/>
        </w:rPr>
        <w:t>朱伟平</w:t>
      </w:r>
      <w:r>
        <w:rPr>
          <w:rFonts w:hint="eastAsia" w:ascii="宋体" w:hAnsi="宋体"/>
          <w:sz w:val="24"/>
          <w:szCs w:val="24"/>
        </w:rPr>
        <w:t>办理社会保险登记。</w:t>
      </w:r>
    </w:p>
    <w:p>
      <w:pPr>
        <w:ind w:firstLine="420"/>
        <w:rPr>
          <w:rFonts w:hint="eastAsia" w:ascii="宋体" w:hAnsi="宋体"/>
          <w:sz w:val="24"/>
        </w:rPr>
      </w:pPr>
    </w:p>
    <w:p>
      <w:pPr>
        <w:ind w:firstLine="420"/>
        <w:rPr>
          <w:rFonts w:hint="eastAsia" w:ascii="宋体" w:hAnsi="宋体"/>
          <w:sz w:val="24"/>
        </w:rPr>
      </w:pPr>
    </w:p>
    <w:p>
      <w:pPr>
        <w:spacing w:line="440" w:lineRule="exact"/>
        <w:ind w:firstLine="42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你（单位）应认真执行上述整改指令，在接到本限期整改指令书之日起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5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</w:rPr>
        <w:t>日内，将整改情况和相关凭证以书面形式报告。（地址：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  <w:u w:val="single"/>
        </w:rPr>
        <w:t>天津市东丽区先锋东路30号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宋体" w:hAnsi="宋体"/>
          <w:sz w:val="24"/>
        </w:rPr>
        <w:t>电话：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  <w:u w:val="single"/>
          <w:lang w:val="en-US" w:eastAsia="zh-CN"/>
        </w:rPr>
        <w:t>84458377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</w:rPr>
        <w:t>联系人：</w:t>
      </w:r>
      <w:r>
        <w:rPr>
          <w:rFonts w:hint="eastAsia" w:ascii="宋体" w:hAnsi="宋体"/>
          <w:sz w:val="24"/>
          <w:u w:val="single"/>
          <w:lang w:eastAsia="zh-CN"/>
        </w:rPr>
        <w:t>王晓然、马俊颖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</w:rPr>
        <w:t>）</w:t>
      </w:r>
    </w:p>
    <w:p>
      <w:pPr>
        <w:spacing w:line="440" w:lineRule="exac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</w:t>
      </w:r>
    </w:p>
    <w:p>
      <w:pPr>
        <w:spacing w:line="400" w:lineRule="exact"/>
        <w:ind w:firstLine="480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</w:rPr>
        <w:t>如不服本整改指令，可在收到本限期整改指令书之日起60日内向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宋体" w:hAnsi="宋体"/>
          <w:sz w:val="24"/>
          <w:szCs w:val="24"/>
          <w:u w:val="single"/>
        </w:rPr>
        <w:t>东丽区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宋体" w:hAnsi="宋体"/>
          <w:sz w:val="24"/>
        </w:rPr>
        <w:t>人民政府申请行政复议，或者自收到限期整改指令书之日起六个月内向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  <w:u w:val="single"/>
          <w:lang w:eastAsia="zh-CN"/>
        </w:rPr>
        <w:t>东丽区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</w:rPr>
        <w:t>人民法院提起行政诉讼，但不得自行停止执行本限期整改指令书。</w:t>
      </w:r>
      <w:r>
        <w:rPr>
          <w:rFonts w:hint="eastAsia" w:ascii="宋体" w:hAnsi="宋体"/>
          <w:sz w:val="24"/>
          <w:lang w:val="en-US" w:eastAsia="zh-CN"/>
        </w:rPr>
        <w:t xml:space="preserve">   </w:t>
      </w:r>
    </w:p>
    <w:p>
      <w:pPr>
        <w:spacing w:line="400" w:lineRule="exact"/>
        <w:ind w:firstLine="480"/>
        <w:rPr>
          <w:rFonts w:hint="eastAsia" w:ascii="宋体" w:hAnsi="宋体"/>
          <w:sz w:val="24"/>
          <w:lang w:val="en-US" w:eastAsia="zh-CN"/>
        </w:rPr>
      </w:pPr>
    </w:p>
    <w:p>
      <w:pPr>
        <w:spacing w:line="400" w:lineRule="exact"/>
        <w:ind w:firstLine="480"/>
        <w:rPr>
          <w:rFonts w:hint="eastAsia" w:ascii="宋体" w:hAnsi="宋体"/>
          <w:sz w:val="24"/>
          <w:lang w:val="en-US" w:eastAsia="zh-CN"/>
        </w:rPr>
      </w:pPr>
    </w:p>
    <w:p>
      <w:pPr>
        <w:spacing w:line="400" w:lineRule="exact"/>
        <w:ind w:firstLine="480"/>
        <w:rPr>
          <w:rFonts w:hint="default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 xml:space="preserve">                                       东丽区人力资源和社会保障局</w:t>
      </w:r>
    </w:p>
    <w:p>
      <w:pPr>
        <w:spacing w:line="400" w:lineRule="exact"/>
        <w:ind w:firstLine="48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 xml:space="preserve">                                              2024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lang w:val="en-US" w:eastAsia="zh-CN"/>
        </w:rPr>
        <w:t>1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lang w:val="en-US" w:eastAsia="zh-CN"/>
        </w:rPr>
        <w:t>8</w:t>
      </w:r>
      <w:r>
        <w:rPr>
          <w:rFonts w:hint="eastAsia" w:ascii="宋体" w:hAnsi="宋体"/>
          <w:sz w:val="24"/>
        </w:rPr>
        <w:t>日</w:t>
      </w:r>
    </w:p>
    <w:p>
      <w:pPr>
        <w:spacing w:line="300" w:lineRule="exact"/>
        <w:jc w:val="right"/>
        <w:rPr>
          <w:rFonts w:hint="eastAsia" w:ascii="新宋体" w:hAnsi="新宋体" w:eastAsia="新宋体"/>
          <w:sz w:val="18"/>
          <w:szCs w:val="18"/>
        </w:rPr>
      </w:pPr>
    </w:p>
    <w:p>
      <w:pPr>
        <w:spacing w:line="300" w:lineRule="exact"/>
        <w:jc w:val="right"/>
        <w:rPr>
          <w:rFonts w:hint="eastAsia" w:ascii="新宋体" w:hAnsi="新宋体" w:eastAsia="新宋体"/>
          <w:sz w:val="18"/>
          <w:szCs w:val="18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Q4ODBjMDI3N2EwYzVhYTdhYzE1MjJiMDFkNzIzMzgifQ=="/>
  </w:docVars>
  <w:rsids>
    <w:rsidRoot w:val="303F788B"/>
    <w:rsid w:val="303F788B"/>
    <w:rsid w:val="5E4B3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2024-02-23T07:06:00Z</dcterms:created>
  <dc:creator>马竞怡</dc:creator>
  <cp:lastModifiedBy>马竞怡</cp:lastModifiedBy>
  <dcterms:modified xsi:type="dcterms:W3CDTF">2024-02-23T07:07:35Z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ED6857133CB145C28E02C30DDB0AF4DE_11</vt:lpwstr>
  </property>
</Properties>
</file>