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jc w:val="center"/>
        <w:textAlignment w:val="auto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天津市东丽区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申请表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 xml:space="preserve">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97"/>
        <w:gridCol w:w="1275"/>
        <w:gridCol w:w="413"/>
        <w:gridCol w:w="840"/>
        <w:gridCol w:w="1755"/>
        <w:gridCol w:w="678"/>
        <w:gridCol w:w="732"/>
        <w:gridCol w:w="54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428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工作年限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371" w:type="dxa"/>
            <w:gridSpan w:val="8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单位类别</w:t>
            </w:r>
          </w:p>
        </w:tc>
        <w:tc>
          <w:tcPr>
            <w:tcW w:w="7371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□知识产权行政管理与执法部门  □司法部门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□事业单位       □高等院校或科研机构  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□知识产权服务机构            □其他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知识产权工作领域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（可多选）</w:t>
            </w:r>
          </w:p>
        </w:tc>
        <w:tc>
          <w:tcPr>
            <w:tcW w:w="7371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□知识产权行政管理  □知识产权司法保护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□知识产权诉讼  □知识产权代理  □知识产权理论研究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□企业知识产权管理  □知识产权运营  □知识产权培训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□知识产权信息服务  □知识产权金融  □其他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执业资格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□专利代理人           （获证时间：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□律师                 （获证时间：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□资产评估师           （获证时间：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（获证时间：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教育经历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学校名称</w:t>
            </w: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（主要填写与知识产权、法务或科研相关的工作经历）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从事知识产权相关工作情况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</w:trPr>
        <w:tc>
          <w:tcPr>
            <w:tcW w:w="9039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从事专业技术领域主要成绩（可附页）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03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（主要业绩、科研成果、获奖情况、</w:t>
            </w:r>
            <w:r>
              <w:rPr>
                <w:rFonts w:ascii="楷体" w:hAnsi="楷体" w:eastAsia="楷体"/>
                <w:color w:val="000000"/>
                <w:sz w:val="24"/>
              </w:rPr>
              <w:t>重要发明创造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、论文</w:t>
            </w:r>
            <w:r>
              <w:rPr>
                <w:rFonts w:ascii="楷体" w:hAnsi="楷体" w:eastAsia="楷体"/>
                <w:color w:val="000000"/>
                <w:sz w:val="24"/>
              </w:rPr>
              <w:t>著作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068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本人承诺所填内容真实有效，如有虚假愿承担相应责任。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560" w:lineRule="exact"/>
              <w:ind w:firstLine="4760" w:firstLineChars="17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所在单位意见</w:t>
            </w:r>
          </w:p>
        </w:tc>
        <w:tc>
          <w:tcPr>
            <w:tcW w:w="8068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56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8068" w:type="dxa"/>
            <w:gridSpan w:val="9"/>
            <w:noWrap w:val="0"/>
            <w:vAlign w:val="top"/>
          </w:tcPr>
          <w:p>
            <w:pPr>
              <w:spacing w:line="560" w:lineRule="exact"/>
              <w:ind w:firstLine="840" w:firstLineChars="3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tabs>
          <w:tab w:val="left" w:pos="759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41" w:right="1559" w:bottom="1701" w:left="1559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0E08E2-1624-4219-9DFD-B5B04E06F2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2D7B715-F381-4198-A11F-22E251375C0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495CE01-577D-45EF-96C1-D425E8C943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7054EA-7F6F-47D3-BD1C-92D4A71DFCE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0FFCA00-3D73-4DFD-B26C-42E12A5BF8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OGVkZjdjMzc2NDkzZjk2Y2QyMjY5ODc0YjI5OTUifQ=="/>
  </w:docVars>
  <w:rsids>
    <w:rsidRoot w:val="52C61A4F"/>
    <w:rsid w:val="52C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spacing w:line="360" w:lineRule="auto"/>
      <w:jc w:val="left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2024-02-28T00:54:00Z</dcterms:created>
  <dc:creator>拂晓雨碎江南</dc:creator>
  <cp:lastModifiedBy>拂晓雨碎江南</cp:lastModifiedBy>
  <dcterms:modified xsi:type="dcterms:W3CDTF">2024-02-28T00:55:00Z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68DF3D82EFE8411DAFC0340BB023962C_11</vt:lpwstr>
  </property>
</Properties>
</file>