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天津市东丽区数据发展中心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区数据发展中心贯彻落实党中央关于数据工作的方针政策和决策部署以及市委、区委工作要求，把坚持党中央对数据工作的集中统一领导落实到履行职责过程中。</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天津市东丽区数据发展中心内设3个职能部门；下辖0个预算单位。纳入天津市东丽区数据发展中心2024年度部门决算编制范围的单位包括：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1.​天津市东丽区数据发展中心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5,551,808.34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6,586,703.35</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6,586,703.35</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5,551,808.34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5,551,808.34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3,844,702.21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3,844,702.21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791,502.21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791,502.21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其他政府办公厅（室）及相关机构事务支出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3,053,200.00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3,053,200.00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网信事务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1,707,106.13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293,905.06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293,905.06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293,905.06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293,905.06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195,937.04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195,937.04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97,968.02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97,968.02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133,001.32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607,988.63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部门（单位）：天津市东丽区数据发展中心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664201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天津市东丽区数据发展中心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6,586,703.35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3,533,503.35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5,551,808.34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2,498,608.34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3,844,702.21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791,502.21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791,502.21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791,502.21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其他政府办公厅（室）及相关机构事务支出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1,707,106.13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195,937.04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195,937.04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97,968.02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97,968.02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5,551,808.34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5,551,808.34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293,905.06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133,001.32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607,988.63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6,586,703.35</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天津市东丽区数据发展中心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6,586,703.35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3,533,503.35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3,281,128.56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252,374.79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5,551,808.34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2,498,608.34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2,246,233.55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252,374.79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3,844,702.21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791,502.21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709,454.52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82,047.69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791,502.21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791,502.21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709,454.52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82,047.69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其他政府办公厅（室）及相关机构事务支出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3,053,200.00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网信事务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1,536,779.03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170,327.10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1,707,106.13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1,536,779.03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170,327.10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293,905.06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195,937.04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195,937.04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195,937.04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97,968.02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97,968.02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97,968.02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133,001.32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607,988.63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3,191,206.56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252,374.79</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630,170.00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81,748.31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348,594.60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1,319.00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831,101.48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256,800.40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128,399.70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155,499.04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11,648.71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810,450.63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15,542.00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89,922.00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34,079.50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89,802.00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29,453.48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83,597.00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3,281,128.56</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252,374.79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天津市东丽区数据发展中心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天津市东丽区数据发展中心2024年政府性基金预算财政拨款收入支出决算表为空表。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天津市东丽区数据发展中心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天津市东丽区数据发展中心2024年国有资本经营预算财政拨款收入支出决算表为空表。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天津市东丽区数据发展中心2024年财政拨款“三公”经费支出决算表为空表。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部门（单位）：天津市东丽区数据发展中心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其他政府办公厅（室）及相关机构事务支出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东丽区2020年智慧平安社区服务项目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东丽区2020年智慧平安社区服务项目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东丽区视频会议系统服务项目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东丽区2023年度政务信息系统等保测评服务项目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收入、支出决算总计6,586,703.35元。与2023年度相比，收、支总计各减少5,003,195.30元，下降43.169%，主要原因是天津市东丽区数据发展中心因机构改革人员减少，年度人员预算支出、公用经费预算支出减少，同时本年度项目支出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收入包括：一般公共预算财政拨款收入6,586,703.35元。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支出包括：一般公共服务支出5,551,808.34元、社会保障和就业支出293,905.06元、卫生健康支出133,001.32元、住房保障支出607,988.63元。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本年收入合计6,586,703.35元，与2023年度相比减少5,003,195.30元，主要原因是天津市东丽区数据发展中心因机构改革人员减少，年度人员预算支出、公用经费预算支出减少，同时本年度项目支出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一般公共预算财政拨款收入6,586,703.35元，占100.000%。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本年支出合计6,586,703.35元，与2023年度相比减少5,003,195.30元，主要原因是天津市东丽区数据发展中心因机构改革人员减少，年度人员预算支出、公用经费预算支出减少，同时本年度项目支出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基本支出3,533,503.35元，占53.646%；项目支出3,053,200.00元，占46.354%。</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财政拨款收入、支出决算总计6,586,703.35元。与2023年度相比，财政拨款收、支总计各减少5,003,195.30元，下降43.169%，主要原因是天津市东丽区数据发展中心因机构改革人员减少，年度人员预算支出、公用经费预算支出减少，同时本年度项目支出减少。</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收入包括：一般公共预算财政拨款6,586,703.35元。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支出包括：一般公共服务支出5,551,808.34元、社会保障和就业支出293,905.06元、卫生健康支出133,001.32元、住房保障支出607,988.63元。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天津市东丽区数据发展中心2024年度部门决算一般公共预算财政拨款支出合计6,586,703.35元，占本年支出合计的100.000%。与2023年度相比，一般公共预算财政拨款支出减少5,003,195.30元，下降43.169%，主要原因是</w:t>
      </w:r>
      <w:bookmarkStart w:id="0" w:name="_GoBack"/>
      <w:bookmarkEnd w:id="0"/>
      <w:r>
        <w:rPr>
          <w:rFonts w:ascii="Times New Roman" w:eastAsia="仿宋_GB2312"/>
          <w:b w:val="0"/>
          <w:sz w:val="30"/>
          <w:szCs w:val="30"/>
        </w:rPr>
        <w:t>天津市东丽区数据发展中心因机构改革人员减少，年度人员预算支出、公用经费预算支出减少，同时本年度项目支出减少。</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6,586,703.35元，主要用于以下方面：一般公共服务支出（类）5,551,808.34元，占84.288%；社会保障和就业支出（类）293,905.06元，占4.462%；卫生健康支出（类）133,001.32元，占2.019%；住房保障支出（类）607,988.63元，占9.231%。</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2024年度一般公共预算财政拨款支出年初预算为4,417,900.00元，支出决算为6,586,703.35元，完成年初预算的149.091%。其中：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事业运行(项)年初预算为0.00元，支出决算为791,502.21元，决算数大于年初预算数的主要原因是：天津市东丽区数据发展中心因机构改革变更一级部门，机构改革前未在该科目列支，年初预算未在该科目申报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其他政府办公厅（室）及相关机构事务支出(项)年初预算为0.00元，支出决算为3,053,200.00元，决算数大于年初预算数的主要原因是：天津市东丽区数据发展中心因机构改革变更一级部门，机构改革前未在该科目列支，年初预算未在该科目申报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网信事务(款)事业运行(项)年初预算为2,615,300.00元，支出决算为1,707,106.13元，完成年初预算的65.274%，决算数小于年初预算数的主要原因是：天津市东丽区数据发展中心因机构改革变更一级部门，变更前从该科目列支预算，变更后不从该科目列支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274,700.00元，支出决算为195,937.04元，完成年初预算的71.328%，决算数小于年初预算数的主要原因是：天津市东丽区数据发展中心因机构改革人员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137,400.00元，支出决算为97,968.02元，完成年初预算的71.301%，决算数小于年初预算数的主要原因是：天津市东丽区数据发展中心因机构改革人员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事业单位医疗(项)年初预算为188,900.00元，支出决算为133,001.32元，完成年初预算的70.408%，决算数小于年初预算数的主要原因是：天津市东丽区数据发展中心因机构改革人员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住房保障支出(类)住房改革支出(款)住房公积金(项)年初预算为1,201,600.00元，支出决算为607,988.63元，完成年初预算的50.598%，决算数小于年初预算数的主要原因是：天津市东丽区数据发展中心因机构改革人员减少。</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部门决算一般公共预算财政拨款基本支出合计3,533,503.35元，与2023年度相比减少437,145.30元，主要原因是天津市东丽区数据发展中心因机构改革人员减少，人员经费、公用经费支出减少，以及项目支出减少。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3,281,128.56元，主要包括基本工资、津贴补贴、绩效工资、机关事业单位基本养老保险缴费、职业年金缴费、职工基本医疗保险缴费、其他社会保障缴费、住房公积金、医疗费、其他工资福利支出、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公用经费252,374.79元，主要包括办公费、手续费、差旅费、培训费、委托业务费、工会经费、福利费、其他交通费用、税金及附加费用和其他商品和服务支出。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运行维护费；决算数较上年持平的主要原因是本年度未用财政拨款列支公务用车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费；决算数较上年持平的主要原因是本年度未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天津市东丽区数据发展中心2024年度无机关运行经费。</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天津市东丽区数据发展中心2024年度无政府采购支出。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截至2024年12月31日，天津市东丽区数据发展中心共有车辆0辆；单价100万元以上的设备1台（套）。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根据预算绩效管理要求，天津市东丽区数据发展中心已对4个2024年度项目开展绩效自评，涉及金额3053200.00元，自评结果已随部门决算一并公开。</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天津市东丽区数据发展中心不属于乡、镇、街级单位，不涉及公开2024年度教育、医疗卫生、社会保障和就业、住房保障、涉农补贴等民生支出情况。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汉仪中宋简"/>
    <w:panose1 w:val="02010600040101010101"/>
    <w:charset w:val="86"/>
    <w:family w:val="auto"/>
    <w:pitch w:val="default"/>
    <w:sig w:usb0="00000000" w:usb1="00000000" w:usb2="00000000" w:usb3="00000000" w:csb0="0004009F" w:csb1="DFD70000"/>
  </w:font>
  <w:font w:name="helvetica">
    <w:altName w:val="方正宋体S-超大字符集(SIP)"/>
    <w:panose1 w:val="00000000000000000000"/>
    <w:charset w:val="00"/>
    <w:family w:val="auto"/>
    <w:pitch w:val="default"/>
    <w:sig w:usb0="00000000" w:usb1="00000000" w:usb2="00000000" w:usb3="00000000" w:csb0="2000019F" w:csb1="4F010000"/>
  </w:font>
  <w:font w:name="Fz_S_BiaoSong_Jt">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7FDD59"/>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13</TotalTime>
  <ScaleCrop>false</ScaleCrop>
  <LinksUpToDate>false</LinksUpToDate>
  <CharactersWithSpaces>893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sugon</cp:lastModifiedBy>
  <cp:lastPrinted>2023-08-07T09:00:00Z</cp:lastPrinted>
  <dcterms:modified xsi:type="dcterms:W3CDTF">2025-09-22T16:37:18Z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