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95A" w:rsidRPr="002B6890" w:rsidRDefault="0060595A" w:rsidP="0060595A">
      <w:pPr>
        <w:spacing w:line="480" w:lineRule="exact"/>
        <w:jc w:val="center"/>
        <w:textAlignment w:val="center"/>
        <w:rPr>
          <w:rFonts w:eastAsia="楷体"/>
          <w:b/>
          <w:sz w:val="44"/>
          <w:szCs w:val="44"/>
        </w:rPr>
      </w:pPr>
    </w:p>
    <w:p w:rsidR="0069496A" w:rsidRDefault="00AA03DB" w:rsidP="0069496A">
      <w:pPr>
        <w:pStyle w:val="a0"/>
        <w:spacing w:line="240" w:lineRule="atLeast"/>
        <w:ind w:firstLineChars="0" w:firstLine="0"/>
        <w:jc w:val="center"/>
        <w:rPr>
          <w:rFonts w:ascii="仿宋_GB2312" w:eastAsia="仿宋_GB2312" w:hAnsi="宋体"/>
          <w:b/>
          <w:kern w:val="0"/>
          <w:sz w:val="44"/>
          <w:szCs w:val="44"/>
        </w:rPr>
      </w:pPr>
      <w:r w:rsidRPr="00AA03DB">
        <w:rPr>
          <w:rFonts w:ascii="仿宋_GB2312" w:eastAsia="仿宋_GB2312" w:hAnsi="宋体" w:hint="eastAsia"/>
          <w:b/>
          <w:kern w:val="0"/>
          <w:sz w:val="44"/>
          <w:szCs w:val="44"/>
        </w:rPr>
        <w:t>东丽湖万科城九期揽城苑</w:t>
      </w:r>
      <w:r w:rsidR="00DA31A8">
        <w:rPr>
          <w:rFonts w:ascii="仿宋_GB2312" w:eastAsia="仿宋_GB2312" w:hAnsi="宋体" w:hint="eastAsia"/>
          <w:b/>
          <w:kern w:val="0"/>
          <w:sz w:val="44"/>
          <w:szCs w:val="44"/>
        </w:rPr>
        <w:t>一</w:t>
      </w:r>
      <w:r w:rsidRPr="00AA03DB">
        <w:rPr>
          <w:rFonts w:ascii="仿宋_GB2312" w:eastAsia="仿宋_GB2312" w:hAnsi="宋体" w:hint="eastAsia"/>
          <w:b/>
          <w:kern w:val="0"/>
          <w:sz w:val="44"/>
          <w:szCs w:val="44"/>
        </w:rPr>
        <w:t>标段</w:t>
      </w:r>
    </w:p>
    <w:p w:rsidR="00AA03DB" w:rsidRPr="00AA03DB" w:rsidRDefault="00AA03DB" w:rsidP="0069496A">
      <w:pPr>
        <w:pStyle w:val="a0"/>
        <w:spacing w:line="240" w:lineRule="atLeast"/>
        <w:ind w:firstLineChars="0" w:firstLine="0"/>
        <w:jc w:val="center"/>
        <w:rPr>
          <w:rFonts w:ascii="仿宋_GB2312" w:eastAsia="仿宋_GB2312" w:hAnsi="宋体"/>
          <w:b/>
          <w:kern w:val="0"/>
          <w:sz w:val="44"/>
          <w:szCs w:val="44"/>
        </w:rPr>
      </w:pPr>
      <w:r>
        <w:rPr>
          <w:rFonts w:ascii="仿宋_GB2312" w:eastAsia="仿宋_GB2312" w:hAnsi="宋体" w:hint="eastAsia"/>
          <w:b/>
          <w:kern w:val="0"/>
          <w:sz w:val="44"/>
          <w:szCs w:val="44"/>
        </w:rPr>
        <w:t>5#-7#、11#住宅楼及地下车库</w:t>
      </w:r>
      <w:r w:rsidR="003A1385">
        <w:rPr>
          <w:rFonts w:ascii="仿宋_GB2312" w:eastAsia="仿宋_GB2312" w:hAnsi="宋体" w:hint="eastAsia"/>
          <w:b/>
          <w:kern w:val="0"/>
          <w:sz w:val="44"/>
          <w:szCs w:val="44"/>
        </w:rPr>
        <w:t>项目</w:t>
      </w:r>
    </w:p>
    <w:p w:rsidR="0069496A" w:rsidRPr="00AA03DB" w:rsidRDefault="003A1385" w:rsidP="0069496A">
      <w:pPr>
        <w:pStyle w:val="a0"/>
        <w:spacing w:line="240" w:lineRule="atLeast"/>
        <w:ind w:firstLineChars="0" w:firstLine="0"/>
        <w:jc w:val="center"/>
        <w:rPr>
          <w:rFonts w:ascii="仿宋_GB2312" w:eastAsia="仿宋_GB2312" w:hAnsi="宋体"/>
          <w:b/>
          <w:kern w:val="0"/>
          <w:sz w:val="44"/>
          <w:szCs w:val="44"/>
        </w:rPr>
      </w:pPr>
      <w:r>
        <w:rPr>
          <w:rFonts w:ascii="仿宋_GB2312" w:eastAsia="仿宋_GB2312" w:hAnsi="宋体" w:hint="eastAsia"/>
          <w:b/>
          <w:kern w:val="0"/>
          <w:sz w:val="44"/>
          <w:szCs w:val="44"/>
        </w:rPr>
        <w:t>固体废物污染防治设施</w:t>
      </w:r>
      <w:r w:rsidR="0069496A" w:rsidRPr="00AA03DB">
        <w:rPr>
          <w:rFonts w:ascii="仿宋_GB2312" w:eastAsia="仿宋_GB2312" w:hAnsi="宋体" w:hint="eastAsia"/>
          <w:b/>
          <w:kern w:val="0"/>
          <w:sz w:val="44"/>
          <w:szCs w:val="44"/>
        </w:rPr>
        <w:t>竣工环境保护</w:t>
      </w:r>
    </w:p>
    <w:p w:rsidR="0069496A" w:rsidRPr="00AA03DB" w:rsidRDefault="0069496A" w:rsidP="0069496A">
      <w:pPr>
        <w:pStyle w:val="a0"/>
        <w:spacing w:line="240" w:lineRule="atLeast"/>
        <w:ind w:firstLineChars="0" w:firstLine="0"/>
        <w:jc w:val="center"/>
        <w:rPr>
          <w:rFonts w:ascii="仿宋_GB2312" w:eastAsia="仿宋_GB2312" w:hAnsi="宋体"/>
          <w:sz w:val="44"/>
          <w:szCs w:val="44"/>
        </w:rPr>
      </w:pPr>
      <w:r w:rsidRPr="00AA03DB">
        <w:rPr>
          <w:rFonts w:ascii="仿宋_GB2312" w:eastAsia="仿宋_GB2312" w:hAnsi="宋体" w:hint="eastAsia"/>
          <w:b/>
          <w:kern w:val="0"/>
          <w:sz w:val="44"/>
          <w:szCs w:val="44"/>
        </w:rPr>
        <w:t>验收监测报告</w:t>
      </w:r>
      <w:r w:rsidR="003A1385">
        <w:rPr>
          <w:rFonts w:ascii="仿宋_GB2312" w:eastAsia="仿宋_GB2312" w:hAnsi="宋体" w:hint="eastAsia"/>
          <w:b/>
          <w:kern w:val="0"/>
          <w:sz w:val="44"/>
          <w:szCs w:val="44"/>
        </w:rPr>
        <w:t>表</w:t>
      </w:r>
    </w:p>
    <w:p w:rsidR="003A1385" w:rsidRPr="003A1385" w:rsidRDefault="003A1385" w:rsidP="003A1385">
      <w:pPr>
        <w:jc w:val="center"/>
        <w:rPr>
          <w:rFonts w:cs="宋体"/>
          <w:bCs/>
          <w:sz w:val="28"/>
          <w:szCs w:val="28"/>
        </w:rPr>
      </w:pPr>
      <w:r w:rsidRPr="003A1385">
        <w:rPr>
          <w:rFonts w:cs="宋体" w:hint="eastAsia"/>
          <w:bCs/>
          <w:sz w:val="28"/>
          <w:szCs w:val="28"/>
        </w:rPr>
        <w:t>润验字</w:t>
      </w:r>
      <w:r w:rsidRPr="003A1385">
        <w:rPr>
          <w:rFonts w:cs="宋体" w:hint="eastAsia"/>
          <w:bCs/>
          <w:sz w:val="28"/>
          <w:szCs w:val="28"/>
        </w:rPr>
        <w:t>2018-012</w:t>
      </w:r>
      <w:r w:rsidRPr="003A1385">
        <w:rPr>
          <w:rFonts w:cs="宋体" w:hint="eastAsia"/>
          <w:bCs/>
          <w:sz w:val="28"/>
          <w:szCs w:val="28"/>
        </w:rPr>
        <w:t>号</w:t>
      </w:r>
    </w:p>
    <w:p w:rsidR="0060595A" w:rsidRPr="0069496A" w:rsidRDefault="0060595A" w:rsidP="0060595A">
      <w:pPr>
        <w:spacing w:line="480" w:lineRule="exact"/>
        <w:jc w:val="center"/>
        <w:textAlignment w:val="center"/>
        <w:rPr>
          <w:rFonts w:eastAsia="楷体"/>
          <w:b/>
          <w:sz w:val="44"/>
          <w:szCs w:val="44"/>
        </w:rPr>
      </w:pPr>
    </w:p>
    <w:p w:rsidR="0060595A" w:rsidRPr="002B6890" w:rsidRDefault="0060595A" w:rsidP="0060595A">
      <w:pPr>
        <w:spacing w:line="480" w:lineRule="exact"/>
        <w:jc w:val="center"/>
        <w:textAlignment w:val="center"/>
        <w:rPr>
          <w:rFonts w:eastAsia="楷体"/>
          <w:b/>
          <w:sz w:val="44"/>
          <w:szCs w:val="44"/>
        </w:rPr>
      </w:pPr>
    </w:p>
    <w:p w:rsidR="0069496A" w:rsidRDefault="0069496A" w:rsidP="0069496A">
      <w:pPr>
        <w:spacing w:line="360" w:lineRule="auto"/>
        <w:rPr>
          <w:rFonts w:ascii="仿宋_GB2312" w:eastAsia="仿宋_GB2312" w:hAnsi="宋体"/>
          <w:b/>
          <w:kern w:val="0"/>
          <w:sz w:val="52"/>
          <w:szCs w:val="20"/>
        </w:rPr>
      </w:pPr>
    </w:p>
    <w:p w:rsidR="0069496A" w:rsidRDefault="0069496A" w:rsidP="0069496A">
      <w:pPr>
        <w:spacing w:line="360" w:lineRule="auto"/>
        <w:rPr>
          <w:rFonts w:ascii="仿宋_GB2312" w:eastAsia="仿宋_GB2312" w:hAnsi="宋体"/>
          <w:b/>
          <w:kern w:val="0"/>
          <w:sz w:val="52"/>
          <w:szCs w:val="20"/>
        </w:rPr>
      </w:pPr>
    </w:p>
    <w:p w:rsidR="0069496A" w:rsidRDefault="0069496A" w:rsidP="0069496A">
      <w:pPr>
        <w:spacing w:line="360" w:lineRule="auto"/>
        <w:rPr>
          <w:rFonts w:ascii="仿宋_GB2312" w:eastAsia="仿宋_GB2312" w:hAnsi="宋体"/>
          <w:b/>
          <w:kern w:val="0"/>
          <w:sz w:val="52"/>
          <w:szCs w:val="20"/>
        </w:rPr>
      </w:pPr>
    </w:p>
    <w:p w:rsidR="0060595A" w:rsidRDefault="0060595A" w:rsidP="0060595A">
      <w:pPr>
        <w:spacing w:line="360" w:lineRule="auto"/>
        <w:rPr>
          <w:rFonts w:ascii="仿宋_GB2312" w:eastAsia="仿宋_GB2312" w:hAnsi="宋体"/>
          <w:bCs/>
          <w:color w:val="000000"/>
          <w:kern w:val="0"/>
          <w:sz w:val="30"/>
          <w:szCs w:val="20"/>
        </w:rPr>
      </w:pPr>
    </w:p>
    <w:p w:rsidR="0060595A" w:rsidRPr="000B1A48" w:rsidRDefault="0060595A" w:rsidP="0060595A">
      <w:pPr>
        <w:spacing w:line="360" w:lineRule="auto"/>
        <w:rPr>
          <w:rFonts w:ascii="仿宋_GB2312" w:eastAsia="仿宋_GB2312"/>
          <w:sz w:val="32"/>
          <w:szCs w:val="32"/>
        </w:rPr>
      </w:pPr>
      <w:r>
        <w:rPr>
          <w:rFonts w:ascii="仿宋_GB2312" w:eastAsia="仿宋_GB2312" w:hint="eastAsia"/>
          <w:sz w:val="32"/>
          <w:szCs w:val="32"/>
        </w:rPr>
        <w:t xml:space="preserve">     </w:t>
      </w:r>
    </w:p>
    <w:p w:rsidR="0060595A" w:rsidRDefault="0060595A" w:rsidP="0060595A">
      <w:pPr>
        <w:rPr>
          <w:rFonts w:ascii="仿宋_GB2312" w:eastAsia="仿宋_GB2312" w:hAnsi="宋体"/>
          <w:bCs/>
          <w:sz w:val="52"/>
        </w:rPr>
      </w:pPr>
    </w:p>
    <w:p w:rsidR="003A1385" w:rsidRDefault="003A1385" w:rsidP="0060595A">
      <w:pPr>
        <w:rPr>
          <w:rFonts w:ascii="仿宋_GB2312" w:eastAsia="仿宋_GB2312" w:hAnsi="宋体"/>
          <w:bCs/>
          <w:sz w:val="52"/>
        </w:rPr>
      </w:pPr>
    </w:p>
    <w:p w:rsidR="0060595A" w:rsidRPr="003A1385" w:rsidRDefault="003A1385" w:rsidP="0060595A">
      <w:pPr>
        <w:jc w:val="center"/>
        <w:rPr>
          <w:rFonts w:ascii="仿宋_GB2312" w:eastAsia="仿宋_GB2312"/>
          <w:b/>
          <w:color w:val="000000"/>
          <w:sz w:val="30"/>
          <w:szCs w:val="30"/>
          <w:u w:val="single"/>
        </w:rPr>
      </w:pPr>
      <w:r w:rsidRPr="003A1385">
        <w:rPr>
          <w:rFonts w:ascii="仿宋_GB2312" w:eastAsia="仿宋_GB2312" w:hint="eastAsia"/>
          <w:b/>
          <w:color w:val="000000"/>
          <w:sz w:val="30"/>
          <w:szCs w:val="30"/>
          <w:u w:val="single"/>
        </w:rPr>
        <w:t>河北润利环境检测技术服务有限公司</w:t>
      </w:r>
    </w:p>
    <w:p w:rsidR="0060595A" w:rsidRPr="00550470" w:rsidRDefault="0060595A" w:rsidP="0060595A">
      <w:pPr>
        <w:jc w:val="center"/>
        <w:rPr>
          <w:rFonts w:ascii="仿宋_GB2312" w:eastAsia="仿宋_GB2312"/>
          <w:color w:val="000000"/>
          <w:sz w:val="30"/>
          <w:szCs w:val="30"/>
          <w:u w:val="single"/>
        </w:rPr>
      </w:pPr>
      <w:r w:rsidRPr="00550470">
        <w:rPr>
          <w:rFonts w:ascii="仿宋_GB2312" w:eastAsia="仿宋_GB2312" w:hint="eastAsia"/>
          <w:color w:val="000000"/>
          <w:sz w:val="30"/>
          <w:szCs w:val="30"/>
          <w:u w:val="single"/>
        </w:rPr>
        <w:t>二0一八年</w:t>
      </w:r>
      <w:r w:rsidR="003A1385">
        <w:rPr>
          <w:rFonts w:ascii="仿宋_GB2312" w:eastAsia="仿宋_GB2312" w:hint="eastAsia"/>
          <w:color w:val="000000"/>
          <w:sz w:val="30"/>
          <w:szCs w:val="30"/>
          <w:u w:val="single"/>
        </w:rPr>
        <w:t>五</w:t>
      </w:r>
      <w:r w:rsidRPr="00550470">
        <w:rPr>
          <w:rFonts w:ascii="仿宋_GB2312" w:eastAsia="仿宋_GB2312" w:hint="eastAsia"/>
          <w:color w:val="000000"/>
          <w:sz w:val="30"/>
          <w:szCs w:val="30"/>
          <w:u w:val="single"/>
        </w:rPr>
        <w:t>月</w:t>
      </w:r>
    </w:p>
    <w:p w:rsidR="0060595A" w:rsidRPr="002B6890" w:rsidRDefault="0060595A" w:rsidP="0060595A">
      <w:pPr>
        <w:spacing w:line="360" w:lineRule="auto"/>
        <w:textAlignment w:val="center"/>
        <w:rPr>
          <w:noProof/>
          <w:sz w:val="24"/>
          <w:szCs w:val="28"/>
        </w:rPr>
        <w:sectPr w:rsidR="0060595A" w:rsidRPr="002B6890" w:rsidSect="003400B8">
          <w:headerReference w:type="even" r:id="rId8"/>
          <w:headerReference w:type="default" r:id="rId9"/>
          <w:pgSz w:w="11906" w:h="16838" w:code="9"/>
          <w:pgMar w:top="1440" w:right="1797" w:bottom="1440" w:left="1797" w:header="851" w:footer="992" w:gutter="0"/>
          <w:pgNumType w:start="1"/>
          <w:cols w:space="425"/>
          <w:docGrid w:type="lines" w:linePitch="312"/>
        </w:sectPr>
      </w:pPr>
    </w:p>
    <w:p w:rsidR="00E545E1" w:rsidRPr="001871B8" w:rsidRDefault="00E545E1" w:rsidP="00E545E1">
      <w:pPr>
        <w:pStyle w:val="10"/>
      </w:pPr>
      <w:r w:rsidRPr="001871B8">
        <w:rPr>
          <w:rFonts w:hint="eastAsia"/>
        </w:rPr>
        <w:lastRenderedPageBreak/>
        <w:t>目录</w:t>
      </w:r>
    </w:p>
    <w:p w:rsidR="00E545E1" w:rsidRDefault="00E545E1" w:rsidP="00E545E1">
      <w:pPr>
        <w:rPr>
          <w:lang w:val="zh-CN"/>
        </w:rPr>
      </w:pPr>
      <w:r>
        <w:rPr>
          <w:rFonts w:ascii="仿宋" w:eastAsia="仿宋" w:hAnsi="仿宋" w:hint="eastAsia"/>
          <w:bCs/>
          <w:caps/>
          <w:noProof/>
          <w:kern w:val="0"/>
          <w:sz w:val="28"/>
          <w:szCs w:val="28"/>
        </w:rPr>
        <w:t>前</w:t>
      </w:r>
      <w:r w:rsidRPr="001871B8">
        <w:rPr>
          <w:rFonts w:ascii="仿宋" w:eastAsia="仿宋" w:hAnsi="仿宋" w:hint="eastAsia"/>
          <w:bCs/>
          <w:caps/>
          <w:noProof/>
          <w:kern w:val="0"/>
          <w:sz w:val="28"/>
          <w:szCs w:val="28"/>
        </w:rPr>
        <w:t>言......................................................</w:t>
      </w:r>
      <w:r>
        <w:rPr>
          <w:rFonts w:hint="eastAsia"/>
          <w:lang w:val="zh-CN"/>
        </w:rPr>
        <w:t>1</w:t>
      </w:r>
    </w:p>
    <w:p w:rsidR="00E545E1" w:rsidRDefault="00E545E1" w:rsidP="00E545E1">
      <w:pPr>
        <w:rPr>
          <w:lang w:val="zh-CN"/>
        </w:rPr>
      </w:pPr>
      <w:r w:rsidRPr="001871B8">
        <w:rPr>
          <w:rFonts w:ascii="仿宋" w:eastAsia="仿宋" w:hAnsi="仿宋" w:hint="eastAsia"/>
          <w:bCs/>
          <w:caps/>
          <w:noProof/>
          <w:kern w:val="0"/>
          <w:sz w:val="28"/>
          <w:szCs w:val="28"/>
        </w:rPr>
        <w:t>1 总论</w:t>
      </w:r>
      <w:r>
        <w:rPr>
          <w:rFonts w:ascii="仿宋" w:eastAsia="仿宋" w:hAnsi="仿宋" w:hint="eastAsia"/>
          <w:bCs/>
          <w:caps/>
          <w:noProof/>
          <w:kern w:val="0"/>
          <w:sz w:val="28"/>
          <w:szCs w:val="28"/>
        </w:rPr>
        <w:t xml:space="preserve"> </w:t>
      </w:r>
      <w:r w:rsidRPr="001871B8">
        <w:rPr>
          <w:rFonts w:ascii="仿宋" w:eastAsia="仿宋" w:hAnsi="仿宋" w:hint="eastAsia"/>
          <w:bCs/>
          <w:caps/>
          <w:noProof/>
          <w:kern w:val="0"/>
          <w:sz w:val="28"/>
          <w:szCs w:val="28"/>
        </w:rPr>
        <w:t>...................................................</w:t>
      </w:r>
      <w:r>
        <w:rPr>
          <w:rFonts w:hint="eastAsia"/>
          <w:lang w:val="zh-CN"/>
        </w:rPr>
        <w:t xml:space="preserve"> </w:t>
      </w:r>
      <w:r w:rsidR="00E658B9">
        <w:rPr>
          <w:rFonts w:hint="eastAsia"/>
          <w:lang w:val="zh-CN"/>
        </w:rPr>
        <w:t>2</w:t>
      </w:r>
    </w:p>
    <w:p w:rsidR="00E545E1" w:rsidRDefault="00E545E1" w:rsidP="00E545E1">
      <w:pPr>
        <w:rPr>
          <w:lang w:val="zh-CN"/>
        </w:rPr>
      </w:pPr>
      <w:r>
        <w:rPr>
          <w:rFonts w:ascii="仿宋" w:eastAsia="仿宋" w:hAnsi="仿宋" w:hint="eastAsia"/>
          <w:bCs/>
          <w:caps/>
          <w:noProof/>
          <w:kern w:val="0"/>
          <w:sz w:val="28"/>
          <w:szCs w:val="28"/>
        </w:rPr>
        <w:t xml:space="preserve">  </w:t>
      </w:r>
      <w:r w:rsidRPr="002073E8">
        <w:rPr>
          <w:rFonts w:ascii="仿宋" w:eastAsia="仿宋" w:hAnsi="仿宋"/>
          <w:bCs/>
          <w:caps/>
          <w:noProof/>
          <w:kern w:val="0"/>
          <w:sz w:val="28"/>
          <w:szCs w:val="28"/>
        </w:rPr>
        <w:t>1.1</w:t>
      </w:r>
      <w:r w:rsidRPr="002073E8">
        <w:rPr>
          <w:rFonts w:ascii="仿宋" w:eastAsia="仿宋" w:hAnsi="仿宋" w:hint="eastAsia"/>
          <w:bCs/>
          <w:caps/>
          <w:noProof/>
          <w:kern w:val="0"/>
          <w:sz w:val="28"/>
          <w:szCs w:val="28"/>
        </w:rPr>
        <w:t>编制依据</w:t>
      </w:r>
      <w:r w:rsidRPr="001871B8">
        <w:rPr>
          <w:rFonts w:ascii="仿宋" w:eastAsia="仿宋" w:hAnsi="仿宋" w:hint="eastAsia"/>
          <w:bCs/>
          <w:caps/>
          <w:noProof/>
          <w:kern w:val="0"/>
          <w:sz w:val="28"/>
          <w:szCs w:val="28"/>
        </w:rPr>
        <w:t>.............................................</w:t>
      </w:r>
      <w:r w:rsidR="00E658B9">
        <w:rPr>
          <w:rFonts w:hint="eastAsia"/>
          <w:lang w:val="zh-CN"/>
        </w:rPr>
        <w:t>2</w:t>
      </w:r>
    </w:p>
    <w:p w:rsidR="00E545E1" w:rsidRPr="002073E8" w:rsidRDefault="00E545E1" w:rsidP="00E545E1">
      <w:pPr>
        <w:rPr>
          <w:rFonts w:ascii="仿宋" w:eastAsia="仿宋" w:hAnsi="仿宋"/>
          <w:bCs/>
          <w:caps/>
          <w:noProof/>
          <w:kern w:val="0"/>
          <w:sz w:val="28"/>
          <w:szCs w:val="28"/>
        </w:rPr>
      </w:pPr>
      <w:r>
        <w:rPr>
          <w:rFonts w:ascii="仿宋" w:eastAsia="仿宋" w:hAnsi="仿宋" w:hint="eastAsia"/>
          <w:bCs/>
          <w:caps/>
          <w:noProof/>
          <w:kern w:val="0"/>
          <w:sz w:val="28"/>
          <w:szCs w:val="28"/>
        </w:rPr>
        <w:t xml:space="preserve">  </w:t>
      </w:r>
      <w:r w:rsidRPr="002073E8">
        <w:rPr>
          <w:rFonts w:ascii="仿宋" w:eastAsia="仿宋" w:hAnsi="仿宋"/>
          <w:bCs/>
          <w:caps/>
          <w:noProof/>
          <w:kern w:val="0"/>
          <w:sz w:val="28"/>
          <w:szCs w:val="28"/>
        </w:rPr>
        <w:t>1.2</w:t>
      </w:r>
      <w:r w:rsidRPr="002073E8">
        <w:rPr>
          <w:rFonts w:ascii="仿宋" w:eastAsia="仿宋" w:hAnsi="仿宋" w:hint="eastAsia"/>
          <w:bCs/>
          <w:caps/>
          <w:noProof/>
          <w:kern w:val="0"/>
          <w:sz w:val="28"/>
          <w:szCs w:val="28"/>
        </w:rPr>
        <w:t>验收</w:t>
      </w:r>
      <w:r w:rsidR="00E658B9">
        <w:rPr>
          <w:rFonts w:ascii="仿宋" w:eastAsia="仿宋" w:hAnsi="仿宋" w:hint="eastAsia"/>
          <w:bCs/>
          <w:caps/>
          <w:noProof/>
          <w:kern w:val="0"/>
          <w:sz w:val="28"/>
          <w:szCs w:val="28"/>
        </w:rPr>
        <w:t>监测</w:t>
      </w:r>
      <w:r w:rsidRPr="002073E8">
        <w:rPr>
          <w:rFonts w:ascii="仿宋" w:eastAsia="仿宋" w:hAnsi="仿宋" w:hint="eastAsia"/>
          <w:bCs/>
          <w:caps/>
          <w:noProof/>
          <w:kern w:val="0"/>
          <w:sz w:val="28"/>
          <w:szCs w:val="28"/>
        </w:rPr>
        <w:t>目的及原则</w:t>
      </w:r>
      <w:r w:rsidRPr="001871B8">
        <w:rPr>
          <w:rFonts w:ascii="仿宋" w:eastAsia="仿宋" w:hAnsi="仿宋" w:hint="eastAsia"/>
          <w:bCs/>
          <w:caps/>
          <w:noProof/>
          <w:kern w:val="0"/>
          <w:sz w:val="28"/>
          <w:szCs w:val="28"/>
        </w:rPr>
        <w:t>...................................</w:t>
      </w:r>
      <w:r>
        <w:rPr>
          <w:rFonts w:hint="eastAsia"/>
          <w:lang w:val="zh-CN"/>
        </w:rPr>
        <w:t>2</w:t>
      </w:r>
    </w:p>
    <w:p w:rsidR="00E545E1" w:rsidRPr="002073E8" w:rsidRDefault="00E545E1" w:rsidP="00E545E1">
      <w:pPr>
        <w:rPr>
          <w:rFonts w:ascii="仿宋" w:eastAsia="仿宋" w:hAnsi="仿宋"/>
          <w:bCs/>
          <w:caps/>
          <w:noProof/>
          <w:kern w:val="0"/>
          <w:sz w:val="28"/>
          <w:szCs w:val="28"/>
        </w:rPr>
      </w:pPr>
      <w:r>
        <w:rPr>
          <w:rFonts w:ascii="仿宋" w:eastAsia="仿宋" w:hAnsi="仿宋" w:hint="eastAsia"/>
          <w:bCs/>
          <w:caps/>
          <w:noProof/>
          <w:kern w:val="0"/>
          <w:sz w:val="28"/>
          <w:szCs w:val="28"/>
        </w:rPr>
        <w:t xml:space="preserve">  </w:t>
      </w:r>
      <w:r w:rsidRPr="002073E8">
        <w:rPr>
          <w:rFonts w:ascii="仿宋" w:eastAsia="仿宋" w:hAnsi="仿宋"/>
          <w:bCs/>
          <w:caps/>
          <w:noProof/>
          <w:kern w:val="0"/>
          <w:sz w:val="28"/>
          <w:szCs w:val="28"/>
        </w:rPr>
        <w:t>1.3</w:t>
      </w:r>
      <w:r w:rsidRPr="002073E8">
        <w:rPr>
          <w:rFonts w:ascii="仿宋" w:eastAsia="仿宋" w:hAnsi="仿宋" w:hint="eastAsia"/>
          <w:bCs/>
          <w:caps/>
          <w:noProof/>
          <w:kern w:val="0"/>
          <w:sz w:val="28"/>
          <w:szCs w:val="28"/>
        </w:rPr>
        <w:t>验收</w:t>
      </w:r>
      <w:r w:rsidR="00E658B9">
        <w:rPr>
          <w:rFonts w:ascii="仿宋" w:eastAsia="仿宋" w:hAnsi="仿宋" w:hint="eastAsia"/>
          <w:bCs/>
          <w:caps/>
          <w:noProof/>
          <w:kern w:val="0"/>
          <w:sz w:val="28"/>
          <w:szCs w:val="28"/>
        </w:rPr>
        <w:t>监测</w:t>
      </w:r>
      <w:r w:rsidRPr="002073E8">
        <w:rPr>
          <w:rFonts w:ascii="仿宋" w:eastAsia="仿宋" w:hAnsi="仿宋" w:hint="eastAsia"/>
          <w:bCs/>
          <w:caps/>
          <w:noProof/>
          <w:kern w:val="0"/>
          <w:sz w:val="28"/>
          <w:szCs w:val="28"/>
        </w:rPr>
        <w:t>方法</w:t>
      </w:r>
      <w:r w:rsidRPr="001871B8">
        <w:rPr>
          <w:rFonts w:ascii="仿宋" w:eastAsia="仿宋" w:hAnsi="仿宋" w:hint="eastAsia"/>
          <w:bCs/>
          <w:caps/>
          <w:noProof/>
          <w:kern w:val="0"/>
          <w:sz w:val="28"/>
          <w:szCs w:val="28"/>
        </w:rPr>
        <w:t>.........................................</w:t>
      </w:r>
      <w:r w:rsidR="00E658B9">
        <w:rPr>
          <w:rFonts w:hint="eastAsia"/>
          <w:lang w:val="zh-CN"/>
        </w:rPr>
        <w:t>3</w:t>
      </w:r>
    </w:p>
    <w:p w:rsidR="00E545E1" w:rsidRPr="002073E8" w:rsidRDefault="00E545E1" w:rsidP="00E545E1">
      <w:pPr>
        <w:rPr>
          <w:rFonts w:ascii="仿宋" w:eastAsia="仿宋" w:hAnsi="仿宋"/>
          <w:bCs/>
          <w:caps/>
          <w:noProof/>
          <w:kern w:val="0"/>
          <w:sz w:val="28"/>
          <w:szCs w:val="28"/>
        </w:rPr>
      </w:pPr>
      <w:r>
        <w:rPr>
          <w:rFonts w:ascii="仿宋" w:eastAsia="仿宋" w:hAnsi="仿宋" w:hint="eastAsia"/>
          <w:bCs/>
          <w:caps/>
          <w:noProof/>
          <w:kern w:val="0"/>
          <w:sz w:val="28"/>
          <w:szCs w:val="28"/>
        </w:rPr>
        <w:t xml:space="preserve">  </w:t>
      </w:r>
      <w:r w:rsidRPr="002073E8">
        <w:rPr>
          <w:rFonts w:ascii="仿宋" w:eastAsia="仿宋" w:hAnsi="仿宋"/>
          <w:bCs/>
          <w:caps/>
          <w:noProof/>
          <w:kern w:val="0"/>
          <w:sz w:val="28"/>
          <w:szCs w:val="28"/>
        </w:rPr>
        <w:t>1.4</w:t>
      </w:r>
      <w:r w:rsidRPr="002073E8">
        <w:rPr>
          <w:rFonts w:ascii="仿宋" w:eastAsia="仿宋" w:hAnsi="仿宋" w:hint="eastAsia"/>
          <w:bCs/>
          <w:caps/>
          <w:noProof/>
          <w:kern w:val="0"/>
          <w:sz w:val="28"/>
          <w:szCs w:val="28"/>
        </w:rPr>
        <w:t>验收调查范围</w:t>
      </w:r>
      <w:r w:rsidRPr="001871B8">
        <w:rPr>
          <w:rFonts w:ascii="仿宋" w:eastAsia="仿宋" w:hAnsi="仿宋" w:hint="eastAsia"/>
          <w:bCs/>
          <w:caps/>
          <w:noProof/>
          <w:kern w:val="0"/>
          <w:sz w:val="28"/>
          <w:szCs w:val="28"/>
        </w:rPr>
        <w:t>..........</w:t>
      </w:r>
      <w:r w:rsidRPr="00353CB0">
        <w:rPr>
          <w:rFonts w:ascii="仿宋" w:eastAsia="仿宋" w:hAnsi="仿宋" w:hint="eastAsia"/>
          <w:bCs/>
          <w:caps/>
          <w:noProof/>
          <w:kern w:val="0"/>
          <w:sz w:val="28"/>
          <w:szCs w:val="28"/>
        </w:rPr>
        <w:t xml:space="preserve"> </w:t>
      </w:r>
      <w:r w:rsidRPr="001871B8">
        <w:rPr>
          <w:rFonts w:ascii="仿宋" w:eastAsia="仿宋" w:hAnsi="仿宋" w:hint="eastAsia"/>
          <w:bCs/>
          <w:caps/>
          <w:noProof/>
          <w:kern w:val="0"/>
          <w:sz w:val="28"/>
          <w:szCs w:val="28"/>
        </w:rPr>
        <w:t>........</w:t>
      </w:r>
      <w:r>
        <w:rPr>
          <w:rFonts w:ascii="仿宋" w:eastAsia="仿宋" w:hAnsi="仿宋" w:hint="eastAsia"/>
          <w:bCs/>
          <w:caps/>
          <w:noProof/>
          <w:kern w:val="0"/>
          <w:sz w:val="28"/>
          <w:szCs w:val="28"/>
        </w:rPr>
        <w:t>..</w:t>
      </w:r>
      <w:r w:rsidRPr="001871B8">
        <w:rPr>
          <w:rFonts w:ascii="仿宋" w:eastAsia="仿宋" w:hAnsi="仿宋" w:hint="eastAsia"/>
          <w:bCs/>
          <w:caps/>
          <w:noProof/>
          <w:kern w:val="0"/>
          <w:sz w:val="28"/>
          <w:szCs w:val="28"/>
        </w:rPr>
        <w:t>....................</w:t>
      </w:r>
      <w:r>
        <w:rPr>
          <w:rFonts w:hint="eastAsia"/>
          <w:lang w:val="zh-CN"/>
        </w:rPr>
        <w:t>3</w:t>
      </w:r>
    </w:p>
    <w:p w:rsidR="00E545E1" w:rsidRPr="002073E8" w:rsidRDefault="00E545E1" w:rsidP="00E545E1">
      <w:pPr>
        <w:rPr>
          <w:rFonts w:ascii="仿宋" w:eastAsia="仿宋" w:hAnsi="仿宋"/>
          <w:bCs/>
          <w:caps/>
          <w:noProof/>
          <w:kern w:val="0"/>
          <w:sz w:val="28"/>
          <w:szCs w:val="28"/>
        </w:rPr>
      </w:pPr>
      <w:r w:rsidRPr="002073E8">
        <w:rPr>
          <w:rFonts w:ascii="仿宋" w:eastAsia="仿宋" w:hAnsi="仿宋"/>
          <w:bCs/>
          <w:caps/>
          <w:noProof/>
          <w:kern w:val="0"/>
          <w:sz w:val="28"/>
          <w:szCs w:val="28"/>
        </w:rPr>
        <w:t>2</w:t>
      </w:r>
      <w:r>
        <w:rPr>
          <w:rFonts w:ascii="仿宋" w:eastAsia="仿宋" w:hAnsi="仿宋" w:hint="eastAsia"/>
          <w:bCs/>
          <w:caps/>
          <w:noProof/>
          <w:kern w:val="0"/>
          <w:sz w:val="28"/>
          <w:szCs w:val="28"/>
        </w:rPr>
        <w:t xml:space="preserve"> </w:t>
      </w:r>
      <w:r w:rsidRPr="002073E8">
        <w:rPr>
          <w:rFonts w:ascii="仿宋" w:eastAsia="仿宋" w:hAnsi="仿宋" w:hint="eastAsia"/>
          <w:bCs/>
          <w:caps/>
          <w:noProof/>
          <w:kern w:val="0"/>
          <w:sz w:val="28"/>
          <w:szCs w:val="28"/>
        </w:rPr>
        <w:t>项目概况</w:t>
      </w:r>
      <w:r w:rsidRPr="001871B8">
        <w:rPr>
          <w:rFonts w:ascii="仿宋" w:eastAsia="仿宋" w:hAnsi="仿宋" w:hint="eastAsia"/>
          <w:bCs/>
          <w:caps/>
          <w:noProof/>
          <w:kern w:val="0"/>
          <w:sz w:val="28"/>
          <w:szCs w:val="28"/>
        </w:rPr>
        <w:t>................................................</w:t>
      </w:r>
      <w:r>
        <w:rPr>
          <w:rFonts w:hint="eastAsia"/>
          <w:lang w:val="zh-CN"/>
        </w:rPr>
        <w:t xml:space="preserve"> </w:t>
      </w:r>
      <w:r w:rsidR="003400B8">
        <w:rPr>
          <w:rFonts w:hint="eastAsia"/>
          <w:lang w:val="zh-CN"/>
        </w:rPr>
        <w:t>3</w:t>
      </w:r>
    </w:p>
    <w:p w:rsidR="00E545E1" w:rsidRPr="002073E8" w:rsidRDefault="003400B8" w:rsidP="00E545E1">
      <w:pPr>
        <w:rPr>
          <w:rFonts w:ascii="仿宋" w:eastAsia="仿宋" w:hAnsi="仿宋"/>
          <w:bCs/>
          <w:caps/>
          <w:noProof/>
          <w:kern w:val="0"/>
          <w:sz w:val="28"/>
          <w:szCs w:val="28"/>
        </w:rPr>
      </w:pPr>
      <w:r>
        <w:rPr>
          <w:rFonts w:ascii="仿宋" w:eastAsia="仿宋" w:hAnsi="仿宋"/>
          <w:bCs/>
          <w:caps/>
          <w:noProof/>
          <w:kern w:val="0"/>
          <w:sz w:val="28"/>
          <w:szCs w:val="28"/>
        </w:rPr>
        <w:t>3</w:t>
      </w:r>
      <w:r w:rsidR="00E545E1">
        <w:rPr>
          <w:rFonts w:ascii="仿宋" w:eastAsia="仿宋" w:hAnsi="仿宋" w:hint="eastAsia"/>
          <w:bCs/>
          <w:caps/>
          <w:noProof/>
          <w:kern w:val="0"/>
          <w:sz w:val="28"/>
          <w:szCs w:val="28"/>
        </w:rPr>
        <w:t xml:space="preserve"> </w:t>
      </w:r>
      <w:r>
        <w:rPr>
          <w:rFonts w:ascii="仿宋" w:eastAsia="仿宋" w:hAnsi="仿宋" w:hint="eastAsia"/>
          <w:bCs/>
          <w:caps/>
          <w:noProof/>
          <w:kern w:val="0"/>
          <w:sz w:val="28"/>
          <w:szCs w:val="28"/>
        </w:rPr>
        <w:t>主要污染物及防治措施</w:t>
      </w:r>
      <w:r w:rsidR="00E545E1" w:rsidRPr="001871B8">
        <w:rPr>
          <w:rFonts w:ascii="仿宋" w:eastAsia="仿宋" w:hAnsi="仿宋" w:hint="eastAsia"/>
          <w:bCs/>
          <w:caps/>
          <w:noProof/>
          <w:kern w:val="0"/>
          <w:sz w:val="28"/>
          <w:szCs w:val="28"/>
        </w:rPr>
        <w:t>.............</w:t>
      </w:r>
      <w:r w:rsidR="00E545E1">
        <w:rPr>
          <w:rFonts w:ascii="仿宋" w:eastAsia="仿宋" w:hAnsi="仿宋" w:hint="eastAsia"/>
          <w:bCs/>
          <w:caps/>
          <w:noProof/>
          <w:kern w:val="0"/>
          <w:sz w:val="28"/>
          <w:szCs w:val="28"/>
        </w:rPr>
        <w:t>......................</w:t>
      </w:r>
      <w:r w:rsidR="00E545E1" w:rsidRPr="001871B8">
        <w:rPr>
          <w:rFonts w:ascii="仿宋" w:eastAsia="仿宋" w:hAnsi="仿宋" w:hint="eastAsia"/>
          <w:bCs/>
          <w:caps/>
          <w:noProof/>
          <w:kern w:val="0"/>
          <w:sz w:val="28"/>
          <w:szCs w:val="28"/>
        </w:rPr>
        <w:t>.</w:t>
      </w:r>
      <w:r w:rsidR="00E545E1" w:rsidRPr="003400B8">
        <w:rPr>
          <w:rFonts w:hint="eastAsia"/>
        </w:rPr>
        <w:t xml:space="preserve"> </w:t>
      </w:r>
      <w:r w:rsidR="00355DBE">
        <w:rPr>
          <w:rFonts w:hint="eastAsia"/>
          <w:lang w:val="zh-CN"/>
        </w:rPr>
        <w:t>4</w:t>
      </w:r>
    </w:p>
    <w:p w:rsidR="00E545E1" w:rsidRPr="002073E8" w:rsidRDefault="003400B8" w:rsidP="00E545E1">
      <w:pPr>
        <w:rPr>
          <w:rFonts w:ascii="仿宋" w:eastAsia="仿宋" w:hAnsi="仿宋"/>
          <w:bCs/>
          <w:caps/>
          <w:noProof/>
          <w:kern w:val="0"/>
          <w:sz w:val="28"/>
          <w:szCs w:val="28"/>
        </w:rPr>
      </w:pPr>
      <w:r>
        <w:rPr>
          <w:rFonts w:ascii="仿宋" w:eastAsia="仿宋" w:hAnsi="仿宋"/>
          <w:bCs/>
          <w:caps/>
          <w:noProof/>
          <w:kern w:val="0"/>
          <w:sz w:val="28"/>
          <w:szCs w:val="28"/>
        </w:rPr>
        <w:t>4</w:t>
      </w:r>
      <w:r w:rsidR="00E545E1">
        <w:rPr>
          <w:rFonts w:ascii="仿宋" w:eastAsia="仿宋" w:hAnsi="仿宋" w:hint="eastAsia"/>
          <w:bCs/>
          <w:caps/>
          <w:noProof/>
          <w:kern w:val="0"/>
          <w:sz w:val="28"/>
          <w:szCs w:val="28"/>
        </w:rPr>
        <w:t xml:space="preserve"> </w:t>
      </w:r>
      <w:r>
        <w:rPr>
          <w:rFonts w:ascii="仿宋" w:eastAsia="仿宋" w:hAnsi="仿宋" w:hint="eastAsia"/>
          <w:bCs/>
          <w:caps/>
          <w:noProof/>
          <w:kern w:val="0"/>
          <w:sz w:val="28"/>
          <w:szCs w:val="28"/>
        </w:rPr>
        <w:t>环评回顾</w:t>
      </w:r>
      <w:r w:rsidR="00E545E1" w:rsidRPr="001871B8">
        <w:rPr>
          <w:rFonts w:ascii="仿宋" w:eastAsia="仿宋" w:hAnsi="仿宋" w:hint="eastAsia"/>
          <w:bCs/>
          <w:caps/>
          <w:noProof/>
          <w:kern w:val="0"/>
          <w:sz w:val="28"/>
          <w:szCs w:val="28"/>
        </w:rPr>
        <w:t>................................................</w:t>
      </w:r>
      <w:r w:rsidR="00355DBE">
        <w:rPr>
          <w:rFonts w:hint="eastAsia"/>
          <w:lang w:val="zh-CN"/>
        </w:rPr>
        <w:t>5</w:t>
      </w:r>
    </w:p>
    <w:p w:rsidR="00E545E1" w:rsidRPr="002073E8" w:rsidRDefault="003400B8" w:rsidP="00E545E1">
      <w:pPr>
        <w:rPr>
          <w:rFonts w:ascii="仿宋" w:eastAsia="仿宋" w:hAnsi="仿宋"/>
          <w:bCs/>
          <w:caps/>
          <w:noProof/>
          <w:kern w:val="0"/>
          <w:sz w:val="28"/>
          <w:szCs w:val="28"/>
        </w:rPr>
      </w:pPr>
      <w:r>
        <w:rPr>
          <w:rFonts w:ascii="仿宋" w:eastAsia="仿宋" w:hAnsi="仿宋"/>
          <w:bCs/>
          <w:caps/>
          <w:noProof/>
          <w:kern w:val="0"/>
          <w:sz w:val="28"/>
          <w:szCs w:val="28"/>
        </w:rPr>
        <w:t>5</w:t>
      </w:r>
      <w:r>
        <w:rPr>
          <w:rFonts w:ascii="仿宋" w:eastAsia="仿宋" w:hAnsi="仿宋" w:hint="eastAsia"/>
          <w:bCs/>
          <w:caps/>
          <w:noProof/>
          <w:kern w:val="0"/>
          <w:sz w:val="28"/>
          <w:szCs w:val="28"/>
        </w:rPr>
        <w:t>环境管理状况调查.......................</w:t>
      </w:r>
      <w:r w:rsidR="00E545E1">
        <w:rPr>
          <w:rFonts w:ascii="仿宋" w:eastAsia="仿宋" w:hAnsi="仿宋" w:hint="eastAsia"/>
          <w:bCs/>
          <w:caps/>
          <w:noProof/>
          <w:kern w:val="0"/>
          <w:sz w:val="28"/>
          <w:szCs w:val="28"/>
        </w:rPr>
        <w:t>............</w:t>
      </w:r>
      <w:r w:rsidR="00E545E1" w:rsidRPr="001871B8">
        <w:rPr>
          <w:rFonts w:ascii="仿宋" w:eastAsia="仿宋" w:hAnsi="仿宋" w:hint="eastAsia"/>
          <w:bCs/>
          <w:caps/>
          <w:noProof/>
          <w:kern w:val="0"/>
          <w:sz w:val="28"/>
          <w:szCs w:val="28"/>
        </w:rPr>
        <w:t>.</w:t>
      </w:r>
      <w:r w:rsidR="00E545E1">
        <w:rPr>
          <w:rFonts w:ascii="仿宋" w:eastAsia="仿宋" w:hAnsi="仿宋" w:hint="eastAsia"/>
          <w:bCs/>
          <w:caps/>
          <w:noProof/>
          <w:kern w:val="0"/>
          <w:sz w:val="28"/>
          <w:szCs w:val="28"/>
        </w:rPr>
        <w:t>.</w:t>
      </w:r>
      <w:r w:rsidR="00E545E1" w:rsidRPr="001871B8">
        <w:rPr>
          <w:rFonts w:ascii="仿宋" w:eastAsia="仿宋" w:hAnsi="仿宋" w:hint="eastAsia"/>
          <w:bCs/>
          <w:caps/>
          <w:noProof/>
          <w:kern w:val="0"/>
          <w:sz w:val="28"/>
          <w:szCs w:val="28"/>
        </w:rPr>
        <w:t>....</w:t>
      </w:r>
      <w:r w:rsidR="00355DBE">
        <w:rPr>
          <w:rFonts w:hint="eastAsia"/>
          <w:lang w:val="zh-CN"/>
        </w:rPr>
        <w:t>7</w:t>
      </w:r>
    </w:p>
    <w:p w:rsidR="003400B8" w:rsidRPr="002073E8" w:rsidRDefault="003400B8" w:rsidP="003400B8">
      <w:pPr>
        <w:rPr>
          <w:rFonts w:ascii="仿宋" w:eastAsia="仿宋" w:hAnsi="仿宋"/>
          <w:bCs/>
          <w:caps/>
          <w:noProof/>
          <w:kern w:val="0"/>
          <w:sz w:val="28"/>
          <w:szCs w:val="28"/>
        </w:rPr>
      </w:pPr>
      <w:r>
        <w:rPr>
          <w:rFonts w:ascii="仿宋" w:eastAsia="仿宋" w:hAnsi="仿宋" w:hint="eastAsia"/>
          <w:bCs/>
          <w:caps/>
          <w:noProof/>
          <w:kern w:val="0"/>
          <w:sz w:val="28"/>
          <w:szCs w:val="28"/>
        </w:rPr>
        <w:t>6环保投资明细.....................</w:t>
      </w:r>
      <w:r w:rsidRPr="001871B8">
        <w:rPr>
          <w:rFonts w:ascii="仿宋" w:eastAsia="仿宋" w:hAnsi="仿宋" w:hint="eastAsia"/>
          <w:bCs/>
          <w:caps/>
          <w:noProof/>
          <w:kern w:val="0"/>
          <w:sz w:val="28"/>
          <w:szCs w:val="28"/>
        </w:rPr>
        <w:t>....</w:t>
      </w:r>
      <w:r>
        <w:rPr>
          <w:rFonts w:ascii="仿宋" w:eastAsia="仿宋" w:hAnsi="仿宋" w:hint="eastAsia"/>
          <w:bCs/>
          <w:caps/>
          <w:noProof/>
          <w:kern w:val="0"/>
          <w:sz w:val="28"/>
          <w:szCs w:val="28"/>
        </w:rPr>
        <w:t>....</w:t>
      </w:r>
      <w:r w:rsidRPr="001871B8">
        <w:rPr>
          <w:rFonts w:ascii="仿宋" w:eastAsia="仿宋" w:hAnsi="仿宋" w:hint="eastAsia"/>
          <w:bCs/>
          <w:caps/>
          <w:noProof/>
          <w:kern w:val="0"/>
          <w:sz w:val="28"/>
          <w:szCs w:val="28"/>
        </w:rPr>
        <w:t>.....</w:t>
      </w:r>
      <w:r>
        <w:rPr>
          <w:rFonts w:ascii="仿宋" w:eastAsia="仿宋" w:hAnsi="仿宋" w:hint="eastAsia"/>
          <w:bCs/>
          <w:caps/>
          <w:noProof/>
          <w:kern w:val="0"/>
          <w:sz w:val="28"/>
          <w:szCs w:val="28"/>
        </w:rPr>
        <w:t>...</w:t>
      </w:r>
      <w:r w:rsidR="00355DBE">
        <w:rPr>
          <w:rFonts w:ascii="仿宋" w:eastAsia="仿宋" w:hAnsi="仿宋" w:hint="eastAsia"/>
          <w:bCs/>
          <w:caps/>
          <w:noProof/>
          <w:kern w:val="0"/>
          <w:sz w:val="28"/>
          <w:szCs w:val="28"/>
        </w:rPr>
        <w:t xml:space="preserve"> </w:t>
      </w:r>
      <w:r>
        <w:rPr>
          <w:rFonts w:ascii="仿宋" w:eastAsia="仿宋" w:hAnsi="仿宋" w:hint="eastAsia"/>
          <w:bCs/>
          <w:caps/>
          <w:noProof/>
          <w:kern w:val="0"/>
          <w:sz w:val="28"/>
          <w:szCs w:val="28"/>
        </w:rPr>
        <w:t>......</w:t>
      </w:r>
      <w:r w:rsidRPr="001871B8">
        <w:rPr>
          <w:rFonts w:ascii="仿宋" w:eastAsia="仿宋" w:hAnsi="仿宋" w:hint="eastAsia"/>
          <w:bCs/>
          <w:caps/>
          <w:noProof/>
          <w:kern w:val="0"/>
          <w:sz w:val="28"/>
          <w:szCs w:val="28"/>
        </w:rPr>
        <w:t>.</w:t>
      </w:r>
      <w:r w:rsidR="00355DBE">
        <w:rPr>
          <w:rFonts w:hint="eastAsia"/>
          <w:lang w:val="zh-CN"/>
        </w:rPr>
        <w:t>7</w:t>
      </w:r>
    </w:p>
    <w:p w:rsidR="00E545E1" w:rsidRPr="002073E8" w:rsidRDefault="00E545E1" w:rsidP="00E545E1">
      <w:pPr>
        <w:rPr>
          <w:rFonts w:ascii="仿宋" w:eastAsia="仿宋" w:hAnsi="仿宋"/>
          <w:bCs/>
          <w:caps/>
          <w:noProof/>
          <w:kern w:val="0"/>
          <w:sz w:val="28"/>
          <w:szCs w:val="28"/>
        </w:rPr>
      </w:pPr>
      <w:r w:rsidRPr="002073E8">
        <w:rPr>
          <w:rFonts w:ascii="仿宋" w:eastAsia="仿宋" w:hAnsi="仿宋"/>
          <w:bCs/>
          <w:caps/>
          <w:noProof/>
          <w:kern w:val="0"/>
          <w:sz w:val="28"/>
          <w:szCs w:val="28"/>
        </w:rPr>
        <w:t>7</w:t>
      </w:r>
      <w:r w:rsidRPr="002073E8">
        <w:rPr>
          <w:rFonts w:ascii="仿宋" w:eastAsia="仿宋" w:hAnsi="仿宋" w:hint="eastAsia"/>
          <w:bCs/>
          <w:caps/>
          <w:noProof/>
          <w:kern w:val="0"/>
          <w:sz w:val="28"/>
          <w:szCs w:val="28"/>
        </w:rPr>
        <w:t>监测结论与</w:t>
      </w:r>
      <w:r>
        <w:rPr>
          <w:rFonts w:ascii="仿宋" w:eastAsia="仿宋" w:hAnsi="仿宋" w:hint="eastAsia"/>
          <w:bCs/>
          <w:caps/>
          <w:noProof/>
          <w:kern w:val="0"/>
          <w:sz w:val="28"/>
          <w:szCs w:val="28"/>
        </w:rPr>
        <w:t>建议</w:t>
      </w:r>
      <w:r w:rsidRPr="001871B8">
        <w:rPr>
          <w:rFonts w:ascii="仿宋" w:eastAsia="仿宋" w:hAnsi="仿宋" w:hint="eastAsia"/>
          <w:bCs/>
          <w:caps/>
          <w:noProof/>
          <w:kern w:val="0"/>
          <w:sz w:val="28"/>
          <w:szCs w:val="28"/>
        </w:rPr>
        <w:t>....................................</w:t>
      </w:r>
      <w:r w:rsidR="00355DBE">
        <w:rPr>
          <w:rFonts w:ascii="仿宋" w:eastAsia="仿宋" w:hAnsi="仿宋" w:hint="eastAsia"/>
          <w:bCs/>
          <w:caps/>
          <w:noProof/>
          <w:kern w:val="0"/>
          <w:sz w:val="28"/>
          <w:szCs w:val="28"/>
        </w:rPr>
        <w:t xml:space="preserve"> </w:t>
      </w:r>
      <w:r w:rsidRPr="001871B8">
        <w:rPr>
          <w:rFonts w:ascii="仿宋" w:eastAsia="仿宋" w:hAnsi="仿宋" w:hint="eastAsia"/>
          <w:bCs/>
          <w:caps/>
          <w:noProof/>
          <w:kern w:val="0"/>
          <w:sz w:val="28"/>
          <w:szCs w:val="28"/>
        </w:rPr>
        <w:t>.</w:t>
      </w:r>
      <w:r>
        <w:rPr>
          <w:rFonts w:ascii="仿宋" w:eastAsia="仿宋" w:hAnsi="仿宋" w:hint="eastAsia"/>
          <w:bCs/>
          <w:caps/>
          <w:noProof/>
          <w:kern w:val="0"/>
          <w:sz w:val="28"/>
          <w:szCs w:val="28"/>
        </w:rPr>
        <w:t>.</w:t>
      </w:r>
      <w:r w:rsidRPr="001871B8">
        <w:rPr>
          <w:rFonts w:ascii="仿宋" w:eastAsia="仿宋" w:hAnsi="仿宋" w:hint="eastAsia"/>
          <w:bCs/>
          <w:caps/>
          <w:noProof/>
          <w:kern w:val="0"/>
          <w:sz w:val="28"/>
          <w:szCs w:val="28"/>
        </w:rPr>
        <w:t>....</w:t>
      </w:r>
      <w:r w:rsidR="00355DBE">
        <w:rPr>
          <w:rFonts w:hint="eastAsia"/>
          <w:lang w:val="zh-CN"/>
        </w:rPr>
        <w:t>8</w:t>
      </w:r>
    </w:p>
    <w:p w:rsidR="0060595A" w:rsidRPr="00355DBE" w:rsidRDefault="00E545E1" w:rsidP="00355DBE">
      <w:pPr>
        <w:rPr>
          <w:rFonts w:ascii="仿宋" w:eastAsia="仿宋" w:hAnsi="仿宋"/>
          <w:bCs/>
          <w:caps/>
          <w:noProof/>
          <w:kern w:val="0"/>
          <w:sz w:val="28"/>
          <w:szCs w:val="28"/>
        </w:rPr>
      </w:pPr>
      <w:r>
        <w:rPr>
          <w:rFonts w:ascii="仿宋" w:eastAsia="仿宋" w:hAnsi="仿宋" w:hint="eastAsia"/>
          <w:bCs/>
          <w:caps/>
          <w:noProof/>
          <w:kern w:val="0"/>
          <w:sz w:val="28"/>
          <w:szCs w:val="28"/>
        </w:rPr>
        <w:t xml:space="preserve"> </w:t>
      </w:r>
    </w:p>
    <w:p w:rsidR="0060595A" w:rsidRDefault="0060595A" w:rsidP="0060595A">
      <w:pPr>
        <w:tabs>
          <w:tab w:val="left" w:pos="28"/>
          <w:tab w:val="left" w:pos="814"/>
        </w:tabs>
        <w:adjustRightInd w:val="0"/>
        <w:spacing w:line="500" w:lineRule="exact"/>
        <w:rPr>
          <w:rFonts w:ascii="仿宋" w:eastAsia="仿宋" w:hAnsi="仿宋"/>
          <w:caps/>
          <w:sz w:val="28"/>
          <w:szCs w:val="28"/>
        </w:rPr>
      </w:pPr>
      <w:r w:rsidRPr="004B048F">
        <w:rPr>
          <w:rFonts w:ascii="仿宋" w:eastAsia="仿宋" w:hAnsi="仿宋"/>
          <w:caps/>
          <w:sz w:val="28"/>
          <w:szCs w:val="28"/>
        </w:rPr>
        <w:t>附图1 项目地理位置</w:t>
      </w:r>
    </w:p>
    <w:p w:rsidR="0060595A" w:rsidRDefault="0060595A" w:rsidP="0060595A">
      <w:pPr>
        <w:tabs>
          <w:tab w:val="left" w:pos="28"/>
          <w:tab w:val="left" w:pos="814"/>
        </w:tabs>
        <w:adjustRightInd w:val="0"/>
        <w:spacing w:line="500" w:lineRule="exact"/>
        <w:rPr>
          <w:rFonts w:ascii="仿宋" w:eastAsia="仿宋" w:hAnsi="仿宋"/>
          <w:caps/>
          <w:sz w:val="28"/>
          <w:szCs w:val="28"/>
        </w:rPr>
      </w:pPr>
      <w:r w:rsidRPr="004B048F">
        <w:rPr>
          <w:rFonts w:ascii="仿宋" w:eastAsia="仿宋" w:hAnsi="仿宋"/>
          <w:caps/>
          <w:sz w:val="28"/>
          <w:szCs w:val="28"/>
        </w:rPr>
        <w:t>附图</w:t>
      </w:r>
      <w:r>
        <w:rPr>
          <w:rFonts w:ascii="仿宋" w:eastAsia="仿宋" w:hAnsi="仿宋" w:hint="eastAsia"/>
          <w:caps/>
          <w:sz w:val="28"/>
          <w:szCs w:val="28"/>
        </w:rPr>
        <w:t>2</w:t>
      </w:r>
      <w:r w:rsidRPr="004B048F">
        <w:rPr>
          <w:rFonts w:ascii="仿宋" w:eastAsia="仿宋" w:hAnsi="仿宋"/>
          <w:caps/>
          <w:sz w:val="28"/>
          <w:szCs w:val="28"/>
        </w:rPr>
        <w:t>项目</w:t>
      </w:r>
      <w:r>
        <w:rPr>
          <w:rFonts w:ascii="仿宋" w:eastAsia="仿宋" w:hAnsi="仿宋" w:hint="eastAsia"/>
          <w:caps/>
          <w:sz w:val="28"/>
          <w:szCs w:val="28"/>
        </w:rPr>
        <w:t>平面图</w:t>
      </w:r>
    </w:p>
    <w:p w:rsidR="0060595A" w:rsidRPr="004B048F" w:rsidRDefault="0060595A" w:rsidP="0060595A">
      <w:pPr>
        <w:tabs>
          <w:tab w:val="left" w:pos="814"/>
        </w:tabs>
        <w:spacing w:line="500" w:lineRule="exact"/>
        <w:textAlignment w:val="center"/>
        <w:rPr>
          <w:rFonts w:ascii="仿宋" w:eastAsia="仿宋" w:hAnsi="仿宋"/>
          <w:caps/>
          <w:sz w:val="28"/>
          <w:szCs w:val="28"/>
        </w:rPr>
      </w:pPr>
      <w:r w:rsidRPr="004B048F">
        <w:rPr>
          <w:rFonts w:ascii="仿宋" w:eastAsia="仿宋" w:hAnsi="仿宋"/>
          <w:caps/>
          <w:sz w:val="28"/>
          <w:szCs w:val="28"/>
        </w:rPr>
        <w:t>附件1 环境影响报告</w:t>
      </w:r>
      <w:r w:rsidR="00E545E1">
        <w:rPr>
          <w:rFonts w:ascii="仿宋" w:eastAsia="仿宋" w:hAnsi="仿宋" w:hint="eastAsia"/>
          <w:caps/>
          <w:sz w:val="28"/>
          <w:szCs w:val="28"/>
        </w:rPr>
        <w:t>表</w:t>
      </w:r>
      <w:r w:rsidRPr="004B048F">
        <w:rPr>
          <w:rFonts w:ascii="仿宋" w:eastAsia="仿宋" w:hAnsi="仿宋"/>
          <w:caps/>
          <w:sz w:val="28"/>
          <w:szCs w:val="28"/>
        </w:rPr>
        <w:t>批复</w:t>
      </w:r>
    </w:p>
    <w:p w:rsidR="0060595A" w:rsidRPr="004B048F" w:rsidRDefault="0060595A" w:rsidP="0060595A">
      <w:pPr>
        <w:tabs>
          <w:tab w:val="left" w:pos="814"/>
        </w:tabs>
        <w:spacing w:line="500" w:lineRule="exact"/>
        <w:textAlignment w:val="center"/>
        <w:rPr>
          <w:rFonts w:ascii="仿宋" w:eastAsia="仿宋" w:hAnsi="仿宋"/>
          <w:caps/>
          <w:sz w:val="28"/>
          <w:szCs w:val="28"/>
        </w:rPr>
      </w:pPr>
      <w:r w:rsidRPr="004B048F">
        <w:rPr>
          <w:rFonts w:ascii="仿宋" w:eastAsia="仿宋" w:hAnsi="仿宋" w:hint="eastAsia"/>
          <w:caps/>
          <w:sz w:val="28"/>
          <w:szCs w:val="28"/>
        </w:rPr>
        <w:t xml:space="preserve">附件2 </w:t>
      </w:r>
      <w:r w:rsidR="003A1385">
        <w:rPr>
          <w:rFonts w:ascii="仿宋" w:eastAsia="仿宋" w:hAnsi="仿宋" w:hint="eastAsia"/>
          <w:caps/>
          <w:sz w:val="28"/>
          <w:szCs w:val="28"/>
        </w:rPr>
        <w:t>垃圾清运协议</w:t>
      </w:r>
    </w:p>
    <w:p w:rsidR="0060595A" w:rsidRDefault="0060595A" w:rsidP="0060595A">
      <w:pPr>
        <w:tabs>
          <w:tab w:val="left" w:pos="28"/>
          <w:tab w:val="left" w:pos="814"/>
        </w:tabs>
        <w:adjustRightInd w:val="0"/>
        <w:spacing w:line="500" w:lineRule="exact"/>
        <w:ind w:firstLineChars="101" w:firstLine="283"/>
        <w:rPr>
          <w:rFonts w:hint="eastAsia"/>
          <w:caps/>
          <w:sz w:val="28"/>
          <w:szCs w:val="28"/>
        </w:rPr>
      </w:pPr>
    </w:p>
    <w:p w:rsidR="002D0D17" w:rsidRDefault="002D0D17" w:rsidP="0060595A">
      <w:pPr>
        <w:tabs>
          <w:tab w:val="left" w:pos="28"/>
          <w:tab w:val="left" w:pos="814"/>
        </w:tabs>
        <w:adjustRightInd w:val="0"/>
        <w:spacing w:line="500" w:lineRule="exact"/>
        <w:ind w:firstLineChars="101" w:firstLine="283"/>
        <w:rPr>
          <w:rFonts w:hint="eastAsia"/>
          <w:caps/>
          <w:sz w:val="28"/>
          <w:szCs w:val="28"/>
        </w:rPr>
      </w:pPr>
    </w:p>
    <w:p w:rsidR="002D0D17" w:rsidRPr="002B6890" w:rsidRDefault="002D0D17" w:rsidP="0060595A">
      <w:pPr>
        <w:tabs>
          <w:tab w:val="left" w:pos="28"/>
          <w:tab w:val="left" w:pos="814"/>
        </w:tabs>
        <w:adjustRightInd w:val="0"/>
        <w:spacing w:line="500" w:lineRule="exact"/>
        <w:ind w:firstLineChars="101" w:firstLine="283"/>
        <w:rPr>
          <w:caps/>
          <w:sz w:val="28"/>
          <w:szCs w:val="28"/>
        </w:rPr>
      </w:pPr>
    </w:p>
    <w:p w:rsidR="0060595A" w:rsidRPr="002B6890" w:rsidRDefault="0060595A" w:rsidP="0060595A">
      <w:pPr>
        <w:tabs>
          <w:tab w:val="left" w:pos="28"/>
          <w:tab w:val="left" w:pos="814"/>
        </w:tabs>
        <w:adjustRightInd w:val="0"/>
        <w:spacing w:line="500" w:lineRule="exact"/>
        <w:ind w:firstLineChars="101" w:firstLine="283"/>
        <w:rPr>
          <w:caps/>
          <w:sz w:val="28"/>
          <w:szCs w:val="28"/>
        </w:rPr>
      </w:pPr>
    </w:p>
    <w:p w:rsidR="0060595A" w:rsidRDefault="0060595A" w:rsidP="0060595A">
      <w:pPr>
        <w:spacing w:line="400" w:lineRule="exact"/>
        <w:ind w:firstLineChars="150" w:firstLine="300"/>
        <w:textAlignment w:val="center"/>
        <w:rPr>
          <w:caps/>
          <w:sz w:val="20"/>
          <w:szCs w:val="20"/>
        </w:rPr>
      </w:pPr>
    </w:p>
    <w:p w:rsidR="0060595A" w:rsidRPr="004B048F" w:rsidRDefault="0060595A" w:rsidP="0060595A">
      <w:pPr>
        <w:pStyle w:val="1"/>
        <w:spacing w:line="500" w:lineRule="exact"/>
        <w:jc w:val="both"/>
        <w:textAlignment w:val="center"/>
        <w:rPr>
          <w:rFonts w:ascii="仿宋" w:eastAsia="仿宋" w:hAnsi="仿宋"/>
          <w:b/>
          <w:bCs/>
        </w:rPr>
      </w:pPr>
      <w:bookmarkStart w:id="0" w:name="_Toc68086687"/>
      <w:bookmarkStart w:id="1" w:name="_Toc300138007"/>
      <w:bookmarkStart w:id="2" w:name="_Toc464630251"/>
      <w:bookmarkStart w:id="3" w:name="_Toc109182182"/>
      <w:bookmarkStart w:id="4" w:name="_Toc109285072"/>
      <w:bookmarkStart w:id="5" w:name="_Toc109285308"/>
      <w:bookmarkStart w:id="6" w:name="_Toc110225699"/>
      <w:bookmarkStart w:id="7" w:name="_Toc58062293"/>
      <w:bookmarkStart w:id="8" w:name="_Toc464630261"/>
      <w:r w:rsidRPr="004B048F">
        <w:rPr>
          <w:rFonts w:ascii="仿宋" w:eastAsia="仿宋" w:hAnsi="仿宋"/>
          <w:b/>
          <w:bCs/>
        </w:rPr>
        <w:lastRenderedPageBreak/>
        <w:t>前言</w:t>
      </w:r>
      <w:bookmarkEnd w:id="0"/>
      <w:bookmarkEnd w:id="1"/>
      <w:bookmarkEnd w:id="2"/>
    </w:p>
    <w:p w:rsidR="00082EC0" w:rsidRDefault="00930166" w:rsidP="00082EC0">
      <w:pPr>
        <w:spacing w:line="500" w:lineRule="exact"/>
        <w:ind w:firstLineChars="200" w:firstLine="480"/>
        <w:rPr>
          <w:rFonts w:ascii="仿宋" w:eastAsia="仿宋" w:hAnsi="仿宋"/>
          <w:color w:val="000000"/>
          <w:sz w:val="24"/>
          <w:szCs w:val="24"/>
        </w:rPr>
      </w:pPr>
      <w:r w:rsidRPr="00930166">
        <w:rPr>
          <w:rFonts w:ascii="仿宋" w:eastAsia="仿宋" w:hAnsi="仿宋" w:hint="eastAsia"/>
          <w:color w:val="000000"/>
          <w:sz w:val="24"/>
          <w:szCs w:val="24"/>
        </w:rPr>
        <w:t>东丽湖万科城九期揽城苑</w:t>
      </w:r>
      <w:r w:rsidR="00095731">
        <w:rPr>
          <w:rFonts w:ascii="仿宋" w:eastAsia="仿宋" w:hAnsi="仿宋" w:hint="eastAsia"/>
          <w:color w:val="000000"/>
          <w:sz w:val="24"/>
          <w:szCs w:val="24"/>
        </w:rPr>
        <w:t>一</w:t>
      </w:r>
      <w:r w:rsidRPr="00930166">
        <w:rPr>
          <w:rFonts w:ascii="仿宋" w:eastAsia="仿宋" w:hAnsi="仿宋" w:hint="eastAsia"/>
          <w:color w:val="000000"/>
          <w:sz w:val="24"/>
          <w:szCs w:val="24"/>
        </w:rPr>
        <w:t>标段</w:t>
      </w:r>
      <w:r w:rsidR="00FF646A" w:rsidRPr="00FF646A">
        <w:rPr>
          <w:rFonts w:ascii="仿宋" w:eastAsia="仿宋" w:hAnsi="仿宋" w:hint="eastAsia"/>
          <w:color w:val="000000"/>
          <w:sz w:val="24"/>
          <w:szCs w:val="24"/>
        </w:rPr>
        <w:t>项目</w:t>
      </w:r>
      <w:r w:rsidR="0060595A" w:rsidRPr="004B048F">
        <w:rPr>
          <w:rFonts w:ascii="仿宋" w:eastAsia="仿宋" w:hAnsi="仿宋"/>
          <w:color w:val="000000"/>
          <w:sz w:val="24"/>
          <w:szCs w:val="24"/>
        </w:rPr>
        <w:t>是由</w:t>
      </w:r>
      <w:r w:rsidR="00FF646A" w:rsidRPr="00FF646A">
        <w:rPr>
          <w:rFonts w:ascii="仿宋" w:eastAsia="仿宋" w:hAnsi="仿宋" w:hint="eastAsia"/>
          <w:color w:val="000000"/>
          <w:sz w:val="24"/>
          <w:szCs w:val="24"/>
        </w:rPr>
        <w:t>天津</w:t>
      </w:r>
      <w:r>
        <w:rPr>
          <w:rFonts w:ascii="仿宋" w:eastAsia="仿宋" w:hAnsi="仿宋" w:hint="eastAsia"/>
          <w:color w:val="000000"/>
          <w:sz w:val="24"/>
          <w:szCs w:val="24"/>
        </w:rPr>
        <w:t>万科</w:t>
      </w:r>
      <w:r w:rsidR="00FF646A" w:rsidRPr="00FF646A">
        <w:rPr>
          <w:rFonts w:ascii="仿宋" w:eastAsia="仿宋" w:hAnsi="仿宋" w:hint="eastAsia"/>
          <w:color w:val="000000"/>
          <w:sz w:val="24"/>
          <w:szCs w:val="24"/>
        </w:rPr>
        <w:t>房地产有限公司</w:t>
      </w:r>
      <w:r w:rsidR="0060595A" w:rsidRPr="004B048F">
        <w:rPr>
          <w:rFonts w:ascii="仿宋" w:eastAsia="仿宋" w:hAnsi="仿宋"/>
          <w:color w:val="000000"/>
          <w:sz w:val="24"/>
          <w:szCs w:val="24"/>
        </w:rPr>
        <w:t>投资新建的项目，</w:t>
      </w:r>
      <w:r w:rsidR="0060595A" w:rsidRPr="006363E5">
        <w:rPr>
          <w:rFonts w:ascii="仿宋" w:eastAsia="仿宋" w:hAnsi="仿宋" w:hint="eastAsia"/>
          <w:color w:val="000000"/>
          <w:sz w:val="24"/>
          <w:szCs w:val="24"/>
        </w:rPr>
        <w:t>位于</w:t>
      </w:r>
      <w:r>
        <w:rPr>
          <w:rFonts w:ascii="仿宋" w:eastAsia="仿宋" w:hAnsi="仿宋" w:hint="eastAsia"/>
          <w:color w:val="000000"/>
          <w:sz w:val="24"/>
          <w:szCs w:val="24"/>
        </w:rPr>
        <w:t>天津市东丽区东丽湖万科城内</w:t>
      </w:r>
      <w:r w:rsidR="0060595A" w:rsidRPr="004B048F">
        <w:rPr>
          <w:rFonts w:ascii="仿宋" w:eastAsia="仿宋" w:hAnsi="仿宋"/>
          <w:color w:val="000000"/>
          <w:sz w:val="24"/>
          <w:szCs w:val="24"/>
        </w:rPr>
        <w:t>（</w:t>
      </w:r>
      <w:r w:rsidR="0060595A" w:rsidRPr="006363E5">
        <w:rPr>
          <w:rFonts w:ascii="仿宋" w:eastAsia="仿宋" w:hAnsi="仿宋"/>
          <w:color w:val="000000"/>
          <w:sz w:val="24"/>
          <w:szCs w:val="24"/>
        </w:rPr>
        <w:t>详见附图1）</w:t>
      </w:r>
      <w:r w:rsidR="00F5112B" w:rsidRPr="0066007A">
        <w:rPr>
          <w:rFonts w:ascii="仿宋" w:eastAsia="仿宋" w:hAnsi="仿宋" w:hint="eastAsia"/>
          <w:color w:val="000000"/>
          <w:sz w:val="24"/>
          <w:szCs w:val="24"/>
        </w:rPr>
        <w:t>四至范围：东至</w:t>
      </w:r>
      <w:r w:rsidR="00D27458">
        <w:rPr>
          <w:rFonts w:ascii="仿宋" w:eastAsia="仿宋" w:hAnsi="仿宋" w:hint="eastAsia"/>
          <w:color w:val="000000"/>
          <w:sz w:val="24"/>
          <w:szCs w:val="24"/>
        </w:rPr>
        <w:t>景萃道</w:t>
      </w:r>
      <w:r w:rsidR="00F5112B" w:rsidRPr="0066007A">
        <w:rPr>
          <w:rFonts w:ascii="仿宋" w:eastAsia="仿宋" w:hAnsi="仿宋" w:hint="eastAsia"/>
          <w:color w:val="000000"/>
          <w:sz w:val="24"/>
          <w:szCs w:val="24"/>
        </w:rPr>
        <w:t>，西至</w:t>
      </w:r>
      <w:r w:rsidR="00D27458">
        <w:rPr>
          <w:rFonts w:ascii="仿宋" w:eastAsia="仿宋" w:hAnsi="仿宋" w:hint="eastAsia"/>
          <w:color w:val="000000"/>
          <w:sz w:val="24"/>
          <w:szCs w:val="24"/>
        </w:rPr>
        <w:t>瞰湖苑</w:t>
      </w:r>
      <w:r w:rsidR="00F5112B" w:rsidRPr="0066007A">
        <w:rPr>
          <w:rFonts w:ascii="仿宋" w:eastAsia="仿宋" w:hAnsi="仿宋" w:hint="eastAsia"/>
          <w:color w:val="000000"/>
          <w:sz w:val="24"/>
          <w:szCs w:val="24"/>
        </w:rPr>
        <w:t>，南至</w:t>
      </w:r>
      <w:r w:rsidR="00D27458">
        <w:rPr>
          <w:rFonts w:ascii="仿宋" w:eastAsia="仿宋" w:hAnsi="仿宋" w:hint="eastAsia"/>
          <w:color w:val="000000"/>
          <w:sz w:val="24"/>
          <w:szCs w:val="24"/>
        </w:rPr>
        <w:t>情景</w:t>
      </w:r>
      <w:r w:rsidR="00F5112B" w:rsidRPr="0066007A">
        <w:rPr>
          <w:rFonts w:ascii="仿宋" w:eastAsia="仿宋" w:hAnsi="仿宋" w:hint="eastAsia"/>
          <w:color w:val="000000"/>
          <w:sz w:val="24"/>
          <w:szCs w:val="24"/>
        </w:rPr>
        <w:t>道，北至</w:t>
      </w:r>
      <w:r w:rsidR="00F5112B">
        <w:rPr>
          <w:rFonts w:ascii="仿宋" w:eastAsia="仿宋" w:hAnsi="仿宋" w:hint="eastAsia"/>
          <w:color w:val="000000"/>
          <w:sz w:val="24"/>
          <w:szCs w:val="24"/>
        </w:rPr>
        <w:t>东丽大道</w:t>
      </w:r>
      <w:r w:rsidR="00F5112B" w:rsidRPr="0066007A">
        <w:rPr>
          <w:rFonts w:ascii="仿宋" w:eastAsia="仿宋" w:hAnsi="仿宋" w:hint="eastAsia"/>
          <w:color w:val="000000"/>
          <w:sz w:val="24"/>
          <w:szCs w:val="24"/>
        </w:rPr>
        <w:t>。</w:t>
      </w:r>
      <w:r w:rsidR="003A1385">
        <w:rPr>
          <w:rFonts w:ascii="仿宋" w:eastAsia="仿宋" w:hAnsi="仿宋" w:hint="eastAsia"/>
          <w:color w:val="000000"/>
          <w:sz w:val="24"/>
          <w:szCs w:val="24"/>
        </w:rPr>
        <w:t>中心坐标为</w:t>
      </w:r>
      <w:r w:rsidR="0022325F" w:rsidRPr="004B048F">
        <w:rPr>
          <w:rFonts w:ascii="仿宋" w:eastAsia="仿宋" w:hAnsi="仿宋"/>
          <w:color w:val="000000"/>
          <w:sz w:val="24"/>
          <w:szCs w:val="24"/>
        </w:rPr>
        <w:t>经纬度：</w:t>
      </w:r>
      <w:r w:rsidR="0097478E">
        <w:rPr>
          <w:rFonts w:ascii="仿宋" w:eastAsia="仿宋" w:hAnsi="仿宋"/>
          <w:color w:val="000000"/>
          <w:sz w:val="24"/>
          <w:szCs w:val="24"/>
        </w:rPr>
        <w:t>（</w:t>
      </w:r>
      <w:r w:rsidR="0022325F" w:rsidRPr="004B048F">
        <w:rPr>
          <w:rFonts w:ascii="仿宋" w:eastAsia="仿宋" w:hAnsi="仿宋"/>
          <w:color w:val="000000"/>
          <w:sz w:val="24"/>
          <w:szCs w:val="24"/>
        </w:rPr>
        <w:t>N3</w:t>
      </w:r>
      <w:r w:rsidR="0022325F" w:rsidRPr="0066007A">
        <w:rPr>
          <w:rFonts w:ascii="仿宋" w:eastAsia="仿宋" w:hAnsi="仿宋" w:hint="eastAsia"/>
          <w:color w:val="000000"/>
          <w:sz w:val="24"/>
          <w:szCs w:val="24"/>
        </w:rPr>
        <w:t>9</w:t>
      </w:r>
      <w:r w:rsidR="0022325F" w:rsidRPr="004B048F">
        <w:rPr>
          <w:rFonts w:ascii="仿宋" w:eastAsia="仿宋" w:hAnsi="仿宋"/>
          <w:color w:val="000000"/>
          <w:sz w:val="24"/>
          <w:szCs w:val="24"/>
        </w:rPr>
        <w:t>°</w:t>
      </w:r>
      <w:r w:rsidR="0022325F">
        <w:rPr>
          <w:rFonts w:ascii="仿宋" w:eastAsia="仿宋" w:hAnsi="仿宋" w:hint="eastAsia"/>
          <w:color w:val="000000"/>
          <w:sz w:val="24"/>
          <w:szCs w:val="24"/>
        </w:rPr>
        <w:t>18</w:t>
      </w:r>
      <w:r w:rsidR="0022325F" w:rsidRPr="004B048F">
        <w:rPr>
          <w:rFonts w:ascii="仿宋" w:eastAsia="仿宋" w:hAnsi="仿宋"/>
          <w:color w:val="000000"/>
          <w:sz w:val="24"/>
          <w:szCs w:val="24"/>
        </w:rPr>
        <w:t>'</w:t>
      </w:r>
      <w:r w:rsidR="0022325F">
        <w:rPr>
          <w:rFonts w:ascii="仿宋" w:eastAsia="仿宋" w:hAnsi="仿宋" w:hint="eastAsia"/>
          <w:color w:val="000000"/>
          <w:sz w:val="24"/>
          <w:szCs w:val="24"/>
        </w:rPr>
        <w:t>70</w:t>
      </w:r>
      <w:r w:rsidR="0022325F" w:rsidRPr="004B048F">
        <w:rPr>
          <w:rFonts w:ascii="仿宋" w:eastAsia="仿宋" w:hAnsi="仿宋" w:hint="eastAsia"/>
          <w:color w:val="000000"/>
          <w:sz w:val="24"/>
          <w:szCs w:val="24"/>
        </w:rPr>
        <w:t>.</w:t>
      </w:r>
      <w:r w:rsidR="0022325F">
        <w:rPr>
          <w:rFonts w:ascii="仿宋" w:eastAsia="仿宋" w:hAnsi="仿宋" w:hint="eastAsia"/>
          <w:color w:val="000000"/>
          <w:sz w:val="24"/>
          <w:szCs w:val="24"/>
        </w:rPr>
        <w:t>15</w:t>
      </w:r>
      <w:r w:rsidR="0022325F" w:rsidRPr="004B048F">
        <w:rPr>
          <w:rFonts w:ascii="仿宋" w:eastAsia="仿宋" w:hAnsi="仿宋"/>
          <w:color w:val="000000"/>
          <w:sz w:val="24"/>
          <w:szCs w:val="24"/>
        </w:rPr>
        <w:t>"，E117°</w:t>
      </w:r>
      <w:r w:rsidR="0022325F">
        <w:rPr>
          <w:rFonts w:ascii="仿宋" w:eastAsia="仿宋" w:hAnsi="仿宋" w:hint="eastAsia"/>
          <w:color w:val="000000"/>
          <w:sz w:val="24"/>
          <w:szCs w:val="24"/>
        </w:rPr>
        <w:t>51</w:t>
      </w:r>
      <w:r w:rsidR="0022325F" w:rsidRPr="004B048F">
        <w:rPr>
          <w:rFonts w:ascii="仿宋" w:eastAsia="仿宋" w:hAnsi="仿宋"/>
          <w:color w:val="000000"/>
          <w:sz w:val="24"/>
          <w:szCs w:val="24"/>
        </w:rPr>
        <w:t>'</w:t>
      </w:r>
      <w:r w:rsidR="0022325F">
        <w:rPr>
          <w:rFonts w:ascii="仿宋" w:eastAsia="仿宋" w:hAnsi="仿宋" w:hint="eastAsia"/>
          <w:color w:val="000000"/>
          <w:sz w:val="24"/>
          <w:szCs w:val="24"/>
        </w:rPr>
        <w:t>75</w:t>
      </w:r>
      <w:r w:rsidR="0022325F" w:rsidRPr="004B048F">
        <w:rPr>
          <w:rFonts w:ascii="仿宋" w:eastAsia="仿宋" w:hAnsi="仿宋" w:hint="eastAsia"/>
          <w:color w:val="000000"/>
          <w:sz w:val="24"/>
          <w:szCs w:val="24"/>
        </w:rPr>
        <w:t>.</w:t>
      </w:r>
      <w:r w:rsidR="0022325F">
        <w:rPr>
          <w:rFonts w:ascii="仿宋" w:eastAsia="仿宋" w:hAnsi="仿宋" w:hint="eastAsia"/>
          <w:color w:val="000000"/>
          <w:sz w:val="24"/>
          <w:szCs w:val="24"/>
        </w:rPr>
        <w:t>04</w:t>
      </w:r>
      <w:r w:rsidR="0022325F" w:rsidRPr="004B048F">
        <w:rPr>
          <w:rFonts w:ascii="仿宋" w:eastAsia="仿宋" w:hAnsi="仿宋"/>
          <w:color w:val="000000"/>
          <w:sz w:val="24"/>
          <w:szCs w:val="24"/>
        </w:rPr>
        <w:t>"</w:t>
      </w:r>
      <w:r w:rsidR="0097478E">
        <w:rPr>
          <w:rFonts w:ascii="仿宋" w:eastAsia="仿宋" w:hAnsi="仿宋"/>
          <w:color w:val="000000"/>
          <w:sz w:val="24"/>
          <w:szCs w:val="24"/>
        </w:rPr>
        <w:t>）</w:t>
      </w:r>
      <w:r w:rsidR="0022325F">
        <w:rPr>
          <w:rFonts w:ascii="仿宋" w:eastAsia="仿宋" w:hAnsi="仿宋"/>
          <w:color w:val="000000"/>
          <w:sz w:val="24"/>
          <w:szCs w:val="24"/>
        </w:rPr>
        <w:t>。</w:t>
      </w:r>
    </w:p>
    <w:p w:rsidR="0060595A" w:rsidRPr="00082EC0" w:rsidRDefault="00FF646A" w:rsidP="00082EC0">
      <w:pPr>
        <w:spacing w:line="500" w:lineRule="exact"/>
        <w:ind w:firstLineChars="200" w:firstLine="480"/>
        <w:rPr>
          <w:rFonts w:ascii="仿宋" w:eastAsia="仿宋" w:hAnsi="仿宋"/>
          <w:color w:val="000000"/>
          <w:sz w:val="24"/>
          <w:szCs w:val="24"/>
        </w:rPr>
      </w:pPr>
      <w:r w:rsidRPr="00FF646A">
        <w:rPr>
          <w:rFonts w:ascii="仿宋" w:eastAsia="仿宋" w:hAnsi="仿宋" w:hint="eastAsia"/>
          <w:color w:val="000000"/>
          <w:sz w:val="24"/>
          <w:szCs w:val="24"/>
        </w:rPr>
        <w:t>建设内容</w:t>
      </w:r>
      <w:r w:rsidR="00930166">
        <w:rPr>
          <w:rFonts w:ascii="仿宋" w:eastAsia="仿宋" w:hAnsi="仿宋" w:hint="eastAsia"/>
          <w:color w:val="000000"/>
          <w:sz w:val="24"/>
          <w:szCs w:val="24"/>
        </w:rPr>
        <w:t>为</w:t>
      </w:r>
      <w:r w:rsidRPr="00FF646A">
        <w:rPr>
          <w:rFonts w:ascii="仿宋" w:eastAsia="仿宋" w:hAnsi="仿宋" w:hint="eastAsia"/>
          <w:color w:val="000000"/>
          <w:sz w:val="24"/>
          <w:szCs w:val="24"/>
        </w:rPr>
        <w:t>建设</w:t>
      </w:r>
      <w:r w:rsidR="00930166">
        <w:rPr>
          <w:rFonts w:ascii="仿宋" w:eastAsia="仿宋" w:hAnsi="仿宋" w:hint="eastAsia"/>
          <w:color w:val="000000"/>
          <w:sz w:val="24"/>
          <w:szCs w:val="24"/>
        </w:rPr>
        <w:t>1</w:t>
      </w:r>
      <w:r w:rsidR="00095731">
        <w:rPr>
          <w:rFonts w:ascii="仿宋" w:eastAsia="仿宋" w:hAnsi="仿宋" w:hint="eastAsia"/>
          <w:color w:val="000000"/>
          <w:sz w:val="24"/>
          <w:szCs w:val="24"/>
        </w:rPr>
        <w:t>1</w:t>
      </w:r>
      <w:r w:rsidRPr="00FF646A">
        <w:rPr>
          <w:rFonts w:ascii="仿宋" w:eastAsia="仿宋" w:hAnsi="仿宋" w:hint="eastAsia"/>
          <w:color w:val="000000"/>
          <w:sz w:val="24"/>
          <w:szCs w:val="24"/>
        </w:rPr>
        <w:t>栋住宅楼、</w:t>
      </w:r>
      <w:r w:rsidR="00930166">
        <w:rPr>
          <w:rFonts w:ascii="仿宋" w:eastAsia="仿宋" w:hAnsi="仿宋" w:hint="eastAsia"/>
          <w:color w:val="000000"/>
          <w:sz w:val="24"/>
          <w:szCs w:val="24"/>
        </w:rPr>
        <w:t>1处</w:t>
      </w:r>
      <w:r w:rsidR="00095731">
        <w:rPr>
          <w:rFonts w:ascii="仿宋" w:eastAsia="仿宋" w:hAnsi="仿宋" w:hint="eastAsia"/>
          <w:color w:val="000000"/>
          <w:sz w:val="24"/>
          <w:szCs w:val="24"/>
        </w:rPr>
        <w:t>地下停车厂。</w:t>
      </w:r>
      <w:r w:rsidR="0060595A">
        <w:rPr>
          <w:rFonts w:ascii="仿宋" w:eastAsia="仿宋" w:hAnsi="仿宋" w:hint="eastAsia"/>
          <w:color w:val="000000"/>
          <w:sz w:val="24"/>
          <w:szCs w:val="24"/>
        </w:rPr>
        <w:t>项目</w:t>
      </w:r>
      <w:r w:rsidR="0060595A" w:rsidRPr="004B048F">
        <w:rPr>
          <w:rFonts w:ascii="仿宋" w:eastAsia="仿宋" w:hAnsi="仿宋" w:hint="eastAsia"/>
          <w:color w:val="000000"/>
          <w:sz w:val="24"/>
          <w:szCs w:val="24"/>
        </w:rPr>
        <w:t>建设</w:t>
      </w:r>
      <w:r>
        <w:rPr>
          <w:rFonts w:ascii="仿宋" w:eastAsia="仿宋" w:hAnsi="仿宋" w:hint="eastAsia"/>
          <w:color w:val="000000"/>
          <w:sz w:val="24"/>
          <w:szCs w:val="24"/>
        </w:rPr>
        <w:t>占</w:t>
      </w:r>
      <w:r w:rsidR="0060595A" w:rsidRPr="00F25089">
        <w:rPr>
          <w:rFonts w:ascii="仿宋" w:eastAsia="仿宋" w:hAnsi="仿宋" w:hint="eastAsia"/>
          <w:color w:val="000000"/>
          <w:sz w:val="24"/>
          <w:szCs w:val="24"/>
        </w:rPr>
        <w:t>地面积</w:t>
      </w:r>
      <w:r w:rsidR="00095731">
        <w:rPr>
          <w:rFonts w:ascii="仿宋" w:eastAsia="仿宋" w:hAnsi="仿宋" w:hint="eastAsia"/>
          <w:color w:val="000000"/>
          <w:sz w:val="24"/>
          <w:szCs w:val="24"/>
        </w:rPr>
        <w:t>51400</w:t>
      </w:r>
      <w:r w:rsidR="003E2F61">
        <w:rPr>
          <w:rFonts w:ascii="仿宋" w:eastAsia="仿宋" w:hAnsi="仿宋" w:hint="eastAsia"/>
          <w:color w:val="000000"/>
          <w:sz w:val="24"/>
          <w:szCs w:val="24"/>
        </w:rPr>
        <w:t>㎡</w:t>
      </w:r>
      <w:r w:rsidR="0060595A" w:rsidRPr="00F25089">
        <w:rPr>
          <w:rFonts w:ascii="仿宋" w:eastAsia="仿宋" w:hAnsi="仿宋"/>
          <w:color w:val="000000"/>
          <w:sz w:val="24"/>
          <w:szCs w:val="24"/>
        </w:rPr>
        <w:t>，总建筑面积</w:t>
      </w:r>
      <w:r w:rsidR="0060595A" w:rsidRPr="00F25089">
        <w:rPr>
          <w:rFonts w:ascii="仿宋" w:eastAsia="仿宋" w:hAnsi="仿宋" w:hint="eastAsia"/>
          <w:color w:val="000000"/>
          <w:sz w:val="24"/>
          <w:szCs w:val="24"/>
        </w:rPr>
        <w:t>合计</w:t>
      </w:r>
      <w:r w:rsidR="00095731">
        <w:rPr>
          <w:rFonts w:ascii="仿宋" w:eastAsia="仿宋" w:hAnsi="仿宋" w:hint="eastAsia"/>
          <w:color w:val="000000"/>
          <w:sz w:val="24"/>
          <w:szCs w:val="24"/>
        </w:rPr>
        <w:t>90700</w:t>
      </w:r>
      <w:r w:rsidR="003E2F61">
        <w:rPr>
          <w:rFonts w:ascii="仿宋" w:eastAsia="仿宋" w:hAnsi="仿宋" w:hint="eastAsia"/>
          <w:color w:val="000000"/>
          <w:sz w:val="24"/>
          <w:szCs w:val="24"/>
        </w:rPr>
        <w:t>㎡</w:t>
      </w:r>
      <w:r w:rsidR="0060595A" w:rsidRPr="00F25089">
        <w:rPr>
          <w:rFonts w:ascii="仿宋" w:eastAsia="仿宋" w:hAnsi="仿宋" w:hint="eastAsia"/>
          <w:color w:val="000000"/>
          <w:sz w:val="24"/>
          <w:szCs w:val="24"/>
        </w:rPr>
        <w:t>，其中地上建筑面积</w:t>
      </w:r>
      <w:r w:rsidR="00095731">
        <w:rPr>
          <w:rFonts w:ascii="仿宋" w:eastAsia="仿宋" w:hAnsi="仿宋" w:hint="eastAsia"/>
          <w:color w:val="000000"/>
          <w:sz w:val="24"/>
          <w:szCs w:val="24"/>
        </w:rPr>
        <w:t>80385</w:t>
      </w:r>
      <w:r w:rsidR="003E2F61">
        <w:rPr>
          <w:rFonts w:ascii="仿宋" w:eastAsia="仿宋" w:hAnsi="仿宋"/>
          <w:color w:val="000000"/>
          <w:sz w:val="24"/>
          <w:szCs w:val="24"/>
        </w:rPr>
        <w:t>㎡</w:t>
      </w:r>
      <w:r w:rsidR="0060595A">
        <w:rPr>
          <w:rFonts w:ascii="仿宋" w:eastAsia="仿宋" w:hAnsi="仿宋" w:hint="eastAsia"/>
          <w:color w:val="000000"/>
          <w:sz w:val="24"/>
          <w:szCs w:val="24"/>
        </w:rPr>
        <w:t>，</w:t>
      </w:r>
      <w:r w:rsidR="0060595A" w:rsidRPr="00F25089">
        <w:rPr>
          <w:rFonts w:ascii="仿宋" w:eastAsia="仿宋" w:hAnsi="仿宋" w:hint="eastAsia"/>
          <w:color w:val="000000"/>
          <w:sz w:val="24"/>
          <w:szCs w:val="24"/>
        </w:rPr>
        <w:t>地下建筑面积</w:t>
      </w:r>
      <w:r w:rsidR="00095731">
        <w:rPr>
          <w:rFonts w:ascii="仿宋" w:eastAsia="仿宋" w:hAnsi="仿宋" w:hint="eastAsia"/>
          <w:color w:val="000000"/>
          <w:sz w:val="24"/>
          <w:szCs w:val="24"/>
        </w:rPr>
        <w:t>10316</w:t>
      </w:r>
      <w:r w:rsidR="003E2F61">
        <w:rPr>
          <w:rFonts w:ascii="仿宋" w:eastAsia="仿宋" w:hAnsi="仿宋"/>
          <w:color w:val="000000"/>
          <w:sz w:val="24"/>
          <w:szCs w:val="24"/>
        </w:rPr>
        <w:t>㎡</w:t>
      </w:r>
      <w:r w:rsidR="00095731">
        <w:rPr>
          <w:rFonts w:ascii="仿宋" w:eastAsia="仿宋" w:hAnsi="仿宋" w:hint="eastAsia"/>
          <w:color w:val="000000"/>
          <w:sz w:val="24"/>
          <w:szCs w:val="24"/>
        </w:rPr>
        <w:t>，包括住宅建筑面积79657</w:t>
      </w:r>
      <w:r w:rsidR="00095731" w:rsidRPr="00095731">
        <w:rPr>
          <w:rFonts w:ascii="仿宋" w:eastAsia="仿宋" w:hAnsi="仿宋" w:hint="eastAsia"/>
          <w:color w:val="000000"/>
          <w:sz w:val="24"/>
          <w:szCs w:val="24"/>
        </w:rPr>
        <w:t xml:space="preserve"> </w:t>
      </w:r>
      <w:r w:rsidR="003E2F61">
        <w:rPr>
          <w:rFonts w:ascii="仿宋" w:eastAsia="仿宋" w:hAnsi="仿宋" w:hint="eastAsia"/>
          <w:color w:val="000000"/>
          <w:sz w:val="24"/>
          <w:szCs w:val="24"/>
        </w:rPr>
        <w:t>㎡</w:t>
      </w:r>
      <w:r w:rsidR="0060595A" w:rsidRPr="00F25089">
        <w:rPr>
          <w:rFonts w:ascii="仿宋" w:eastAsia="仿宋" w:hAnsi="仿宋" w:hint="eastAsia"/>
          <w:color w:val="000000"/>
          <w:sz w:val="24"/>
          <w:szCs w:val="24"/>
        </w:rPr>
        <w:t>。</w:t>
      </w:r>
      <w:r w:rsidR="0060595A">
        <w:rPr>
          <w:rFonts w:ascii="仿宋" w:eastAsia="仿宋" w:hAnsi="仿宋" w:hint="eastAsia"/>
          <w:color w:val="000000"/>
          <w:sz w:val="24"/>
          <w:szCs w:val="24"/>
        </w:rPr>
        <w:t>该</w:t>
      </w:r>
      <w:r w:rsidR="0060595A" w:rsidRPr="00F25089">
        <w:rPr>
          <w:rFonts w:ascii="仿宋" w:eastAsia="仿宋" w:hAnsi="仿宋" w:hint="eastAsia"/>
          <w:color w:val="000000"/>
          <w:sz w:val="24"/>
          <w:szCs w:val="24"/>
        </w:rPr>
        <w:t>项目总投资</w:t>
      </w:r>
      <w:r w:rsidR="00095731" w:rsidRPr="00095731">
        <w:rPr>
          <w:rFonts w:ascii="仿宋" w:eastAsia="仿宋" w:hAnsi="仿宋" w:hint="eastAsia"/>
          <w:color w:val="000000"/>
          <w:sz w:val="24"/>
          <w:szCs w:val="24"/>
        </w:rPr>
        <w:t>27000</w:t>
      </w:r>
      <w:r w:rsidR="00095731">
        <w:rPr>
          <w:rFonts w:ascii="仿宋" w:eastAsia="仿宋" w:hAnsi="仿宋" w:hint="eastAsia"/>
          <w:color w:val="000000"/>
          <w:sz w:val="24"/>
          <w:szCs w:val="24"/>
        </w:rPr>
        <w:t>万元人民，</w:t>
      </w:r>
      <w:r w:rsidR="0060595A" w:rsidRPr="00F25089">
        <w:rPr>
          <w:rFonts w:ascii="仿宋" w:eastAsia="仿宋" w:hAnsi="仿宋" w:hint="eastAsia"/>
          <w:color w:val="000000"/>
          <w:sz w:val="24"/>
          <w:szCs w:val="24"/>
        </w:rPr>
        <w:t>其中环保投资为</w:t>
      </w:r>
      <w:r w:rsidR="00095731">
        <w:rPr>
          <w:rFonts w:ascii="仿宋" w:eastAsia="仿宋" w:hAnsi="仿宋" w:hint="eastAsia"/>
          <w:color w:val="000000"/>
          <w:sz w:val="24"/>
          <w:szCs w:val="24"/>
        </w:rPr>
        <w:t>153</w:t>
      </w:r>
      <w:r w:rsidR="0060595A" w:rsidRPr="00F25089">
        <w:rPr>
          <w:rFonts w:ascii="仿宋" w:eastAsia="仿宋" w:hAnsi="仿宋" w:hint="eastAsia"/>
          <w:color w:val="000000"/>
          <w:sz w:val="24"/>
          <w:szCs w:val="24"/>
        </w:rPr>
        <w:t>万元人民币。</w:t>
      </w:r>
    </w:p>
    <w:p w:rsidR="0060595A" w:rsidRPr="00DA31A8" w:rsidRDefault="0060595A" w:rsidP="0060595A">
      <w:pPr>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本次验收实际</w:t>
      </w:r>
      <w:r w:rsidRPr="00F25089">
        <w:rPr>
          <w:rFonts w:ascii="仿宋" w:eastAsia="仿宋" w:hAnsi="仿宋"/>
          <w:color w:val="000000"/>
          <w:sz w:val="24"/>
          <w:szCs w:val="24"/>
        </w:rPr>
        <w:t>总建筑面积</w:t>
      </w:r>
      <w:r w:rsidRPr="00F25089">
        <w:rPr>
          <w:rFonts w:ascii="仿宋" w:eastAsia="仿宋" w:hAnsi="仿宋" w:hint="eastAsia"/>
          <w:color w:val="000000"/>
          <w:sz w:val="24"/>
          <w:szCs w:val="24"/>
        </w:rPr>
        <w:t>合计</w:t>
      </w:r>
      <w:r w:rsidR="00095731" w:rsidRPr="00DA31A8">
        <w:rPr>
          <w:rFonts w:ascii="仿宋" w:eastAsia="仿宋" w:hAnsi="仿宋" w:hint="eastAsia"/>
          <w:color w:val="000000"/>
          <w:sz w:val="24"/>
          <w:szCs w:val="24"/>
        </w:rPr>
        <w:t>41344</w:t>
      </w:r>
      <w:r w:rsidR="003E2F61">
        <w:rPr>
          <w:rFonts w:ascii="仿宋" w:eastAsia="仿宋" w:hAnsi="仿宋"/>
          <w:color w:val="000000"/>
          <w:sz w:val="24"/>
          <w:szCs w:val="24"/>
        </w:rPr>
        <w:t>㎡</w:t>
      </w:r>
      <w:r w:rsidRPr="00DA31A8">
        <w:rPr>
          <w:rFonts w:ascii="仿宋" w:eastAsia="仿宋" w:hAnsi="仿宋" w:hint="eastAsia"/>
          <w:color w:val="000000"/>
          <w:sz w:val="24"/>
          <w:szCs w:val="24"/>
        </w:rPr>
        <w:t>，其中地上建筑面积</w:t>
      </w:r>
      <w:r w:rsidR="00095731" w:rsidRPr="00DA31A8">
        <w:rPr>
          <w:rFonts w:ascii="仿宋" w:eastAsia="仿宋" w:hAnsi="仿宋" w:hint="eastAsia"/>
          <w:color w:val="000000"/>
          <w:sz w:val="24"/>
          <w:szCs w:val="24"/>
        </w:rPr>
        <w:t>32215.95</w:t>
      </w:r>
      <w:r w:rsidR="003E2F61">
        <w:rPr>
          <w:rFonts w:ascii="仿宋" w:eastAsia="仿宋" w:hAnsi="仿宋"/>
          <w:color w:val="000000"/>
          <w:sz w:val="24"/>
          <w:szCs w:val="24"/>
        </w:rPr>
        <w:t>㎡</w:t>
      </w:r>
      <w:r w:rsidRPr="00DA31A8">
        <w:rPr>
          <w:rFonts w:ascii="仿宋" w:eastAsia="仿宋" w:hAnsi="仿宋" w:hint="eastAsia"/>
          <w:color w:val="000000"/>
          <w:sz w:val="24"/>
          <w:szCs w:val="24"/>
        </w:rPr>
        <w:t>（住宅</w:t>
      </w:r>
      <w:r w:rsidR="00783A43" w:rsidRPr="00DA31A8">
        <w:rPr>
          <w:rFonts w:ascii="仿宋" w:eastAsia="仿宋" w:hAnsi="仿宋" w:hint="eastAsia"/>
          <w:color w:val="000000"/>
          <w:sz w:val="24"/>
          <w:szCs w:val="24"/>
        </w:rPr>
        <w:t>32149</w:t>
      </w:r>
      <w:r w:rsidRPr="00DA31A8">
        <w:rPr>
          <w:rFonts w:ascii="仿宋" w:eastAsia="仿宋" w:hAnsi="仿宋" w:hint="eastAsia"/>
          <w:color w:val="000000"/>
          <w:sz w:val="24"/>
          <w:szCs w:val="24"/>
        </w:rPr>
        <w:t>.</w:t>
      </w:r>
      <w:r w:rsidR="00783A43" w:rsidRPr="00DA31A8">
        <w:rPr>
          <w:rFonts w:ascii="仿宋" w:eastAsia="仿宋" w:hAnsi="仿宋" w:hint="eastAsia"/>
          <w:color w:val="000000"/>
          <w:sz w:val="24"/>
          <w:szCs w:val="24"/>
        </w:rPr>
        <w:t>85</w:t>
      </w:r>
      <w:r w:rsidR="003E2F61">
        <w:rPr>
          <w:rFonts w:ascii="仿宋" w:eastAsia="仿宋" w:hAnsi="仿宋"/>
          <w:color w:val="000000"/>
          <w:sz w:val="24"/>
          <w:szCs w:val="24"/>
        </w:rPr>
        <w:t>㎡</w:t>
      </w:r>
      <w:r w:rsidRPr="00DA31A8">
        <w:rPr>
          <w:rFonts w:ascii="仿宋" w:eastAsia="仿宋" w:hAnsi="仿宋" w:hint="eastAsia"/>
          <w:color w:val="000000"/>
          <w:sz w:val="24"/>
          <w:szCs w:val="24"/>
        </w:rPr>
        <w:t>）地下</w:t>
      </w:r>
      <w:r w:rsidR="00783A43" w:rsidRPr="00DA31A8">
        <w:rPr>
          <w:rFonts w:ascii="仿宋" w:eastAsia="仿宋" w:hAnsi="仿宋" w:hint="eastAsia"/>
          <w:color w:val="000000"/>
          <w:sz w:val="24"/>
          <w:szCs w:val="24"/>
        </w:rPr>
        <w:t>总</w:t>
      </w:r>
      <w:r w:rsidRPr="00DA31A8">
        <w:rPr>
          <w:rFonts w:ascii="仿宋" w:eastAsia="仿宋" w:hAnsi="仿宋" w:hint="eastAsia"/>
          <w:color w:val="000000"/>
          <w:sz w:val="24"/>
          <w:szCs w:val="24"/>
        </w:rPr>
        <w:t>建筑面积</w:t>
      </w:r>
      <w:r w:rsidR="00095731" w:rsidRPr="00DA31A8">
        <w:rPr>
          <w:rFonts w:ascii="仿宋" w:eastAsia="仿宋" w:hAnsi="仿宋" w:hint="eastAsia"/>
          <w:color w:val="000000"/>
          <w:sz w:val="24"/>
          <w:szCs w:val="24"/>
        </w:rPr>
        <w:t>9128.12</w:t>
      </w:r>
      <w:r w:rsidR="003E2F61">
        <w:rPr>
          <w:rFonts w:ascii="仿宋" w:eastAsia="仿宋" w:hAnsi="仿宋"/>
          <w:color w:val="000000"/>
          <w:sz w:val="24"/>
          <w:szCs w:val="24"/>
        </w:rPr>
        <w:t>㎡</w:t>
      </w:r>
      <w:r w:rsidRPr="00DA31A8">
        <w:rPr>
          <w:rFonts w:ascii="仿宋" w:eastAsia="仿宋" w:hAnsi="仿宋"/>
          <w:color w:val="000000"/>
          <w:sz w:val="24"/>
          <w:szCs w:val="24"/>
        </w:rPr>
        <w:t>。</w:t>
      </w:r>
      <w:r w:rsidR="00783A43" w:rsidRPr="00DA31A8">
        <w:rPr>
          <w:rFonts w:ascii="仿宋" w:eastAsia="仿宋" w:hAnsi="仿宋" w:hint="eastAsia"/>
          <w:color w:val="000000"/>
          <w:sz w:val="24"/>
          <w:szCs w:val="24"/>
        </w:rPr>
        <w:t>本次验收</w:t>
      </w:r>
      <w:r w:rsidR="00D316BC" w:rsidRPr="00DA31A8">
        <w:rPr>
          <w:rFonts w:ascii="仿宋" w:eastAsia="仿宋" w:hAnsi="仿宋" w:hint="eastAsia"/>
          <w:color w:val="000000"/>
          <w:sz w:val="24"/>
          <w:szCs w:val="24"/>
        </w:rPr>
        <w:t>共</w:t>
      </w:r>
      <w:r w:rsidR="00783A43" w:rsidRPr="00DA31A8">
        <w:rPr>
          <w:rFonts w:ascii="仿宋" w:eastAsia="仿宋" w:hAnsi="仿宋" w:hint="eastAsia"/>
          <w:color w:val="000000"/>
          <w:sz w:val="24"/>
          <w:szCs w:val="24"/>
        </w:rPr>
        <w:t>4</w:t>
      </w:r>
      <w:r w:rsidR="00D316BC" w:rsidRPr="00DA31A8">
        <w:rPr>
          <w:rFonts w:ascii="仿宋" w:eastAsia="仿宋" w:hAnsi="仿宋" w:hint="eastAsia"/>
          <w:color w:val="000000"/>
          <w:sz w:val="24"/>
          <w:szCs w:val="24"/>
        </w:rPr>
        <w:t>栋住宅楼（</w:t>
      </w:r>
      <w:r w:rsidR="00783A43" w:rsidRPr="00DA31A8">
        <w:rPr>
          <w:rFonts w:ascii="仿宋" w:eastAsia="仿宋" w:hAnsi="仿宋" w:hint="eastAsia"/>
          <w:color w:val="000000"/>
          <w:sz w:val="24"/>
          <w:szCs w:val="24"/>
        </w:rPr>
        <w:t>5</w:t>
      </w:r>
      <w:r w:rsidR="00D316BC" w:rsidRPr="00DA31A8">
        <w:rPr>
          <w:rFonts w:ascii="仿宋" w:eastAsia="仿宋" w:hAnsi="仿宋" w:hint="eastAsia"/>
          <w:color w:val="000000"/>
          <w:sz w:val="24"/>
          <w:szCs w:val="24"/>
        </w:rPr>
        <w:t>～</w:t>
      </w:r>
      <w:r w:rsidR="00783A43" w:rsidRPr="00DA31A8">
        <w:rPr>
          <w:rFonts w:ascii="仿宋" w:eastAsia="仿宋" w:hAnsi="仿宋" w:hint="eastAsia"/>
          <w:color w:val="000000"/>
          <w:sz w:val="24"/>
          <w:szCs w:val="24"/>
        </w:rPr>
        <w:t>7</w:t>
      </w:r>
      <w:r w:rsidR="00D316BC" w:rsidRPr="00DA31A8">
        <w:rPr>
          <w:rFonts w:ascii="仿宋" w:eastAsia="仿宋" w:hAnsi="仿宋"/>
          <w:color w:val="000000"/>
          <w:sz w:val="24"/>
          <w:szCs w:val="24"/>
        </w:rPr>
        <w:t>#</w:t>
      </w:r>
      <w:r w:rsidR="00783A43" w:rsidRPr="00DA31A8">
        <w:rPr>
          <w:rFonts w:ascii="仿宋" w:eastAsia="仿宋" w:hAnsi="仿宋" w:hint="eastAsia"/>
          <w:color w:val="000000"/>
          <w:sz w:val="24"/>
          <w:szCs w:val="24"/>
        </w:rPr>
        <w:t>、11#</w:t>
      </w:r>
      <w:r w:rsidR="00D316BC" w:rsidRPr="00DA31A8">
        <w:rPr>
          <w:rFonts w:ascii="仿宋" w:eastAsia="仿宋" w:hAnsi="仿宋" w:hint="eastAsia"/>
          <w:color w:val="000000"/>
          <w:sz w:val="24"/>
          <w:szCs w:val="24"/>
        </w:rPr>
        <w:t>），其中</w:t>
      </w:r>
      <w:r w:rsidR="00783A43" w:rsidRPr="00DA31A8">
        <w:rPr>
          <w:rFonts w:ascii="仿宋" w:eastAsia="仿宋" w:hAnsi="仿宋" w:hint="eastAsia"/>
          <w:color w:val="000000"/>
          <w:sz w:val="24"/>
          <w:szCs w:val="24"/>
        </w:rPr>
        <w:t>地上26</w:t>
      </w:r>
      <w:r w:rsidR="00D316BC" w:rsidRPr="00DA31A8">
        <w:rPr>
          <w:rFonts w:ascii="仿宋" w:eastAsia="仿宋" w:hAnsi="仿宋" w:hint="eastAsia"/>
          <w:color w:val="000000"/>
          <w:sz w:val="24"/>
          <w:szCs w:val="24"/>
        </w:rPr>
        <w:t>层</w:t>
      </w:r>
      <w:r w:rsidR="00783A43" w:rsidRPr="00DA31A8">
        <w:rPr>
          <w:rFonts w:ascii="仿宋" w:eastAsia="仿宋" w:hAnsi="仿宋" w:hint="eastAsia"/>
          <w:color w:val="000000"/>
          <w:sz w:val="24"/>
          <w:szCs w:val="24"/>
        </w:rPr>
        <w:t>，地下1层住宅楼1</w:t>
      </w:r>
      <w:r w:rsidR="00D316BC" w:rsidRPr="00DA31A8">
        <w:rPr>
          <w:rFonts w:ascii="仿宋" w:eastAsia="仿宋" w:hAnsi="仿宋" w:hint="eastAsia"/>
          <w:color w:val="000000"/>
          <w:sz w:val="24"/>
          <w:szCs w:val="24"/>
        </w:rPr>
        <w:t>栋</w:t>
      </w:r>
      <w:r w:rsidR="00783A43" w:rsidRPr="00DA31A8">
        <w:rPr>
          <w:rFonts w:ascii="仿宋" w:eastAsia="仿宋" w:hAnsi="仿宋" w:hint="eastAsia"/>
          <w:color w:val="000000"/>
          <w:sz w:val="24"/>
          <w:szCs w:val="24"/>
        </w:rPr>
        <w:t>（5#）</w:t>
      </w:r>
      <w:r w:rsidR="009354E4">
        <w:rPr>
          <w:rFonts w:ascii="仿宋" w:eastAsia="仿宋" w:hAnsi="仿宋" w:hint="eastAsia"/>
          <w:color w:val="000000"/>
          <w:sz w:val="24"/>
          <w:szCs w:val="24"/>
        </w:rPr>
        <w:t>；</w:t>
      </w:r>
      <w:r w:rsidR="00783A43" w:rsidRPr="00DA31A8">
        <w:rPr>
          <w:rFonts w:ascii="仿宋" w:eastAsia="仿宋" w:hAnsi="仿宋" w:hint="eastAsia"/>
          <w:color w:val="000000"/>
          <w:sz w:val="24"/>
          <w:szCs w:val="24"/>
        </w:rPr>
        <w:t>地上26层，地下2层住宅楼2栋（7</w:t>
      </w:r>
      <w:r w:rsidR="00783A43" w:rsidRPr="00DA31A8">
        <w:rPr>
          <w:rFonts w:ascii="仿宋" w:eastAsia="仿宋" w:hAnsi="仿宋"/>
          <w:color w:val="000000"/>
          <w:sz w:val="24"/>
          <w:szCs w:val="24"/>
        </w:rPr>
        <w:t>#</w:t>
      </w:r>
      <w:r w:rsidR="00783A43" w:rsidRPr="00DA31A8">
        <w:rPr>
          <w:rFonts w:ascii="仿宋" w:eastAsia="仿宋" w:hAnsi="仿宋" w:hint="eastAsia"/>
          <w:color w:val="000000"/>
          <w:sz w:val="24"/>
          <w:szCs w:val="24"/>
        </w:rPr>
        <w:t>、11#）</w:t>
      </w:r>
      <w:r w:rsidR="009354E4">
        <w:rPr>
          <w:rFonts w:ascii="仿宋" w:eastAsia="仿宋" w:hAnsi="仿宋" w:hint="eastAsia"/>
          <w:color w:val="000000"/>
          <w:sz w:val="24"/>
          <w:szCs w:val="24"/>
        </w:rPr>
        <w:t>；</w:t>
      </w:r>
      <w:r w:rsidR="00783A43" w:rsidRPr="00DA31A8">
        <w:rPr>
          <w:rFonts w:ascii="仿宋" w:eastAsia="仿宋" w:hAnsi="仿宋" w:hint="eastAsia"/>
          <w:color w:val="000000"/>
          <w:sz w:val="24"/>
          <w:szCs w:val="24"/>
        </w:rPr>
        <w:t>地上18层，地下2层住宅楼1</w:t>
      </w:r>
      <w:r w:rsidR="00D316BC" w:rsidRPr="00DA31A8">
        <w:rPr>
          <w:rFonts w:ascii="仿宋" w:eastAsia="仿宋" w:hAnsi="仿宋" w:hint="eastAsia"/>
          <w:color w:val="000000"/>
          <w:sz w:val="24"/>
          <w:szCs w:val="24"/>
        </w:rPr>
        <w:t>栋</w:t>
      </w:r>
      <w:r w:rsidR="00783A43" w:rsidRPr="00DA31A8">
        <w:rPr>
          <w:rFonts w:ascii="仿宋" w:eastAsia="仿宋" w:hAnsi="仿宋" w:hint="eastAsia"/>
          <w:color w:val="000000"/>
          <w:sz w:val="24"/>
          <w:szCs w:val="24"/>
        </w:rPr>
        <w:t>（6#）</w:t>
      </w:r>
      <w:r w:rsidR="00D316BC" w:rsidRPr="00DA31A8">
        <w:rPr>
          <w:rFonts w:ascii="仿宋" w:eastAsia="仿宋" w:hAnsi="仿宋" w:hint="eastAsia"/>
          <w:color w:val="000000"/>
          <w:sz w:val="24"/>
          <w:szCs w:val="24"/>
        </w:rPr>
        <w:t>；</w:t>
      </w:r>
      <w:r w:rsidRPr="00DA31A8">
        <w:rPr>
          <w:rFonts w:ascii="仿宋" w:eastAsia="仿宋" w:hAnsi="仿宋" w:hint="eastAsia"/>
          <w:color w:val="000000"/>
          <w:sz w:val="24"/>
          <w:szCs w:val="24"/>
        </w:rPr>
        <w:t>地下建筑</w:t>
      </w:r>
      <w:r w:rsidR="00D316BC" w:rsidRPr="00DA31A8">
        <w:rPr>
          <w:rFonts w:ascii="仿宋" w:eastAsia="仿宋" w:hAnsi="仿宋" w:hint="eastAsia"/>
          <w:color w:val="000000"/>
          <w:sz w:val="24"/>
          <w:szCs w:val="24"/>
        </w:rPr>
        <w:t>为一层</w:t>
      </w:r>
      <w:r w:rsidRPr="00DA31A8">
        <w:rPr>
          <w:rFonts w:ascii="仿宋" w:eastAsia="仿宋" w:hAnsi="仿宋" w:hint="eastAsia"/>
          <w:color w:val="000000"/>
          <w:sz w:val="24"/>
          <w:szCs w:val="24"/>
        </w:rPr>
        <w:t>用于地下车库。</w:t>
      </w:r>
    </w:p>
    <w:p w:rsidR="0060595A" w:rsidRPr="00F25089" w:rsidRDefault="0060595A" w:rsidP="00DA31A8">
      <w:pPr>
        <w:spacing w:line="360" w:lineRule="auto"/>
        <w:ind w:firstLineChars="200" w:firstLine="480"/>
        <w:rPr>
          <w:rFonts w:ascii="仿宋" w:eastAsia="仿宋" w:hAnsi="仿宋"/>
          <w:color w:val="000000"/>
          <w:sz w:val="24"/>
          <w:szCs w:val="24"/>
        </w:rPr>
      </w:pPr>
      <w:r w:rsidRPr="00DA31A8">
        <w:rPr>
          <w:rFonts w:ascii="仿宋" w:eastAsia="仿宋" w:hAnsi="仿宋" w:hint="eastAsia"/>
          <w:color w:val="000000"/>
          <w:sz w:val="24"/>
          <w:szCs w:val="24"/>
        </w:rPr>
        <w:t>项目实际总投资850</w:t>
      </w:r>
      <w:r w:rsidR="006667A1" w:rsidRPr="00DA31A8">
        <w:rPr>
          <w:rFonts w:ascii="仿宋" w:eastAsia="仿宋" w:hAnsi="仿宋" w:hint="eastAsia"/>
          <w:color w:val="000000"/>
          <w:sz w:val="24"/>
          <w:szCs w:val="24"/>
        </w:rPr>
        <w:t>0</w:t>
      </w:r>
      <w:r w:rsidRPr="00DA31A8">
        <w:rPr>
          <w:rFonts w:ascii="仿宋" w:eastAsia="仿宋" w:hAnsi="仿宋" w:hint="eastAsia"/>
          <w:color w:val="000000"/>
          <w:sz w:val="24"/>
          <w:szCs w:val="24"/>
        </w:rPr>
        <w:t>万元人民币。其中环保投资为</w:t>
      </w:r>
      <w:r w:rsidR="006667A1" w:rsidRPr="00DA31A8">
        <w:rPr>
          <w:rFonts w:ascii="仿宋" w:eastAsia="仿宋" w:hAnsi="仿宋" w:hint="eastAsia"/>
          <w:color w:val="000000"/>
          <w:sz w:val="24"/>
          <w:szCs w:val="24"/>
        </w:rPr>
        <w:t>50.15</w:t>
      </w:r>
      <w:r w:rsidRPr="00DA31A8">
        <w:rPr>
          <w:rFonts w:ascii="仿宋" w:eastAsia="仿宋" w:hAnsi="仿宋" w:hint="eastAsia"/>
          <w:color w:val="000000"/>
          <w:sz w:val="24"/>
          <w:szCs w:val="24"/>
        </w:rPr>
        <w:t>万元</w:t>
      </w:r>
      <w:r w:rsidRPr="00F25089">
        <w:rPr>
          <w:rFonts w:ascii="仿宋" w:eastAsia="仿宋" w:hAnsi="仿宋" w:hint="eastAsia"/>
          <w:color w:val="000000"/>
          <w:sz w:val="24"/>
          <w:szCs w:val="24"/>
        </w:rPr>
        <w:t>人民币</w:t>
      </w:r>
      <w:r>
        <w:rPr>
          <w:rFonts w:ascii="仿宋" w:eastAsia="仿宋" w:hAnsi="仿宋" w:hint="eastAsia"/>
          <w:color w:val="000000"/>
          <w:sz w:val="24"/>
          <w:szCs w:val="24"/>
        </w:rPr>
        <w:t>。</w:t>
      </w:r>
    </w:p>
    <w:p w:rsidR="0060595A" w:rsidRPr="004B048F" w:rsidRDefault="0060595A" w:rsidP="00D316BC">
      <w:pPr>
        <w:spacing w:line="360" w:lineRule="auto"/>
        <w:ind w:firstLineChars="200" w:firstLine="480"/>
        <w:rPr>
          <w:rFonts w:ascii="仿宋" w:eastAsia="仿宋" w:hAnsi="仿宋"/>
          <w:color w:val="000000"/>
          <w:sz w:val="24"/>
          <w:szCs w:val="24"/>
        </w:rPr>
      </w:pPr>
      <w:r w:rsidRPr="006363E5">
        <w:rPr>
          <w:rFonts w:ascii="仿宋" w:eastAsia="仿宋" w:hAnsi="仿宋" w:hint="eastAsia"/>
          <w:color w:val="000000"/>
          <w:sz w:val="24"/>
          <w:szCs w:val="24"/>
        </w:rPr>
        <w:t>本项目为新建项目，</w:t>
      </w:r>
      <w:r w:rsidR="00D316BC" w:rsidRPr="00D316BC">
        <w:rPr>
          <w:rFonts w:ascii="仿宋" w:eastAsia="仿宋" w:hAnsi="仿宋" w:hint="eastAsia"/>
          <w:color w:val="000000"/>
          <w:sz w:val="24"/>
          <w:szCs w:val="24"/>
        </w:rPr>
        <w:t>该项目已于201</w:t>
      </w:r>
      <w:r w:rsidR="006667A1">
        <w:rPr>
          <w:rFonts w:ascii="仿宋" w:eastAsia="仿宋" w:hAnsi="仿宋" w:hint="eastAsia"/>
          <w:color w:val="000000"/>
          <w:sz w:val="24"/>
          <w:szCs w:val="24"/>
        </w:rPr>
        <w:t>2</w:t>
      </w:r>
      <w:r w:rsidR="00D316BC" w:rsidRPr="00D316BC">
        <w:rPr>
          <w:rFonts w:ascii="仿宋" w:eastAsia="仿宋" w:hAnsi="仿宋" w:hint="eastAsia"/>
          <w:color w:val="000000"/>
          <w:sz w:val="24"/>
          <w:szCs w:val="24"/>
        </w:rPr>
        <w:t>年</w:t>
      </w:r>
      <w:r w:rsidR="006667A1">
        <w:rPr>
          <w:rFonts w:ascii="仿宋" w:eastAsia="仿宋" w:hAnsi="仿宋" w:hint="eastAsia"/>
          <w:color w:val="000000"/>
          <w:sz w:val="24"/>
          <w:szCs w:val="24"/>
        </w:rPr>
        <w:t>6</w:t>
      </w:r>
      <w:r w:rsidR="00D316BC" w:rsidRPr="00D316BC">
        <w:rPr>
          <w:rFonts w:ascii="仿宋" w:eastAsia="仿宋" w:hAnsi="仿宋" w:hint="eastAsia"/>
          <w:color w:val="000000"/>
          <w:sz w:val="24"/>
          <w:szCs w:val="24"/>
        </w:rPr>
        <w:t>月</w:t>
      </w:r>
      <w:r w:rsidR="006667A1">
        <w:rPr>
          <w:rFonts w:ascii="仿宋" w:eastAsia="仿宋" w:hAnsi="仿宋" w:hint="eastAsia"/>
          <w:color w:val="000000"/>
          <w:sz w:val="24"/>
          <w:szCs w:val="24"/>
        </w:rPr>
        <w:t>由天津天发源环境保护事物代理中心有限公司编制完成《东丽湖万科城</w:t>
      </w:r>
      <w:r w:rsidR="006667A1" w:rsidRPr="00930166">
        <w:rPr>
          <w:rFonts w:ascii="仿宋" w:eastAsia="仿宋" w:hAnsi="仿宋" w:hint="eastAsia"/>
          <w:color w:val="000000"/>
          <w:sz w:val="24"/>
          <w:szCs w:val="24"/>
        </w:rPr>
        <w:t>九期揽城苑</w:t>
      </w:r>
      <w:r w:rsidR="006667A1">
        <w:rPr>
          <w:rFonts w:ascii="仿宋" w:eastAsia="仿宋" w:hAnsi="仿宋" w:hint="eastAsia"/>
          <w:color w:val="000000"/>
          <w:sz w:val="24"/>
          <w:szCs w:val="24"/>
        </w:rPr>
        <w:t>一</w:t>
      </w:r>
      <w:r w:rsidR="006667A1" w:rsidRPr="00930166">
        <w:rPr>
          <w:rFonts w:ascii="仿宋" w:eastAsia="仿宋" w:hAnsi="仿宋" w:hint="eastAsia"/>
          <w:color w:val="000000"/>
          <w:sz w:val="24"/>
          <w:szCs w:val="24"/>
        </w:rPr>
        <w:t>标段</w:t>
      </w:r>
      <w:r w:rsidR="006667A1">
        <w:rPr>
          <w:rFonts w:ascii="仿宋" w:eastAsia="仿宋" w:hAnsi="仿宋" w:hint="eastAsia"/>
          <w:color w:val="000000"/>
          <w:sz w:val="24"/>
          <w:szCs w:val="24"/>
        </w:rPr>
        <w:t>项目环境影响报告表》并于2012年</w:t>
      </w:r>
      <w:r w:rsidR="00DA31A8">
        <w:rPr>
          <w:rFonts w:ascii="仿宋" w:eastAsia="仿宋" w:hAnsi="仿宋" w:hint="eastAsia"/>
          <w:color w:val="000000"/>
          <w:sz w:val="24"/>
          <w:szCs w:val="24"/>
        </w:rPr>
        <w:t>6</w:t>
      </w:r>
      <w:r w:rsidR="006667A1">
        <w:rPr>
          <w:rFonts w:ascii="仿宋" w:eastAsia="仿宋" w:hAnsi="仿宋" w:hint="eastAsia"/>
          <w:color w:val="000000"/>
          <w:sz w:val="24"/>
          <w:szCs w:val="24"/>
        </w:rPr>
        <w:t>月2</w:t>
      </w:r>
      <w:r w:rsidR="00DA31A8">
        <w:rPr>
          <w:rFonts w:ascii="仿宋" w:eastAsia="仿宋" w:hAnsi="仿宋" w:hint="eastAsia"/>
          <w:color w:val="000000"/>
          <w:sz w:val="24"/>
          <w:szCs w:val="24"/>
        </w:rPr>
        <w:t>5</w:t>
      </w:r>
      <w:r w:rsidR="006667A1">
        <w:rPr>
          <w:rFonts w:ascii="仿宋" w:eastAsia="仿宋" w:hAnsi="仿宋" w:hint="eastAsia"/>
          <w:color w:val="000000"/>
          <w:sz w:val="24"/>
          <w:szCs w:val="24"/>
        </w:rPr>
        <w:t>日</w:t>
      </w:r>
      <w:r w:rsidR="00D316BC" w:rsidRPr="00D316BC">
        <w:rPr>
          <w:rFonts w:ascii="仿宋" w:eastAsia="仿宋" w:hAnsi="仿宋" w:hint="eastAsia"/>
          <w:color w:val="000000"/>
          <w:sz w:val="24"/>
          <w:szCs w:val="24"/>
        </w:rPr>
        <w:t>通过了</w:t>
      </w:r>
      <w:r w:rsidR="00DA31A8">
        <w:rPr>
          <w:rFonts w:ascii="仿宋" w:eastAsia="仿宋" w:hAnsi="仿宋" w:hint="eastAsia"/>
          <w:color w:val="000000"/>
          <w:sz w:val="24"/>
          <w:szCs w:val="24"/>
        </w:rPr>
        <w:t>天津市东丽区环境保护局《关于天津万科房地产有限公司</w:t>
      </w:r>
      <w:r w:rsidR="00DA31A8" w:rsidRPr="00930166">
        <w:rPr>
          <w:rFonts w:ascii="仿宋" w:eastAsia="仿宋" w:hAnsi="仿宋" w:hint="eastAsia"/>
          <w:color w:val="000000"/>
          <w:sz w:val="24"/>
          <w:szCs w:val="24"/>
        </w:rPr>
        <w:t>东丽湖万科城九期揽城苑</w:t>
      </w:r>
      <w:r w:rsidR="00DA31A8">
        <w:rPr>
          <w:rFonts w:ascii="仿宋" w:eastAsia="仿宋" w:hAnsi="仿宋" w:hint="eastAsia"/>
          <w:color w:val="000000"/>
          <w:sz w:val="24"/>
          <w:szCs w:val="24"/>
        </w:rPr>
        <w:t>一</w:t>
      </w:r>
      <w:r w:rsidR="00DA31A8" w:rsidRPr="00930166">
        <w:rPr>
          <w:rFonts w:ascii="仿宋" w:eastAsia="仿宋" w:hAnsi="仿宋" w:hint="eastAsia"/>
          <w:color w:val="000000"/>
          <w:sz w:val="24"/>
          <w:szCs w:val="24"/>
        </w:rPr>
        <w:t>标段</w:t>
      </w:r>
      <w:r w:rsidR="00DA31A8">
        <w:rPr>
          <w:rFonts w:ascii="仿宋" w:eastAsia="仿宋" w:hAnsi="仿宋" w:hint="eastAsia"/>
          <w:color w:val="000000"/>
          <w:sz w:val="24"/>
          <w:szCs w:val="24"/>
        </w:rPr>
        <w:t>项目环境影响报告表的批复》</w:t>
      </w:r>
      <w:r w:rsidR="00D316BC" w:rsidRPr="00D316BC">
        <w:rPr>
          <w:rFonts w:ascii="仿宋" w:eastAsia="仿宋" w:hAnsi="仿宋" w:hint="eastAsia"/>
          <w:color w:val="000000"/>
          <w:sz w:val="24"/>
          <w:szCs w:val="24"/>
        </w:rPr>
        <w:t>（津</w:t>
      </w:r>
      <w:r w:rsidR="00DA31A8">
        <w:rPr>
          <w:rFonts w:ascii="仿宋" w:eastAsia="仿宋" w:hAnsi="仿宋" w:hint="eastAsia"/>
          <w:color w:val="000000"/>
          <w:sz w:val="24"/>
          <w:szCs w:val="24"/>
        </w:rPr>
        <w:t>丽</w:t>
      </w:r>
      <w:r w:rsidR="00D316BC" w:rsidRPr="00D316BC">
        <w:rPr>
          <w:rFonts w:ascii="仿宋" w:eastAsia="仿宋" w:hAnsi="仿宋" w:hint="eastAsia"/>
          <w:color w:val="000000"/>
          <w:sz w:val="24"/>
          <w:szCs w:val="24"/>
        </w:rPr>
        <w:t>环</w:t>
      </w:r>
      <w:r w:rsidR="00DA31A8">
        <w:rPr>
          <w:rFonts w:ascii="仿宋" w:eastAsia="仿宋" w:hAnsi="仿宋" w:hint="eastAsia"/>
          <w:color w:val="000000"/>
          <w:sz w:val="24"/>
          <w:szCs w:val="24"/>
        </w:rPr>
        <w:t>许可</w:t>
      </w:r>
      <w:r w:rsidR="00D316BC" w:rsidRPr="00D316BC">
        <w:rPr>
          <w:rFonts w:ascii="仿宋" w:eastAsia="仿宋" w:hAnsi="仿宋" w:hint="eastAsia"/>
          <w:color w:val="000000"/>
          <w:sz w:val="24"/>
          <w:szCs w:val="24"/>
        </w:rPr>
        <w:t>审[201</w:t>
      </w:r>
      <w:r w:rsidR="00DA31A8">
        <w:rPr>
          <w:rFonts w:ascii="仿宋" w:eastAsia="仿宋" w:hAnsi="仿宋" w:hint="eastAsia"/>
          <w:color w:val="000000"/>
          <w:sz w:val="24"/>
          <w:szCs w:val="24"/>
        </w:rPr>
        <w:t>2</w:t>
      </w:r>
      <w:r w:rsidR="00D316BC" w:rsidRPr="00D316BC">
        <w:rPr>
          <w:rFonts w:ascii="仿宋" w:eastAsia="仿宋" w:hAnsi="仿宋" w:hint="eastAsia"/>
          <w:color w:val="000000"/>
          <w:sz w:val="24"/>
          <w:szCs w:val="24"/>
        </w:rPr>
        <w:t>]</w:t>
      </w:r>
      <w:r w:rsidR="00DA31A8">
        <w:rPr>
          <w:rFonts w:ascii="仿宋" w:eastAsia="仿宋" w:hAnsi="仿宋" w:hint="eastAsia"/>
          <w:color w:val="000000"/>
          <w:sz w:val="24"/>
          <w:szCs w:val="24"/>
        </w:rPr>
        <w:t>068号）</w:t>
      </w:r>
      <w:r w:rsidRPr="006363E5">
        <w:rPr>
          <w:rFonts w:ascii="仿宋" w:eastAsia="仿宋" w:hAnsi="仿宋" w:hint="eastAsia"/>
          <w:color w:val="000000"/>
          <w:sz w:val="24"/>
          <w:szCs w:val="24"/>
        </w:rPr>
        <w:t>。</w:t>
      </w:r>
      <w:r w:rsidRPr="004B048F">
        <w:rPr>
          <w:rFonts w:ascii="仿宋" w:eastAsia="仿宋" w:hAnsi="仿宋"/>
          <w:color w:val="000000"/>
          <w:sz w:val="24"/>
          <w:szCs w:val="24"/>
        </w:rPr>
        <w:t>该项目于20</w:t>
      </w:r>
      <w:r w:rsidRPr="00DA31A8">
        <w:rPr>
          <w:rFonts w:ascii="仿宋" w:eastAsia="仿宋" w:hAnsi="仿宋"/>
          <w:color w:val="000000"/>
          <w:sz w:val="24"/>
          <w:szCs w:val="24"/>
        </w:rPr>
        <w:t>1</w:t>
      </w:r>
      <w:r w:rsidR="0022325F">
        <w:rPr>
          <w:rFonts w:ascii="仿宋" w:eastAsia="仿宋" w:hAnsi="仿宋" w:hint="eastAsia"/>
          <w:color w:val="000000"/>
          <w:sz w:val="24"/>
          <w:szCs w:val="24"/>
        </w:rPr>
        <w:t>5</w:t>
      </w:r>
      <w:r w:rsidRPr="00DA31A8">
        <w:rPr>
          <w:rFonts w:ascii="仿宋" w:eastAsia="仿宋" w:hAnsi="仿宋"/>
          <w:color w:val="000000"/>
          <w:sz w:val="24"/>
          <w:szCs w:val="24"/>
        </w:rPr>
        <w:t>年</w:t>
      </w:r>
      <w:r w:rsidR="0022325F">
        <w:rPr>
          <w:rFonts w:ascii="仿宋" w:eastAsia="仿宋" w:hAnsi="仿宋" w:hint="eastAsia"/>
          <w:color w:val="000000"/>
          <w:sz w:val="24"/>
          <w:szCs w:val="24"/>
        </w:rPr>
        <w:t>1</w:t>
      </w:r>
      <w:r w:rsidRPr="00DA31A8">
        <w:rPr>
          <w:rFonts w:ascii="仿宋" w:eastAsia="仿宋" w:hAnsi="仿宋"/>
          <w:color w:val="000000"/>
          <w:sz w:val="24"/>
          <w:szCs w:val="24"/>
        </w:rPr>
        <w:t>月</w:t>
      </w:r>
      <w:r w:rsidRPr="004B048F">
        <w:rPr>
          <w:rFonts w:ascii="仿宋" w:eastAsia="仿宋" w:hAnsi="仿宋"/>
          <w:color w:val="000000"/>
          <w:sz w:val="24"/>
          <w:szCs w:val="24"/>
        </w:rPr>
        <w:t>开工建设，</w:t>
      </w:r>
      <w:r w:rsidRPr="004B048F">
        <w:rPr>
          <w:rFonts w:ascii="仿宋" w:eastAsia="仿宋" w:hAnsi="仿宋" w:hint="eastAsia"/>
          <w:color w:val="000000"/>
          <w:sz w:val="24"/>
          <w:szCs w:val="24"/>
        </w:rPr>
        <w:t>于</w:t>
      </w:r>
      <w:r w:rsidRPr="004B048F">
        <w:rPr>
          <w:rFonts w:ascii="仿宋" w:eastAsia="仿宋" w:hAnsi="仿宋"/>
          <w:color w:val="000000"/>
          <w:sz w:val="24"/>
          <w:szCs w:val="24"/>
        </w:rPr>
        <w:t>201</w:t>
      </w:r>
      <w:r w:rsidR="0022325F">
        <w:rPr>
          <w:rFonts w:ascii="仿宋" w:eastAsia="仿宋" w:hAnsi="仿宋" w:hint="eastAsia"/>
          <w:color w:val="000000"/>
          <w:sz w:val="24"/>
          <w:szCs w:val="24"/>
        </w:rPr>
        <w:t>8</w:t>
      </w:r>
      <w:r w:rsidRPr="004B048F">
        <w:rPr>
          <w:rFonts w:ascii="仿宋" w:eastAsia="仿宋" w:hAnsi="仿宋"/>
          <w:color w:val="000000"/>
          <w:sz w:val="24"/>
          <w:szCs w:val="24"/>
        </w:rPr>
        <w:t>年</w:t>
      </w:r>
      <w:r w:rsidR="00D316BC">
        <w:rPr>
          <w:rFonts w:ascii="仿宋" w:eastAsia="仿宋" w:hAnsi="仿宋" w:hint="eastAsia"/>
          <w:color w:val="000000"/>
          <w:sz w:val="24"/>
          <w:szCs w:val="24"/>
        </w:rPr>
        <w:t>2</w:t>
      </w:r>
      <w:r w:rsidRPr="004B048F">
        <w:rPr>
          <w:rFonts w:ascii="仿宋" w:eastAsia="仿宋" w:hAnsi="仿宋"/>
          <w:color w:val="000000"/>
          <w:sz w:val="24"/>
          <w:szCs w:val="24"/>
        </w:rPr>
        <w:t>月竣工</w:t>
      </w:r>
      <w:r>
        <w:rPr>
          <w:rFonts w:ascii="仿宋" w:eastAsia="仿宋" w:hAnsi="仿宋" w:hint="eastAsia"/>
          <w:color w:val="000000"/>
          <w:sz w:val="24"/>
          <w:szCs w:val="24"/>
        </w:rPr>
        <w:t>。</w:t>
      </w:r>
    </w:p>
    <w:p w:rsidR="0060595A" w:rsidRDefault="0060595A" w:rsidP="003A1385">
      <w:pPr>
        <w:spacing w:line="360" w:lineRule="auto"/>
        <w:ind w:firstLineChars="200" w:firstLine="480"/>
        <w:rPr>
          <w:rFonts w:ascii="仿宋" w:eastAsia="仿宋" w:hAnsi="仿宋"/>
          <w:color w:val="000000"/>
          <w:sz w:val="24"/>
          <w:szCs w:val="24"/>
        </w:rPr>
      </w:pPr>
      <w:r w:rsidRPr="004B048F">
        <w:rPr>
          <w:rFonts w:ascii="仿宋" w:eastAsia="仿宋" w:hAnsi="仿宋"/>
          <w:color w:val="000000"/>
          <w:sz w:val="24"/>
          <w:szCs w:val="24"/>
        </w:rPr>
        <w:t>根据天津市</w:t>
      </w:r>
      <w:r>
        <w:rPr>
          <w:rFonts w:ascii="仿宋" w:eastAsia="仿宋" w:hAnsi="仿宋" w:hint="eastAsia"/>
          <w:color w:val="000000"/>
          <w:sz w:val="24"/>
          <w:szCs w:val="24"/>
        </w:rPr>
        <w:t>相关法律要求</w:t>
      </w:r>
      <w:r w:rsidRPr="004B048F">
        <w:rPr>
          <w:rFonts w:ascii="仿宋" w:eastAsia="仿宋" w:hAnsi="仿宋"/>
          <w:color w:val="000000"/>
          <w:sz w:val="24"/>
          <w:szCs w:val="24"/>
        </w:rPr>
        <w:t>要求，受</w:t>
      </w:r>
      <w:r w:rsidR="00DA31A8">
        <w:rPr>
          <w:rFonts w:ascii="仿宋" w:eastAsia="仿宋" w:hAnsi="仿宋" w:hint="eastAsia"/>
          <w:color w:val="000000"/>
          <w:sz w:val="24"/>
          <w:szCs w:val="24"/>
        </w:rPr>
        <w:t>天津万科房地产有限公司</w:t>
      </w:r>
      <w:r w:rsidRPr="004B048F">
        <w:rPr>
          <w:rFonts w:ascii="仿宋" w:eastAsia="仿宋" w:hAnsi="仿宋"/>
          <w:color w:val="000000"/>
          <w:sz w:val="24"/>
          <w:szCs w:val="24"/>
        </w:rPr>
        <w:t>委托，</w:t>
      </w:r>
      <w:r w:rsidR="003A1385" w:rsidRPr="003A1385">
        <w:rPr>
          <w:rFonts w:ascii="仿宋" w:eastAsia="仿宋" w:hAnsi="仿宋" w:hint="eastAsia"/>
          <w:color w:val="000000"/>
          <w:sz w:val="24"/>
          <w:szCs w:val="24"/>
        </w:rPr>
        <w:t>河北润利环境检测技术服务有限公司</w:t>
      </w:r>
      <w:r w:rsidRPr="004B048F">
        <w:rPr>
          <w:rFonts w:ascii="仿宋" w:eastAsia="仿宋" w:hAnsi="仿宋"/>
          <w:color w:val="000000"/>
          <w:sz w:val="24"/>
          <w:szCs w:val="24"/>
        </w:rPr>
        <w:t>对该项目</w:t>
      </w:r>
      <w:r>
        <w:rPr>
          <w:rFonts w:ascii="仿宋" w:eastAsia="仿宋" w:hAnsi="仿宋" w:hint="eastAsia"/>
          <w:color w:val="000000"/>
          <w:sz w:val="24"/>
          <w:szCs w:val="24"/>
        </w:rPr>
        <w:t>固废污染防治设施竣工</w:t>
      </w:r>
      <w:r w:rsidRPr="004B048F">
        <w:rPr>
          <w:rFonts w:ascii="仿宋" w:eastAsia="仿宋" w:hAnsi="仿宋"/>
          <w:color w:val="000000"/>
          <w:sz w:val="24"/>
          <w:szCs w:val="24"/>
        </w:rPr>
        <w:t>进行环境保护验收</w:t>
      </w:r>
      <w:r>
        <w:rPr>
          <w:rFonts w:ascii="仿宋" w:eastAsia="仿宋" w:hAnsi="仿宋" w:hint="eastAsia"/>
          <w:color w:val="000000"/>
          <w:sz w:val="24"/>
          <w:szCs w:val="24"/>
        </w:rPr>
        <w:t>监测</w:t>
      </w:r>
      <w:r w:rsidRPr="004B048F">
        <w:rPr>
          <w:rFonts w:ascii="仿宋" w:eastAsia="仿宋" w:hAnsi="仿宋"/>
          <w:color w:val="000000"/>
          <w:sz w:val="24"/>
          <w:szCs w:val="24"/>
        </w:rPr>
        <w:t>。</w:t>
      </w:r>
      <w:r>
        <w:rPr>
          <w:rFonts w:ascii="仿宋" w:eastAsia="仿宋" w:hAnsi="仿宋" w:hint="eastAsia"/>
          <w:color w:val="000000"/>
          <w:sz w:val="24"/>
          <w:szCs w:val="24"/>
        </w:rPr>
        <w:t>根据环保部国环规环评【2017</w:t>
      </w:r>
      <w:r>
        <w:rPr>
          <w:rFonts w:ascii="仿宋" w:eastAsia="仿宋" w:hAnsi="仿宋"/>
          <w:color w:val="000000"/>
          <w:sz w:val="24"/>
          <w:szCs w:val="24"/>
        </w:rPr>
        <w:t>】</w:t>
      </w:r>
      <w:r>
        <w:rPr>
          <w:rFonts w:ascii="仿宋" w:eastAsia="仿宋" w:hAnsi="仿宋" w:hint="eastAsia"/>
          <w:color w:val="000000"/>
          <w:sz w:val="24"/>
          <w:szCs w:val="24"/>
        </w:rPr>
        <w:t>4号</w:t>
      </w:r>
      <w:r w:rsidRPr="004B048F">
        <w:rPr>
          <w:rFonts w:ascii="仿宋" w:eastAsia="仿宋" w:hAnsi="仿宋"/>
          <w:color w:val="000000"/>
          <w:sz w:val="24"/>
          <w:szCs w:val="24"/>
        </w:rPr>
        <w:t>《建设项目竣工环境保护验收</w:t>
      </w:r>
      <w:r>
        <w:rPr>
          <w:rFonts w:ascii="仿宋" w:eastAsia="仿宋" w:hAnsi="仿宋" w:hint="eastAsia"/>
          <w:color w:val="000000"/>
          <w:sz w:val="24"/>
          <w:szCs w:val="24"/>
        </w:rPr>
        <w:t>暂行</w:t>
      </w:r>
      <w:r w:rsidRPr="004B048F">
        <w:rPr>
          <w:rFonts w:ascii="仿宋" w:eastAsia="仿宋" w:hAnsi="仿宋"/>
          <w:color w:val="000000"/>
          <w:sz w:val="24"/>
          <w:szCs w:val="24"/>
        </w:rPr>
        <w:t>办法》和《</w:t>
      </w:r>
      <w:r>
        <w:rPr>
          <w:rFonts w:ascii="仿宋" w:eastAsia="仿宋" w:hAnsi="仿宋" w:hint="eastAsia"/>
          <w:color w:val="000000"/>
          <w:sz w:val="24"/>
          <w:szCs w:val="24"/>
        </w:rPr>
        <w:t>国务院关于修改&lt;建设项目环境保护管理条例&gt;的决定</w:t>
      </w:r>
      <w:r w:rsidRPr="004B048F">
        <w:rPr>
          <w:rFonts w:ascii="仿宋" w:eastAsia="仿宋" w:hAnsi="仿宋"/>
          <w:color w:val="000000"/>
          <w:sz w:val="24"/>
          <w:szCs w:val="24"/>
        </w:rPr>
        <w:t>》</w:t>
      </w:r>
      <w:r w:rsidR="00082EC0">
        <w:rPr>
          <w:rFonts w:ascii="仿宋" w:eastAsia="仿宋" w:hAnsi="仿宋" w:hint="eastAsia"/>
          <w:color w:val="000000"/>
          <w:sz w:val="24"/>
          <w:szCs w:val="24"/>
        </w:rPr>
        <w:t>(</w:t>
      </w:r>
      <w:r>
        <w:rPr>
          <w:rFonts w:ascii="仿宋" w:eastAsia="仿宋" w:hAnsi="仿宋" w:hint="eastAsia"/>
          <w:color w:val="000000"/>
          <w:sz w:val="24"/>
          <w:szCs w:val="24"/>
        </w:rPr>
        <w:t>国务院令第682号</w:t>
      </w:r>
      <w:r w:rsidR="00082EC0">
        <w:rPr>
          <w:rFonts w:ascii="仿宋" w:eastAsia="仿宋" w:hAnsi="仿宋" w:hint="eastAsia"/>
          <w:color w:val="000000"/>
          <w:sz w:val="24"/>
          <w:szCs w:val="24"/>
        </w:rPr>
        <w:t>)</w:t>
      </w:r>
      <w:r>
        <w:rPr>
          <w:rFonts w:ascii="仿宋" w:eastAsia="仿宋" w:hAnsi="仿宋" w:hint="eastAsia"/>
          <w:color w:val="000000"/>
          <w:sz w:val="24"/>
          <w:szCs w:val="24"/>
        </w:rPr>
        <w:t>的要求和</w:t>
      </w:r>
      <w:r w:rsidRPr="004B048F">
        <w:rPr>
          <w:rFonts w:ascii="仿宋" w:eastAsia="仿宋" w:hAnsi="仿宋"/>
          <w:color w:val="000000"/>
          <w:sz w:val="24"/>
          <w:szCs w:val="24"/>
        </w:rPr>
        <w:t>规定，通过对验收项目资料的查阅和现场环境状况进行的初步踏勘，在相关资料调研基础上，编制了该项目</w:t>
      </w:r>
      <w:r>
        <w:rPr>
          <w:rFonts w:ascii="仿宋" w:eastAsia="仿宋" w:hAnsi="仿宋" w:hint="eastAsia"/>
          <w:color w:val="000000"/>
          <w:sz w:val="24"/>
          <w:szCs w:val="24"/>
        </w:rPr>
        <w:t>固体废物污染防治措施</w:t>
      </w:r>
      <w:r w:rsidRPr="004B048F">
        <w:rPr>
          <w:rFonts w:ascii="仿宋" w:eastAsia="仿宋" w:hAnsi="仿宋"/>
          <w:color w:val="000000"/>
          <w:sz w:val="24"/>
          <w:szCs w:val="24"/>
        </w:rPr>
        <w:t>竣工环境保护验收</w:t>
      </w:r>
      <w:r>
        <w:rPr>
          <w:rFonts w:ascii="仿宋" w:eastAsia="仿宋" w:hAnsi="仿宋" w:hint="eastAsia"/>
          <w:color w:val="000000"/>
          <w:sz w:val="24"/>
          <w:szCs w:val="24"/>
        </w:rPr>
        <w:t>监测报</w:t>
      </w:r>
      <w:r w:rsidRPr="00A45C47">
        <w:rPr>
          <w:rFonts w:ascii="仿宋" w:eastAsia="仿宋" w:hAnsi="仿宋" w:hint="eastAsia"/>
          <w:color w:val="000000"/>
          <w:sz w:val="24"/>
          <w:szCs w:val="24"/>
        </w:rPr>
        <w:t>告</w:t>
      </w:r>
      <w:r w:rsidR="00082EC0" w:rsidRPr="00A45C47">
        <w:rPr>
          <w:rFonts w:ascii="仿宋" w:eastAsia="仿宋" w:hAnsi="仿宋" w:hint="eastAsia"/>
          <w:color w:val="000000"/>
          <w:sz w:val="24"/>
          <w:szCs w:val="24"/>
        </w:rPr>
        <w:t>表</w:t>
      </w:r>
      <w:r w:rsidRPr="00A45C47">
        <w:rPr>
          <w:rFonts w:ascii="仿宋" w:eastAsia="仿宋" w:hAnsi="仿宋" w:hint="eastAsia"/>
          <w:color w:val="000000"/>
          <w:sz w:val="24"/>
          <w:szCs w:val="24"/>
        </w:rPr>
        <w:t>。</w:t>
      </w:r>
    </w:p>
    <w:p w:rsidR="00DA31A8" w:rsidRPr="004B048F" w:rsidRDefault="00DA31A8" w:rsidP="00DA31A8">
      <w:pPr>
        <w:spacing w:line="360" w:lineRule="auto"/>
        <w:ind w:firstLineChars="200" w:firstLine="480"/>
        <w:rPr>
          <w:rFonts w:ascii="仿宋" w:eastAsia="仿宋" w:hAnsi="仿宋"/>
          <w:color w:val="000000"/>
          <w:sz w:val="24"/>
          <w:szCs w:val="24"/>
        </w:rPr>
      </w:pPr>
    </w:p>
    <w:p w:rsidR="0060595A" w:rsidRPr="004B048F" w:rsidRDefault="0060595A" w:rsidP="0060595A">
      <w:pPr>
        <w:pStyle w:val="4"/>
        <w:spacing w:line="360" w:lineRule="exact"/>
        <w:rPr>
          <w:rFonts w:ascii="仿宋" w:eastAsia="仿宋" w:hAnsi="仿宋"/>
        </w:rPr>
      </w:pPr>
      <w:bookmarkStart w:id="9" w:name="_Toc464630252"/>
      <w:r w:rsidRPr="004B048F">
        <w:rPr>
          <w:rFonts w:ascii="仿宋" w:eastAsia="仿宋" w:hAnsi="仿宋"/>
        </w:rPr>
        <w:t>1</w:t>
      </w:r>
      <w:bookmarkStart w:id="10" w:name="_Toc300138008"/>
      <w:r w:rsidRPr="004B048F">
        <w:rPr>
          <w:rFonts w:ascii="仿宋" w:eastAsia="仿宋" w:hAnsi="仿宋"/>
        </w:rPr>
        <w:t>总论</w:t>
      </w:r>
      <w:bookmarkStart w:id="11" w:name="_Toc464630253"/>
      <w:bookmarkEnd w:id="9"/>
      <w:bookmarkEnd w:id="10"/>
    </w:p>
    <w:p w:rsidR="0060595A" w:rsidRPr="0062599B" w:rsidRDefault="0060595A" w:rsidP="0062599B">
      <w:pPr>
        <w:spacing w:line="500" w:lineRule="exact"/>
        <w:rPr>
          <w:rFonts w:ascii="仿宋" w:eastAsia="仿宋" w:hAnsi="仿宋"/>
          <w:b/>
          <w:sz w:val="28"/>
          <w:szCs w:val="28"/>
        </w:rPr>
      </w:pPr>
      <w:r w:rsidRPr="0062599B">
        <w:rPr>
          <w:rFonts w:ascii="仿宋" w:eastAsia="仿宋" w:hAnsi="仿宋"/>
          <w:b/>
          <w:sz w:val="28"/>
          <w:szCs w:val="28"/>
        </w:rPr>
        <w:t>1</w:t>
      </w:r>
      <w:bookmarkStart w:id="12" w:name="_Toc300138009"/>
      <w:r w:rsidRPr="0062599B">
        <w:rPr>
          <w:rFonts w:ascii="仿宋" w:eastAsia="仿宋" w:hAnsi="仿宋"/>
          <w:b/>
          <w:sz w:val="28"/>
          <w:szCs w:val="28"/>
        </w:rPr>
        <w:t>.1编制依据</w:t>
      </w:r>
      <w:bookmarkEnd w:id="11"/>
    </w:p>
    <w:p w:rsidR="0060595A"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sz w:val="28"/>
          <w:szCs w:val="28"/>
        </w:rPr>
        <w:t>（</w:t>
      </w:r>
      <w:r w:rsidRPr="004B048F">
        <w:rPr>
          <w:rFonts w:ascii="仿宋" w:eastAsia="仿宋" w:hAnsi="仿宋"/>
          <w:color w:val="000000"/>
          <w:sz w:val="24"/>
          <w:szCs w:val="24"/>
        </w:rPr>
        <w:t>1）《中华人民共和国环境保护法》（201</w:t>
      </w:r>
      <w:r w:rsidR="003A1385">
        <w:rPr>
          <w:rFonts w:ascii="仿宋" w:eastAsia="仿宋" w:hAnsi="仿宋"/>
          <w:color w:val="000000"/>
          <w:sz w:val="24"/>
          <w:szCs w:val="24"/>
        </w:rPr>
        <w:t>5</w:t>
      </w:r>
      <w:r w:rsidRPr="004B048F">
        <w:rPr>
          <w:rFonts w:ascii="仿宋" w:eastAsia="仿宋" w:hAnsi="仿宋"/>
          <w:color w:val="000000"/>
          <w:sz w:val="24"/>
          <w:szCs w:val="24"/>
        </w:rPr>
        <w:t>.</w:t>
      </w:r>
      <w:r w:rsidR="003A1385">
        <w:rPr>
          <w:rFonts w:ascii="仿宋" w:eastAsia="仿宋" w:hAnsi="仿宋"/>
          <w:color w:val="000000"/>
          <w:sz w:val="24"/>
          <w:szCs w:val="24"/>
        </w:rPr>
        <w:t>1</w:t>
      </w:r>
      <w:r w:rsidRPr="004B048F">
        <w:rPr>
          <w:rFonts w:ascii="仿宋" w:eastAsia="仿宋" w:hAnsi="仿宋"/>
          <w:color w:val="000000"/>
          <w:sz w:val="24"/>
          <w:szCs w:val="24"/>
        </w:rPr>
        <w:t>.</w:t>
      </w:r>
      <w:r w:rsidR="003A1385">
        <w:rPr>
          <w:rFonts w:ascii="仿宋" w:eastAsia="仿宋" w:hAnsi="仿宋"/>
          <w:color w:val="000000"/>
          <w:sz w:val="24"/>
          <w:szCs w:val="24"/>
        </w:rPr>
        <w:t>1</w:t>
      </w:r>
      <w:r w:rsidRPr="004B048F">
        <w:rPr>
          <w:rFonts w:ascii="仿宋" w:eastAsia="仿宋" w:hAnsi="仿宋"/>
          <w:color w:val="000000"/>
          <w:sz w:val="24"/>
          <w:szCs w:val="24"/>
        </w:rPr>
        <w:t>）；</w:t>
      </w:r>
    </w:p>
    <w:p w:rsidR="0060595A"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2</w:t>
      </w:r>
      <w:r w:rsidRPr="004B048F">
        <w:rPr>
          <w:rFonts w:ascii="仿宋" w:eastAsia="仿宋" w:hAnsi="仿宋"/>
          <w:color w:val="000000"/>
          <w:sz w:val="24"/>
          <w:szCs w:val="24"/>
        </w:rPr>
        <w:t>）《</w:t>
      </w:r>
      <w:r>
        <w:rPr>
          <w:rFonts w:ascii="仿宋" w:eastAsia="仿宋" w:hAnsi="仿宋" w:hint="eastAsia"/>
          <w:color w:val="000000"/>
          <w:sz w:val="24"/>
          <w:szCs w:val="24"/>
        </w:rPr>
        <w:t>国务院关于修改&lt;建设项目环境保护管理条例&gt;的决定</w:t>
      </w:r>
      <w:r w:rsidRPr="004B048F">
        <w:rPr>
          <w:rFonts w:ascii="仿宋" w:eastAsia="仿宋" w:hAnsi="仿宋"/>
          <w:color w:val="000000"/>
          <w:sz w:val="24"/>
          <w:szCs w:val="24"/>
        </w:rPr>
        <w:t>》</w:t>
      </w:r>
      <w:r>
        <w:rPr>
          <w:rFonts w:ascii="仿宋" w:eastAsia="仿宋" w:hAnsi="仿宋" w:hint="eastAsia"/>
          <w:color w:val="000000"/>
          <w:sz w:val="24"/>
          <w:szCs w:val="24"/>
        </w:rPr>
        <w:t>国务院令第682号（2017.10.1）</w:t>
      </w:r>
      <w:r w:rsidRPr="004B048F">
        <w:rPr>
          <w:rFonts w:ascii="仿宋" w:eastAsia="仿宋" w:hAnsi="仿宋"/>
          <w:color w:val="000000"/>
          <w:sz w:val="24"/>
          <w:szCs w:val="24"/>
        </w:rPr>
        <w:t>；</w:t>
      </w:r>
    </w:p>
    <w:p w:rsidR="0060595A" w:rsidRPr="004B048F"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lastRenderedPageBreak/>
        <w:t>（</w:t>
      </w:r>
      <w:r w:rsidRPr="005A5A46">
        <w:rPr>
          <w:rFonts w:ascii="仿宋" w:eastAsia="仿宋" w:hAnsi="仿宋" w:hint="eastAsia"/>
          <w:color w:val="000000"/>
          <w:sz w:val="24"/>
          <w:szCs w:val="24"/>
        </w:rPr>
        <w:t>3</w:t>
      </w:r>
      <w:r w:rsidRPr="005A5A46">
        <w:rPr>
          <w:rFonts w:ascii="仿宋" w:eastAsia="仿宋" w:hAnsi="仿宋"/>
          <w:color w:val="000000"/>
          <w:sz w:val="24"/>
          <w:szCs w:val="24"/>
        </w:rPr>
        <w:t>）</w:t>
      </w:r>
      <w:r w:rsidR="00E21F67" w:rsidRPr="005A5A46">
        <w:rPr>
          <w:rFonts w:ascii="仿宋" w:eastAsia="仿宋" w:hAnsi="仿宋"/>
          <w:color w:val="000000"/>
          <w:sz w:val="24"/>
          <w:szCs w:val="24"/>
        </w:rPr>
        <w:t>《建</w:t>
      </w:r>
      <w:r w:rsidR="00E21F67" w:rsidRPr="004B048F">
        <w:rPr>
          <w:rFonts w:ascii="仿宋" w:eastAsia="仿宋" w:hAnsi="仿宋"/>
          <w:color w:val="000000"/>
          <w:sz w:val="24"/>
          <w:szCs w:val="24"/>
        </w:rPr>
        <w:t>设项目竣工环境保护验收</w:t>
      </w:r>
      <w:r w:rsidR="00E21F67">
        <w:rPr>
          <w:rFonts w:ascii="仿宋" w:eastAsia="仿宋" w:hAnsi="仿宋" w:hint="eastAsia"/>
          <w:color w:val="000000"/>
          <w:sz w:val="24"/>
          <w:szCs w:val="24"/>
        </w:rPr>
        <w:t>暂行</w:t>
      </w:r>
      <w:r w:rsidR="00E21F67" w:rsidRPr="004B048F">
        <w:rPr>
          <w:rFonts w:ascii="仿宋" w:eastAsia="仿宋" w:hAnsi="仿宋"/>
          <w:color w:val="000000"/>
          <w:sz w:val="24"/>
          <w:szCs w:val="24"/>
        </w:rPr>
        <w:t>办法》</w:t>
      </w:r>
      <w:r>
        <w:rPr>
          <w:rFonts w:ascii="仿宋" w:eastAsia="仿宋" w:hAnsi="仿宋" w:hint="eastAsia"/>
          <w:color w:val="000000"/>
          <w:sz w:val="24"/>
          <w:szCs w:val="24"/>
        </w:rPr>
        <w:t>环保部国环规环评</w:t>
      </w:r>
      <w:r w:rsidRPr="004B048F">
        <w:rPr>
          <w:rFonts w:ascii="仿宋" w:eastAsia="仿宋" w:hAnsi="仿宋"/>
          <w:color w:val="000000"/>
          <w:sz w:val="24"/>
          <w:szCs w:val="24"/>
        </w:rPr>
        <w:t>局</w:t>
      </w:r>
      <w:r>
        <w:rPr>
          <w:rFonts w:ascii="仿宋" w:eastAsia="仿宋" w:hAnsi="仿宋" w:hint="eastAsia"/>
          <w:color w:val="000000"/>
          <w:sz w:val="24"/>
          <w:szCs w:val="24"/>
        </w:rPr>
        <w:t>【2017</w:t>
      </w:r>
      <w:r>
        <w:rPr>
          <w:rFonts w:ascii="仿宋" w:eastAsia="仿宋" w:hAnsi="仿宋"/>
          <w:color w:val="000000"/>
          <w:sz w:val="24"/>
          <w:szCs w:val="24"/>
        </w:rPr>
        <w:t>】</w:t>
      </w:r>
      <w:r>
        <w:rPr>
          <w:rFonts w:ascii="仿宋" w:eastAsia="仿宋" w:hAnsi="仿宋" w:hint="eastAsia"/>
          <w:color w:val="000000"/>
          <w:sz w:val="24"/>
          <w:szCs w:val="24"/>
        </w:rPr>
        <w:t>4号（2017.11.20）</w:t>
      </w:r>
      <w:r w:rsidRPr="004B048F">
        <w:rPr>
          <w:rFonts w:ascii="仿宋" w:eastAsia="仿宋" w:hAnsi="仿宋"/>
          <w:color w:val="000000"/>
          <w:sz w:val="24"/>
          <w:szCs w:val="24"/>
        </w:rPr>
        <w:t>；</w:t>
      </w:r>
    </w:p>
    <w:p w:rsidR="0060595A" w:rsidRPr="004B048F"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4</w:t>
      </w:r>
      <w:r w:rsidRPr="004B048F">
        <w:rPr>
          <w:rFonts w:ascii="仿宋" w:eastAsia="仿宋" w:hAnsi="仿宋"/>
          <w:color w:val="000000"/>
          <w:sz w:val="24"/>
          <w:szCs w:val="24"/>
        </w:rPr>
        <w:t>）《中华人民共和国环境噪声污染防治法》（1997.3.1）；</w:t>
      </w:r>
    </w:p>
    <w:p w:rsidR="0060595A"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5</w:t>
      </w:r>
      <w:r w:rsidRPr="004B048F">
        <w:rPr>
          <w:rFonts w:ascii="仿宋" w:eastAsia="仿宋" w:hAnsi="仿宋"/>
          <w:color w:val="000000"/>
          <w:sz w:val="24"/>
          <w:szCs w:val="24"/>
        </w:rPr>
        <w:t>）《中华人民共和国固体废物污染环境防治法》（20</w:t>
      </w:r>
      <w:r>
        <w:rPr>
          <w:rFonts w:ascii="仿宋" w:eastAsia="仿宋" w:hAnsi="仿宋" w:hint="eastAsia"/>
          <w:color w:val="000000"/>
          <w:sz w:val="24"/>
          <w:szCs w:val="24"/>
        </w:rPr>
        <w:t>16</w:t>
      </w:r>
      <w:r w:rsidRPr="004B048F">
        <w:rPr>
          <w:rFonts w:ascii="仿宋" w:eastAsia="仿宋" w:hAnsi="仿宋"/>
          <w:color w:val="000000"/>
          <w:sz w:val="24"/>
          <w:szCs w:val="24"/>
        </w:rPr>
        <w:t>.</w:t>
      </w:r>
      <w:r>
        <w:rPr>
          <w:rFonts w:ascii="仿宋" w:eastAsia="仿宋" w:hAnsi="仿宋" w:hint="eastAsia"/>
          <w:color w:val="000000"/>
          <w:sz w:val="24"/>
          <w:szCs w:val="24"/>
        </w:rPr>
        <w:t>11</w:t>
      </w:r>
      <w:r w:rsidRPr="004B048F">
        <w:rPr>
          <w:rFonts w:ascii="仿宋" w:eastAsia="仿宋" w:hAnsi="仿宋"/>
          <w:color w:val="000000"/>
          <w:sz w:val="24"/>
          <w:szCs w:val="24"/>
        </w:rPr>
        <w:t>.</w:t>
      </w:r>
      <w:r>
        <w:rPr>
          <w:rFonts w:ascii="仿宋" w:eastAsia="仿宋" w:hAnsi="仿宋" w:hint="eastAsia"/>
          <w:color w:val="000000"/>
          <w:sz w:val="24"/>
          <w:szCs w:val="24"/>
        </w:rPr>
        <w:t>7修正版</w:t>
      </w:r>
      <w:r w:rsidRPr="004B048F">
        <w:rPr>
          <w:rFonts w:ascii="仿宋" w:eastAsia="仿宋" w:hAnsi="仿宋"/>
          <w:color w:val="000000"/>
          <w:sz w:val="24"/>
          <w:szCs w:val="24"/>
        </w:rPr>
        <w:t>）；</w:t>
      </w:r>
    </w:p>
    <w:p w:rsidR="0060595A"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6</w:t>
      </w:r>
      <w:r w:rsidRPr="004B048F">
        <w:rPr>
          <w:rFonts w:ascii="仿宋" w:eastAsia="仿宋" w:hAnsi="仿宋"/>
          <w:color w:val="000000"/>
          <w:sz w:val="24"/>
          <w:szCs w:val="24"/>
        </w:rPr>
        <w:t>）《中华人民共和国</w:t>
      </w:r>
      <w:r>
        <w:rPr>
          <w:rFonts w:ascii="仿宋" w:eastAsia="仿宋" w:hAnsi="仿宋" w:hint="eastAsia"/>
          <w:color w:val="000000"/>
          <w:sz w:val="24"/>
          <w:szCs w:val="24"/>
        </w:rPr>
        <w:t>大气污染</w:t>
      </w:r>
      <w:r w:rsidRPr="004B048F">
        <w:rPr>
          <w:rFonts w:ascii="仿宋" w:eastAsia="仿宋" w:hAnsi="仿宋"/>
          <w:color w:val="000000"/>
          <w:sz w:val="24"/>
          <w:szCs w:val="24"/>
        </w:rPr>
        <w:t>防治法》（</w:t>
      </w:r>
      <w:r>
        <w:rPr>
          <w:rFonts w:ascii="仿宋" w:eastAsia="仿宋" w:hAnsi="仿宋" w:hint="eastAsia"/>
          <w:color w:val="000000"/>
          <w:sz w:val="24"/>
          <w:szCs w:val="24"/>
        </w:rPr>
        <w:t>2016.1</w:t>
      </w:r>
      <w:r w:rsidRPr="004B048F">
        <w:rPr>
          <w:rFonts w:ascii="仿宋" w:eastAsia="仿宋" w:hAnsi="仿宋"/>
          <w:color w:val="000000"/>
          <w:sz w:val="24"/>
          <w:szCs w:val="24"/>
        </w:rPr>
        <w:t>.1）；</w:t>
      </w:r>
    </w:p>
    <w:p w:rsidR="0060595A" w:rsidRPr="004B048F"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7</w:t>
      </w:r>
      <w:r w:rsidRPr="004B048F">
        <w:rPr>
          <w:rFonts w:ascii="仿宋" w:eastAsia="仿宋" w:hAnsi="仿宋"/>
          <w:color w:val="000000"/>
          <w:sz w:val="24"/>
          <w:szCs w:val="24"/>
        </w:rPr>
        <w:t>）《中华人民共和国</w:t>
      </w:r>
      <w:r>
        <w:rPr>
          <w:rFonts w:ascii="仿宋" w:eastAsia="仿宋" w:hAnsi="仿宋" w:hint="eastAsia"/>
          <w:color w:val="000000"/>
          <w:sz w:val="24"/>
          <w:szCs w:val="24"/>
        </w:rPr>
        <w:t>水污染</w:t>
      </w:r>
      <w:r w:rsidRPr="004B048F">
        <w:rPr>
          <w:rFonts w:ascii="仿宋" w:eastAsia="仿宋" w:hAnsi="仿宋"/>
          <w:color w:val="000000"/>
          <w:sz w:val="24"/>
          <w:szCs w:val="24"/>
        </w:rPr>
        <w:t>防治法》（</w:t>
      </w:r>
      <w:r>
        <w:rPr>
          <w:rFonts w:ascii="仿宋" w:eastAsia="仿宋" w:hAnsi="仿宋" w:hint="eastAsia"/>
          <w:color w:val="000000"/>
          <w:sz w:val="24"/>
          <w:szCs w:val="24"/>
        </w:rPr>
        <w:t>2018.1</w:t>
      </w:r>
      <w:r w:rsidRPr="004B048F">
        <w:rPr>
          <w:rFonts w:ascii="仿宋" w:eastAsia="仿宋" w:hAnsi="仿宋"/>
          <w:color w:val="000000"/>
          <w:sz w:val="24"/>
          <w:szCs w:val="24"/>
        </w:rPr>
        <w:t>.1）；</w:t>
      </w:r>
    </w:p>
    <w:p w:rsidR="0060595A"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8</w:t>
      </w:r>
      <w:r w:rsidRPr="004B048F">
        <w:rPr>
          <w:rFonts w:ascii="仿宋" w:eastAsia="仿宋" w:hAnsi="仿宋"/>
          <w:color w:val="000000"/>
          <w:sz w:val="24"/>
          <w:szCs w:val="24"/>
        </w:rPr>
        <w:t>）《天津市建设项目环境保护管理办法》（天津市人民政府令[2004]第58号）；</w:t>
      </w:r>
    </w:p>
    <w:p w:rsidR="0060595A" w:rsidRPr="004B048F"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9</w:t>
      </w:r>
      <w:r w:rsidRPr="004B048F">
        <w:rPr>
          <w:rFonts w:ascii="仿宋" w:eastAsia="仿宋" w:hAnsi="仿宋"/>
          <w:color w:val="000000"/>
          <w:sz w:val="24"/>
          <w:szCs w:val="24"/>
        </w:rPr>
        <w:t>）《</w:t>
      </w:r>
      <w:r w:rsidRPr="0083797E">
        <w:rPr>
          <w:rFonts w:ascii="仿宋" w:eastAsia="仿宋" w:hAnsi="仿宋"/>
          <w:color w:val="000000"/>
          <w:sz w:val="24"/>
          <w:szCs w:val="24"/>
        </w:rPr>
        <w:t>天津市</w:t>
      </w:r>
      <w:r w:rsidR="001D2860">
        <w:rPr>
          <w:rFonts w:ascii="仿宋" w:eastAsia="仿宋" w:hAnsi="仿宋" w:hint="eastAsia"/>
          <w:color w:val="000000"/>
          <w:sz w:val="24"/>
          <w:szCs w:val="24"/>
        </w:rPr>
        <w:t>生活垃圾废弃物</w:t>
      </w:r>
      <w:r w:rsidRPr="0083797E">
        <w:rPr>
          <w:rFonts w:ascii="仿宋" w:eastAsia="仿宋" w:hAnsi="仿宋"/>
          <w:color w:val="000000"/>
          <w:sz w:val="24"/>
          <w:szCs w:val="24"/>
        </w:rPr>
        <w:t>管理</w:t>
      </w:r>
      <w:r w:rsidR="001D2860">
        <w:rPr>
          <w:rFonts w:ascii="仿宋" w:eastAsia="仿宋" w:hAnsi="仿宋" w:hint="eastAsia"/>
          <w:color w:val="000000"/>
          <w:sz w:val="24"/>
          <w:szCs w:val="24"/>
        </w:rPr>
        <w:t>规定</w:t>
      </w:r>
      <w:r w:rsidRPr="004B048F">
        <w:rPr>
          <w:rFonts w:ascii="仿宋" w:eastAsia="仿宋" w:hAnsi="仿宋"/>
          <w:color w:val="000000"/>
          <w:sz w:val="24"/>
          <w:szCs w:val="24"/>
        </w:rPr>
        <w:t>》（</w:t>
      </w:r>
      <w:r w:rsidR="001D2860">
        <w:rPr>
          <w:rFonts w:ascii="仿宋" w:eastAsia="仿宋" w:hAnsi="仿宋"/>
          <w:color w:val="000000"/>
          <w:sz w:val="24"/>
          <w:szCs w:val="24"/>
        </w:rPr>
        <w:t>2008.5.1</w:t>
      </w:r>
      <w:r w:rsidR="001D2860">
        <w:rPr>
          <w:rFonts w:ascii="仿宋" w:eastAsia="仿宋" w:hAnsi="仿宋" w:hint="eastAsia"/>
          <w:color w:val="000000"/>
          <w:sz w:val="24"/>
          <w:szCs w:val="24"/>
        </w:rPr>
        <w:t>起实施</w:t>
      </w:r>
      <w:r>
        <w:rPr>
          <w:rFonts w:ascii="仿宋" w:eastAsia="仿宋" w:hAnsi="仿宋" w:hint="eastAsia"/>
          <w:color w:val="000000"/>
          <w:sz w:val="24"/>
          <w:szCs w:val="24"/>
        </w:rPr>
        <w:t>）</w:t>
      </w:r>
      <w:r w:rsidRPr="004B048F">
        <w:rPr>
          <w:rFonts w:ascii="仿宋" w:eastAsia="仿宋" w:hAnsi="仿宋"/>
          <w:color w:val="000000"/>
          <w:sz w:val="24"/>
          <w:szCs w:val="24"/>
        </w:rPr>
        <w:t>；</w:t>
      </w:r>
    </w:p>
    <w:bookmarkEnd w:id="12"/>
    <w:p w:rsidR="0060595A" w:rsidRPr="004B048F" w:rsidRDefault="0060595A" w:rsidP="0060595A">
      <w:pPr>
        <w:spacing w:line="500" w:lineRule="exact"/>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10</w:t>
      </w:r>
      <w:r w:rsidRPr="004B048F">
        <w:rPr>
          <w:rFonts w:ascii="仿宋" w:eastAsia="仿宋" w:hAnsi="仿宋"/>
          <w:color w:val="000000"/>
          <w:sz w:val="24"/>
          <w:szCs w:val="24"/>
        </w:rPr>
        <w:t>）</w:t>
      </w:r>
      <w:r w:rsidR="00DA31A8">
        <w:rPr>
          <w:rFonts w:ascii="仿宋" w:eastAsia="仿宋" w:hAnsi="仿宋" w:hint="eastAsia"/>
          <w:color w:val="000000"/>
          <w:sz w:val="24"/>
          <w:szCs w:val="24"/>
        </w:rPr>
        <w:t>天津天发源环境保护事物代理中心有限公司编制的《东丽湖万科城</w:t>
      </w:r>
      <w:r w:rsidR="00DA31A8" w:rsidRPr="00930166">
        <w:rPr>
          <w:rFonts w:ascii="仿宋" w:eastAsia="仿宋" w:hAnsi="仿宋" w:hint="eastAsia"/>
          <w:color w:val="000000"/>
          <w:sz w:val="24"/>
          <w:szCs w:val="24"/>
        </w:rPr>
        <w:t>九期揽城苑</w:t>
      </w:r>
      <w:r w:rsidR="00DA31A8">
        <w:rPr>
          <w:rFonts w:ascii="仿宋" w:eastAsia="仿宋" w:hAnsi="仿宋" w:hint="eastAsia"/>
          <w:color w:val="000000"/>
          <w:sz w:val="24"/>
          <w:szCs w:val="24"/>
        </w:rPr>
        <w:t>一</w:t>
      </w:r>
      <w:r w:rsidR="00DA31A8" w:rsidRPr="00930166">
        <w:rPr>
          <w:rFonts w:ascii="仿宋" w:eastAsia="仿宋" w:hAnsi="仿宋" w:hint="eastAsia"/>
          <w:color w:val="000000"/>
          <w:sz w:val="24"/>
          <w:szCs w:val="24"/>
        </w:rPr>
        <w:t>标段</w:t>
      </w:r>
      <w:r w:rsidR="00DA31A8">
        <w:rPr>
          <w:rFonts w:ascii="仿宋" w:eastAsia="仿宋" w:hAnsi="仿宋" w:hint="eastAsia"/>
          <w:color w:val="000000"/>
          <w:sz w:val="24"/>
          <w:szCs w:val="24"/>
        </w:rPr>
        <w:t>项目环境影响报告表》</w:t>
      </w:r>
      <w:r>
        <w:rPr>
          <w:rFonts w:ascii="仿宋" w:eastAsia="仿宋" w:hAnsi="仿宋" w:hint="eastAsia"/>
          <w:color w:val="000000"/>
          <w:sz w:val="24"/>
          <w:szCs w:val="24"/>
        </w:rPr>
        <w:t>（201</w:t>
      </w:r>
      <w:r w:rsidR="00DA31A8">
        <w:rPr>
          <w:rFonts w:ascii="仿宋" w:eastAsia="仿宋" w:hAnsi="仿宋" w:hint="eastAsia"/>
          <w:color w:val="000000"/>
          <w:sz w:val="24"/>
          <w:szCs w:val="24"/>
        </w:rPr>
        <w:t>2</w:t>
      </w:r>
      <w:r>
        <w:rPr>
          <w:rFonts w:ascii="仿宋" w:eastAsia="仿宋" w:hAnsi="仿宋" w:hint="eastAsia"/>
          <w:color w:val="000000"/>
          <w:sz w:val="24"/>
          <w:szCs w:val="24"/>
        </w:rPr>
        <w:t>年</w:t>
      </w:r>
      <w:r w:rsidR="00DA31A8">
        <w:rPr>
          <w:rFonts w:ascii="仿宋" w:eastAsia="仿宋" w:hAnsi="仿宋" w:hint="eastAsia"/>
          <w:color w:val="000000"/>
          <w:sz w:val="24"/>
          <w:szCs w:val="24"/>
        </w:rPr>
        <w:t>06</w:t>
      </w:r>
      <w:r>
        <w:rPr>
          <w:rFonts w:ascii="仿宋" w:eastAsia="仿宋" w:hAnsi="仿宋" w:hint="eastAsia"/>
          <w:color w:val="000000"/>
          <w:sz w:val="24"/>
          <w:szCs w:val="24"/>
        </w:rPr>
        <w:t>月）</w:t>
      </w:r>
      <w:r w:rsidRPr="004B048F">
        <w:rPr>
          <w:rFonts w:ascii="仿宋" w:eastAsia="仿宋" w:hAnsi="仿宋"/>
          <w:color w:val="000000"/>
          <w:sz w:val="24"/>
          <w:szCs w:val="24"/>
        </w:rPr>
        <w:t>；</w:t>
      </w:r>
    </w:p>
    <w:p w:rsidR="0060595A" w:rsidRPr="004B048F" w:rsidRDefault="0060595A" w:rsidP="0060595A">
      <w:pPr>
        <w:spacing w:line="500" w:lineRule="exact"/>
        <w:rPr>
          <w:rFonts w:ascii="仿宋" w:eastAsia="仿宋" w:hAnsi="仿宋"/>
          <w:color w:val="000000"/>
          <w:sz w:val="24"/>
          <w:szCs w:val="24"/>
        </w:rPr>
      </w:pPr>
      <w:r w:rsidRPr="004B048F">
        <w:rPr>
          <w:rFonts w:ascii="仿宋" w:eastAsia="仿宋" w:hAnsi="仿宋"/>
          <w:color w:val="000000"/>
          <w:sz w:val="24"/>
          <w:szCs w:val="24"/>
        </w:rPr>
        <w:t>（</w:t>
      </w:r>
      <w:r>
        <w:rPr>
          <w:rFonts w:ascii="仿宋" w:eastAsia="仿宋" w:hAnsi="仿宋" w:hint="eastAsia"/>
          <w:color w:val="000000"/>
          <w:sz w:val="24"/>
          <w:szCs w:val="24"/>
        </w:rPr>
        <w:t>11</w:t>
      </w:r>
      <w:r w:rsidRPr="004B048F">
        <w:rPr>
          <w:rFonts w:ascii="仿宋" w:eastAsia="仿宋" w:hAnsi="仿宋"/>
          <w:color w:val="000000"/>
          <w:sz w:val="24"/>
          <w:szCs w:val="24"/>
        </w:rPr>
        <w:t>）天津</w:t>
      </w:r>
      <w:r w:rsidR="00DA31A8">
        <w:rPr>
          <w:rFonts w:ascii="仿宋" w:eastAsia="仿宋" w:hAnsi="仿宋" w:hint="eastAsia"/>
          <w:color w:val="000000"/>
          <w:sz w:val="24"/>
          <w:szCs w:val="24"/>
        </w:rPr>
        <w:t>万科</w:t>
      </w:r>
      <w:r>
        <w:rPr>
          <w:rFonts w:ascii="仿宋" w:eastAsia="仿宋" w:hAnsi="仿宋" w:hint="eastAsia"/>
          <w:color w:val="000000"/>
          <w:sz w:val="24"/>
          <w:szCs w:val="24"/>
        </w:rPr>
        <w:t>房地产</w:t>
      </w:r>
      <w:r w:rsidRPr="004B048F">
        <w:rPr>
          <w:rFonts w:ascii="仿宋" w:eastAsia="仿宋" w:hAnsi="仿宋"/>
          <w:color w:val="000000"/>
          <w:sz w:val="24"/>
          <w:szCs w:val="24"/>
        </w:rPr>
        <w:t>有限公司提供的该项目有关基础资料及其它各种批复文件；</w:t>
      </w:r>
    </w:p>
    <w:p w:rsidR="0060595A" w:rsidRPr="0062599B" w:rsidRDefault="0060595A" w:rsidP="0062599B">
      <w:pPr>
        <w:spacing w:line="500" w:lineRule="exact"/>
        <w:rPr>
          <w:rFonts w:ascii="仿宋" w:eastAsia="仿宋" w:hAnsi="仿宋"/>
          <w:b/>
          <w:sz w:val="28"/>
          <w:szCs w:val="28"/>
        </w:rPr>
      </w:pPr>
      <w:bookmarkStart w:id="13" w:name="_Toc68086690"/>
      <w:bookmarkStart w:id="14" w:name="_Toc464630254"/>
      <w:r w:rsidRPr="0062599B">
        <w:rPr>
          <w:rFonts w:ascii="仿宋" w:eastAsia="仿宋" w:hAnsi="仿宋"/>
          <w:b/>
          <w:sz w:val="28"/>
          <w:szCs w:val="28"/>
        </w:rPr>
        <w:t>1</w:t>
      </w:r>
      <w:bookmarkEnd w:id="13"/>
      <w:r w:rsidRPr="0062599B">
        <w:rPr>
          <w:rFonts w:ascii="仿宋" w:eastAsia="仿宋" w:hAnsi="仿宋"/>
          <w:b/>
          <w:sz w:val="28"/>
          <w:szCs w:val="28"/>
        </w:rPr>
        <w:t>.2验收</w:t>
      </w:r>
      <w:r w:rsidRPr="0062599B">
        <w:rPr>
          <w:rFonts w:ascii="仿宋" w:eastAsia="仿宋" w:hAnsi="仿宋" w:hint="eastAsia"/>
          <w:b/>
          <w:sz w:val="28"/>
          <w:szCs w:val="28"/>
        </w:rPr>
        <w:t>监测</w:t>
      </w:r>
      <w:r w:rsidRPr="0062599B">
        <w:rPr>
          <w:rFonts w:ascii="仿宋" w:eastAsia="仿宋" w:hAnsi="仿宋"/>
          <w:b/>
          <w:sz w:val="28"/>
          <w:szCs w:val="28"/>
        </w:rPr>
        <w:t>目的及原则</w:t>
      </w:r>
      <w:bookmarkEnd w:id="14"/>
    </w:p>
    <w:p w:rsidR="0060595A" w:rsidRPr="004B048F" w:rsidRDefault="0060595A" w:rsidP="0060595A">
      <w:pPr>
        <w:pStyle w:val="a5"/>
        <w:spacing w:line="500" w:lineRule="exact"/>
        <w:ind w:right="2"/>
        <w:rPr>
          <w:rFonts w:ascii="仿宋" w:eastAsia="仿宋" w:hAnsi="仿宋"/>
          <w:b w:val="0"/>
          <w:bCs/>
          <w:kern w:val="0"/>
          <w:sz w:val="28"/>
          <w:szCs w:val="28"/>
        </w:rPr>
      </w:pPr>
      <w:r w:rsidRPr="004B048F">
        <w:rPr>
          <w:rFonts w:ascii="仿宋" w:eastAsia="仿宋" w:hAnsi="仿宋"/>
          <w:b w:val="0"/>
          <w:bCs/>
          <w:kern w:val="0"/>
          <w:sz w:val="28"/>
          <w:szCs w:val="28"/>
        </w:rPr>
        <w:t>1.2.1验收</w:t>
      </w:r>
      <w:r>
        <w:rPr>
          <w:rFonts w:ascii="仿宋" w:eastAsia="仿宋" w:hAnsi="仿宋" w:hint="eastAsia"/>
          <w:b w:val="0"/>
          <w:bCs/>
          <w:kern w:val="0"/>
          <w:sz w:val="28"/>
          <w:szCs w:val="28"/>
        </w:rPr>
        <w:t>监测</w:t>
      </w:r>
      <w:r w:rsidRPr="004B048F">
        <w:rPr>
          <w:rFonts w:ascii="仿宋" w:eastAsia="仿宋" w:hAnsi="仿宋"/>
          <w:b w:val="0"/>
          <w:bCs/>
          <w:kern w:val="0"/>
          <w:sz w:val="28"/>
          <w:szCs w:val="28"/>
        </w:rPr>
        <w:t>目的</w:t>
      </w:r>
    </w:p>
    <w:p w:rsidR="00063E4D" w:rsidRDefault="0060595A" w:rsidP="00063E4D">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bCs/>
          <w:sz w:val="28"/>
          <w:szCs w:val="28"/>
        </w:rPr>
        <w:t>（</w:t>
      </w:r>
      <w:r w:rsidRPr="004B048F">
        <w:rPr>
          <w:rFonts w:ascii="仿宋" w:eastAsia="仿宋" w:hAnsi="仿宋"/>
          <w:color w:val="000000"/>
          <w:sz w:val="24"/>
          <w:szCs w:val="24"/>
        </w:rPr>
        <w:t>1）调查该项目的法律法规、“三同时”执行情况，环保审批、</w:t>
      </w:r>
      <w:r>
        <w:rPr>
          <w:rFonts w:ascii="仿宋" w:eastAsia="仿宋" w:hAnsi="仿宋" w:hint="eastAsia"/>
          <w:color w:val="000000"/>
          <w:sz w:val="24"/>
          <w:szCs w:val="24"/>
        </w:rPr>
        <w:t>固体废物污染防治设施</w:t>
      </w:r>
      <w:r w:rsidRPr="004B048F">
        <w:rPr>
          <w:rFonts w:ascii="仿宋" w:eastAsia="仿宋" w:hAnsi="仿宋"/>
          <w:color w:val="000000"/>
          <w:sz w:val="24"/>
          <w:szCs w:val="24"/>
        </w:rPr>
        <w:t>环保措施落实情况；</w:t>
      </w:r>
    </w:p>
    <w:p w:rsidR="0060595A" w:rsidRPr="00063E4D" w:rsidRDefault="0060595A" w:rsidP="00063E4D">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（2）调查该项目</w:t>
      </w:r>
      <w:r w:rsidRPr="004B048F">
        <w:rPr>
          <w:rFonts w:ascii="仿宋" w:eastAsia="仿宋" w:hAnsi="仿宋" w:hint="eastAsia"/>
          <w:color w:val="000000"/>
          <w:sz w:val="24"/>
          <w:szCs w:val="24"/>
        </w:rPr>
        <w:t>营运</w:t>
      </w:r>
      <w:r w:rsidRPr="004B048F">
        <w:rPr>
          <w:rFonts w:ascii="仿宋" w:eastAsia="仿宋" w:hAnsi="仿宋"/>
          <w:color w:val="000000"/>
          <w:sz w:val="24"/>
          <w:szCs w:val="24"/>
        </w:rPr>
        <w:t>期</w:t>
      </w:r>
      <w:r>
        <w:rPr>
          <w:rFonts w:ascii="仿宋" w:eastAsia="仿宋" w:hAnsi="仿宋" w:hint="eastAsia"/>
          <w:color w:val="000000"/>
          <w:sz w:val="24"/>
          <w:szCs w:val="24"/>
        </w:rPr>
        <w:t>固体废物</w:t>
      </w:r>
      <w:r w:rsidRPr="004B048F">
        <w:rPr>
          <w:rFonts w:ascii="仿宋" w:eastAsia="仿宋" w:hAnsi="仿宋"/>
          <w:color w:val="000000"/>
          <w:sz w:val="24"/>
          <w:szCs w:val="24"/>
        </w:rPr>
        <w:t>环境污染情况。</w:t>
      </w:r>
    </w:p>
    <w:p w:rsidR="0060595A" w:rsidRPr="004B048F" w:rsidRDefault="0060595A" w:rsidP="0060595A">
      <w:pPr>
        <w:spacing w:line="500" w:lineRule="exact"/>
        <w:rPr>
          <w:rFonts w:ascii="仿宋" w:eastAsia="仿宋" w:hAnsi="仿宋"/>
          <w:sz w:val="28"/>
          <w:szCs w:val="28"/>
        </w:rPr>
      </w:pPr>
      <w:r w:rsidRPr="004B048F">
        <w:rPr>
          <w:rFonts w:ascii="仿宋" w:eastAsia="仿宋" w:hAnsi="仿宋"/>
          <w:sz w:val="28"/>
          <w:szCs w:val="28"/>
        </w:rPr>
        <w:t>1</w:t>
      </w:r>
      <w:bookmarkStart w:id="15" w:name="_Toc118863260"/>
      <w:bookmarkStart w:id="16" w:name="_Toc232388162"/>
      <w:r w:rsidRPr="004B048F">
        <w:rPr>
          <w:rFonts w:ascii="仿宋" w:eastAsia="仿宋" w:hAnsi="仿宋"/>
          <w:sz w:val="28"/>
          <w:szCs w:val="28"/>
        </w:rPr>
        <w:t>.2.2验收</w:t>
      </w:r>
      <w:r>
        <w:rPr>
          <w:rFonts w:ascii="仿宋" w:eastAsia="仿宋" w:hAnsi="仿宋" w:hint="eastAsia"/>
          <w:sz w:val="28"/>
          <w:szCs w:val="28"/>
        </w:rPr>
        <w:t>监测</w:t>
      </w:r>
      <w:r w:rsidRPr="004B048F">
        <w:rPr>
          <w:rFonts w:ascii="仿宋" w:eastAsia="仿宋" w:hAnsi="仿宋"/>
          <w:sz w:val="28"/>
          <w:szCs w:val="28"/>
        </w:rPr>
        <w:t>原则</w:t>
      </w:r>
    </w:p>
    <w:p w:rsidR="0060595A" w:rsidRPr="004B048F" w:rsidRDefault="0060595A" w:rsidP="0060595A">
      <w:pPr>
        <w:adjustRightInd w:val="0"/>
        <w:snapToGrid w:val="0"/>
        <w:spacing w:line="500" w:lineRule="exact"/>
        <w:textAlignment w:val="center"/>
        <w:rPr>
          <w:rFonts w:ascii="仿宋" w:eastAsia="仿宋" w:hAnsi="仿宋"/>
          <w:color w:val="000000"/>
          <w:sz w:val="24"/>
          <w:szCs w:val="24"/>
        </w:rPr>
      </w:pPr>
      <w:r w:rsidRPr="004B048F">
        <w:rPr>
          <w:rFonts w:ascii="仿宋" w:eastAsia="仿宋" w:hAnsi="仿宋"/>
          <w:color w:val="000000"/>
          <w:sz w:val="24"/>
          <w:szCs w:val="24"/>
        </w:rPr>
        <w:t>（1）认真贯彻执行国家和地方的环保法律法规及规定；</w:t>
      </w:r>
    </w:p>
    <w:p w:rsidR="0060595A" w:rsidRPr="004B048F" w:rsidRDefault="0060595A" w:rsidP="0060595A">
      <w:pPr>
        <w:adjustRightInd w:val="0"/>
        <w:snapToGrid w:val="0"/>
        <w:spacing w:line="500" w:lineRule="exact"/>
        <w:textAlignment w:val="center"/>
        <w:rPr>
          <w:rFonts w:ascii="仿宋" w:eastAsia="仿宋" w:hAnsi="仿宋"/>
          <w:bCs/>
          <w:sz w:val="28"/>
          <w:szCs w:val="28"/>
        </w:rPr>
      </w:pPr>
      <w:r w:rsidRPr="004B048F">
        <w:rPr>
          <w:rFonts w:ascii="仿宋" w:eastAsia="仿宋" w:hAnsi="仿宋"/>
          <w:color w:val="000000"/>
          <w:sz w:val="24"/>
          <w:szCs w:val="24"/>
        </w:rPr>
        <w:t>（</w:t>
      </w:r>
      <w:r>
        <w:rPr>
          <w:rFonts w:ascii="仿宋" w:eastAsia="仿宋" w:hAnsi="仿宋" w:hint="eastAsia"/>
          <w:color w:val="000000"/>
          <w:sz w:val="24"/>
          <w:szCs w:val="24"/>
        </w:rPr>
        <w:t>2</w:t>
      </w:r>
      <w:r w:rsidRPr="004B048F">
        <w:rPr>
          <w:rFonts w:ascii="仿宋" w:eastAsia="仿宋" w:hAnsi="仿宋"/>
          <w:color w:val="000000"/>
          <w:sz w:val="24"/>
          <w:szCs w:val="24"/>
        </w:rPr>
        <w:t>）客观、公正、科学、实际的原则</w:t>
      </w:r>
      <w:r w:rsidRPr="004B048F">
        <w:rPr>
          <w:rFonts w:ascii="仿宋" w:eastAsia="仿宋" w:hAnsi="仿宋"/>
          <w:bCs/>
          <w:sz w:val="28"/>
          <w:szCs w:val="28"/>
        </w:rPr>
        <w:t>。</w:t>
      </w:r>
    </w:p>
    <w:p w:rsidR="0060595A" w:rsidRPr="0062599B" w:rsidRDefault="0060595A" w:rsidP="0062599B">
      <w:pPr>
        <w:spacing w:line="500" w:lineRule="exact"/>
        <w:rPr>
          <w:rFonts w:ascii="仿宋" w:eastAsia="仿宋" w:hAnsi="仿宋"/>
          <w:b/>
          <w:sz w:val="28"/>
          <w:szCs w:val="28"/>
        </w:rPr>
      </w:pPr>
      <w:bookmarkStart w:id="17" w:name="_Toc464630255"/>
      <w:r w:rsidRPr="0062599B">
        <w:rPr>
          <w:rFonts w:ascii="仿宋" w:eastAsia="仿宋" w:hAnsi="仿宋"/>
          <w:b/>
          <w:sz w:val="28"/>
          <w:szCs w:val="28"/>
        </w:rPr>
        <w:t>1.3验收</w:t>
      </w:r>
      <w:r w:rsidRPr="0062599B">
        <w:rPr>
          <w:rFonts w:ascii="仿宋" w:eastAsia="仿宋" w:hAnsi="仿宋" w:hint="eastAsia"/>
          <w:b/>
          <w:sz w:val="28"/>
          <w:szCs w:val="28"/>
        </w:rPr>
        <w:t>监测</w:t>
      </w:r>
      <w:r w:rsidRPr="0062599B">
        <w:rPr>
          <w:rFonts w:ascii="仿宋" w:eastAsia="仿宋" w:hAnsi="仿宋"/>
          <w:b/>
          <w:sz w:val="28"/>
          <w:szCs w:val="28"/>
        </w:rPr>
        <w:t>方法</w:t>
      </w:r>
      <w:bookmarkEnd w:id="17"/>
    </w:p>
    <w:bookmarkEnd w:id="15"/>
    <w:bookmarkEnd w:id="16"/>
    <w:p w:rsidR="0060595A" w:rsidRPr="004B048F" w:rsidRDefault="0060595A" w:rsidP="0060595A">
      <w:pPr>
        <w:spacing w:line="500" w:lineRule="exact"/>
        <w:rPr>
          <w:rFonts w:ascii="仿宋" w:eastAsia="仿宋" w:hAnsi="仿宋"/>
          <w:sz w:val="24"/>
          <w:szCs w:val="24"/>
        </w:rPr>
      </w:pPr>
      <w:r w:rsidRPr="004B048F">
        <w:rPr>
          <w:rFonts w:ascii="仿宋" w:eastAsia="仿宋" w:hAnsi="仿宋"/>
          <w:sz w:val="24"/>
          <w:szCs w:val="24"/>
        </w:rPr>
        <w:t>（1）</w:t>
      </w:r>
      <w:r>
        <w:rPr>
          <w:rFonts w:ascii="仿宋" w:eastAsia="仿宋" w:hAnsi="仿宋" w:hint="eastAsia"/>
          <w:sz w:val="24"/>
          <w:szCs w:val="24"/>
        </w:rPr>
        <w:t>主体工程调查情况</w:t>
      </w:r>
    </w:p>
    <w:p w:rsidR="0060595A" w:rsidRPr="004B048F" w:rsidRDefault="0060595A" w:rsidP="0060595A">
      <w:pPr>
        <w:adjustRightInd w:val="0"/>
        <w:snapToGrid w:val="0"/>
        <w:spacing w:line="500" w:lineRule="exact"/>
        <w:ind w:firstLineChars="150" w:firstLine="360"/>
        <w:textAlignment w:val="center"/>
        <w:rPr>
          <w:rFonts w:ascii="仿宋" w:eastAsia="仿宋" w:hAnsi="仿宋"/>
          <w:sz w:val="28"/>
          <w:szCs w:val="28"/>
        </w:rPr>
      </w:pPr>
      <w:r>
        <w:rPr>
          <w:rFonts w:ascii="仿宋" w:eastAsia="仿宋" w:hAnsi="仿宋" w:hint="eastAsia"/>
          <w:color w:val="000000"/>
          <w:sz w:val="24"/>
          <w:szCs w:val="24"/>
        </w:rPr>
        <w:t>根据《</w:t>
      </w:r>
      <w:r w:rsidR="00DA31A8">
        <w:rPr>
          <w:rFonts w:ascii="仿宋" w:eastAsia="仿宋" w:hAnsi="仿宋" w:hint="eastAsia"/>
          <w:color w:val="000000"/>
          <w:sz w:val="24"/>
          <w:szCs w:val="24"/>
        </w:rPr>
        <w:t>东丽湖万科城</w:t>
      </w:r>
      <w:r w:rsidR="00DA31A8" w:rsidRPr="00930166">
        <w:rPr>
          <w:rFonts w:ascii="仿宋" w:eastAsia="仿宋" w:hAnsi="仿宋" w:hint="eastAsia"/>
          <w:color w:val="000000"/>
          <w:sz w:val="24"/>
          <w:szCs w:val="24"/>
        </w:rPr>
        <w:t>九期揽城苑</w:t>
      </w:r>
      <w:r w:rsidR="00DA31A8">
        <w:rPr>
          <w:rFonts w:ascii="仿宋" w:eastAsia="仿宋" w:hAnsi="仿宋" w:hint="eastAsia"/>
          <w:color w:val="000000"/>
          <w:sz w:val="24"/>
          <w:szCs w:val="24"/>
        </w:rPr>
        <w:t>一</w:t>
      </w:r>
      <w:r w:rsidR="00DA31A8" w:rsidRPr="00930166">
        <w:rPr>
          <w:rFonts w:ascii="仿宋" w:eastAsia="仿宋" w:hAnsi="仿宋" w:hint="eastAsia"/>
          <w:color w:val="000000"/>
          <w:sz w:val="24"/>
          <w:szCs w:val="24"/>
        </w:rPr>
        <w:t>标段</w:t>
      </w:r>
      <w:r w:rsidR="00DA31A8">
        <w:rPr>
          <w:rFonts w:ascii="仿宋" w:eastAsia="仿宋" w:hAnsi="仿宋" w:hint="eastAsia"/>
          <w:color w:val="000000"/>
          <w:sz w:val="24"/>
          <w:szCs w:val="24"/>
        </w:rPr>
        <w:t>项目环境影响报告表</w:t>
      </w:r>
      <w:r>
        <w:rPr>
          <w:rFonts w:ascii="仿宋" w:eastAsia="仿宋" w:hAnsi="仿宋" w:hint="eastAsia"/>
          <w:color w:val="000000"/>
          <w:sz w:val="24"/>
          <w:szCs w:val="24"/>
        </w:rPr>
        <w:t>》、施工图纸、设计文件，采用</w:t>
      </w:r>
      <w:r w:rsidRPr="004B048F">
        <w:rPr>
          <w:rFonts w:ascii="仿宋" w:eastAsia="仿宋" w:hAnsi="仿宋"/>
          <w:color w:val="000000"/>
          <w:sz w:val="24"/>
          <w:szCs w:val="24"/>
        </w:rPr>
        <w:t>现场调查</w:t>
      </w:r>
      <w:r>
        <w:rPr>
          <w:rFonts w:ascii="仿宋" w:eastAsia="仿宋" w:hAnsi="仿宋" w:hint="eastAsia"/>
          <w:color w:val="000000"/>
          <w:sz w:val="24"/>
          <w:szCs w:val="24"/>
        </w:rPr>
        <w:t>方式</w:t>
      </w:r>
      <w:r w:rsidRPr="004B048F">
        <w:rPr>
          <w:rFonts w:ascii="仿宋" w:eastAsia="仿宋" w:hAnsi="仿宋"/>
          <w:color w:val="000000"/>
          <w:sz w:val="24"/>
          <w:szCs w:val="24"/>
        </w:rPr>
        <w:t>该项目</w:t>
      </w:r>
      <w:r>
        <w:rPr>
          <w:rFonts w:ascii="仿宋" w:eastAsia="仿宋" w:hAnsi="仿宋" w:hint="eastAsia"/>
          <w:color w:val="000000"/>
          <w:sz w:val="24"/>
          <w:szCs w:val="24"/>
        </w:rPr>
        <w:t>建设区域用地整理情况。</w:t>
      </w:r>
    </w:p>
    <w:p w:rsidR="0060595A" w:rsidRDefault="0060595A" w:rsidP="0060595A">
      <w:pPr>
        <w:spacing w:line="500" w:lineRule="exact"/>
        <w:rPr>
          <w:rFonts w:ascii="仿宋" w:eastAsia="仿宋" w:hAnsi="仿宋"/>
          <w:color w:val="000000"/>
          <w:sz w:val="24"/>
          <w:szCs w:val="24"/>
        </w:rPr>
      </w:pPr>
      <w:r w:rsidRPr="004B048F">
        <w:rPr>
          <w:rFonts w:ascii="仿宋" w:eastAsia="仿宋" w:hAnsi="仿宋"/>
          <w:sz w:val="24"/>
          <w:szCs w:val="24"/>
        </w:rPr>
        <w:t>（</w:t>
      </w:r>
      <w:r w:rsidR="001D2860">
        <w:rPr>
          <w:rFonts w:ascii="仿宋" w:eastAsia="仿宋" w:hAnsi="仿宋" w:hint="eastAsia"/>
          <w:sz w:val="24"/>
          <w:szCs w:val="24"/>
        </w:rPr>
        <w:t>2</w:t>
      </w:r>
      <w:r w:rsidRPr="004B048F">
        <w:rPr>
          <w:rFonts w:ascii="仿宋" w:eastAsia="仿宋" w:hAnsi="仿宋"/>
          <w:sz w:val="24"/>
          <w:szCs w:val="24"/>
        </w:rPr>
        <w:t>）</w:t>
      </w:r>
      <w:r>
        <w:rPr>
          <w:rFonts w:ascii="仿宋" w:eastAsia="仿宋" w:hAnsi="仿宋" w:hint="eastAsia"/>
          <w:color w:val="000000"/>
          <w:sz w:val="24"/>
          <w:szCs w:val="24"/>
        </w:rPr>
        <w:t>固体废物调查方法</w:t>
      </w:r>
    </w:p>
    <w:p w:rsidR="0060595A" w:rsidRDefault="0060595A" w:rsidP="0060595A">
      <w:pPr>
        <w:spacing w:line="500" w:lineRule="exact"/>
        <w:rPr>
          <w:rFonts w:ascii="仿宋" w:eastAsia="仿宋" w:hAnsi="仿宋"/>
          <w:color w:val="000000"/>
          <w:sz w:val="24"/>
          <w:szCs w:val="24"/>
        </w:rPr>
      </w:pPr>
      <w:r>
        <w:rPr>
          <w:rFonts w:ascii="仿宋" w:eastAsia="仿宋" w:hAnsi="仿宋" w:hint="eastAsia"/>
          <w:color w:val="000000"/>
          <w:sz w:val="24"/>
          <w:szCs w:val="24"/>
        </w:rPr>
        <w:t xml:space="preserve">  通过实地勘察方式调查该项目运营后固废的落实情况，</w:t>
      </w:r>
    </w:p>
    <w:p w:rsidR="00AD619D" w:rsidRPr="0062599B" w:rsidRDefault="00AD619D" w:rsidP="00AD619D">
      <w:pPr>
        <w:spacing w:line="500" w:lineRule="exact"/>
        <w:rPr>
          <w:rFonts w:ascii="仿宋" w:eastAsia="仿宋" w:hAnsi="仿宋"/>
          <w:b/>
          <w:sz w:val="28"/>
          <w:szCs w:val="28"/>
        </w:rPr>
      </w:pPr>
      <w:r w:rsidRPr="0062599B">
        <w:rPr>
          <w:rFonts w:ascii="仿宋" w:eastAsia="仿宋" w:hAnsi="仿宋"/>
          <w:b/>
          <w:sz w:val="28"/>
          <w:szCs w:val="28"/>
        </w:rPr>
        <w:t>1.</w:t>
      </w:r>
      <w:r>
        <w:rPr>
          <w:rFonts w:ascii="仿宋" w:eastAsia="仿宋" w:hAnsi="仿宋"/>
          <w:b/>
          <w:sz w:val="28"/>
          <w:szCs w:val="28"/>
        </w:rPr>
        <w:t>4</w:t>
      </w:r>
      <w:r w:rsidRPr="0062599B">
        <w:rPr>
          <w:rFonts w:ascii="仿宋" w:eastAsia="仿宋" w:hAnsi="仿宋"/>
          <w:b/>
          <w:sz w:val="28"/>
          <w:szCs w:val="28"/>
        </w:rPr>
        <w:t>验收</w:t>
      </w:r>
      <w:r w:rsidRPr="0062599B">
        <w:rPr>
          <w:rFonts w:ascii="仿宋" w:eastAsia="仿宋" w:hAnsi="仿宋" w:hint="eastAsia"/>
          <w:b/>
          <w:sz w:val="28"/>
          <w:szCs w:val="28"/>
        </w:rPr>
        <w:t>监测</w:t>
      </w:r>
      <w:r>
        <w:rPr>
          <w:rFonts w:ascii="仿宋" w:eastAsia="仿宋" w:hAnsi="仿宋" w:hint="eastAsia"/>
          <w:b/>
          <w:sz w:val="28"/>
          <w:szCs w:val="28"/>
        </w:rPr>
        <w:t>重点</w:t>
      </w:r>
    </w:p>
    <w:p w:rsidR="00AD619D" w:rsidRPr="004B6D27" w:rsidRDefault="00AD619D" w:rsidP="00AD619D">
      <w:pPr>
        <w:spacing w:line="500" w:lineRule="exact"/>
        <w:ind w:firstLineChars="250" w:firstLine="600"/>
        <w:rPr>
          <w:rFonts w:ascii="仿宋" w:eastAsia="仿宋" w:hAnsi="仿宋"/>
          <w:color w:val="000000"/>
          <w:sz w:val="24"/>
          <w:szCs w:val="24"/>
        </w:rPr>
      </w:pPr>
      <w:r w:rsidRPr="004B048F">
        <w:rPr>
          <w:rFonts w:ascii="仿宋" w:eastAsia="仿宋" w:hAnsi="仿宋"/>
          <w:color w:val="000000"/>
          <w:sz w:val="24"/>
          <w:szCs w:val="24"/>
        </w:rPr>
        <w:t>根据项目的实际情况，环评和环评审批意见，</w:t>
      </w:r>
      <w:r>
        <w:rPr>
          <w:rFonts w:ascii="仿宋" w:eastAsia="仿宋" w:hAnsi="仿宋" w:hint="eastAsia"/>
          <w:color w:val="000000"/>
          <w:sz w:val="24"/>
          <w:szCs w:val="24"/>
        </w:rPr>
        <w:t>本次验收重点为工程实际建设内容，固体废物暂存设施实际落实污染防治设施情况和环境管理检查。</w:t>
      </w:r>
    </w:p>
    <w:p w:rsidR="0060595A" w:rsidRPr="004B048F" w:rsidRDefault="0060595A" w:rsidP="0060595A">
      <w:pPr>
        <w:pStyle w:val="4"/>
        <w:spacing w:line="320" w:lineRule="exact"/>
        <w:rPr>
          <w:rFonts w:ascii="仿宋" w:eastAsia="仿宋" w:hAnsi="仿宋"/>
          <w:kern w:val="0"/>
        </w:rPr>
      </w:pPr>
      <w:bookmarkStart w:id="18" w:name="_Toc464630257"/>
      <w:bookmarkStart w:id="19" w:name="_Toc109182159"/>
      <w:bookmarkStart w:id="20" w:name="_Toc109285054"/>
      <w:bookmarkStart w:id="21" w:name="_Toc109285290"/>
      <w:bookmarkStart w:id="22" w:name="_Toc110225681"/>
      <w:r w:rsidRPr="004B048F">
        <w:rPr>
          <w:rFonts w:ascii="仿宋" w:eastAsia="仿宋" w:hAnsi="仿宋"/>
          <w:kern w:val="0"/>
        </w:rPr>
        <w:lastRenderedPageBreak/>
        <w:t>2</w:t>
      </w:r>
      <w:bookmarkStart w:id="23" w:name="_Toc109182162"/>
      <w:bookmarkStart w:id="24" w:name="_Toc109285057"/>
      <w:bookmarkStart w:id="25" w:name="_Toc109285293"/>
      <w:bookmarkStart w:id="26" w:name="_Toc110225684"/>
      <w:r w:rsidRPr="004B048F">
        <w:rPr>
          <w:rFonts w:ascii="仿宋" w:eastAsia="仿宋" w:hAnsi="仿宋"/>
          <w:kern w:val="0"/>
        </w:rPr>
        <w:t>项目概况</w:t>
      </w:r>
      <w:bookmarkEnd w:id="18"/>
    </w:p>
    <w:bookmarkEnd w:id="19"/>
    <w:bookmarkEnd w:id="20"/>
    <w:bookmarkEnd w:id="21"/>
    <w:bookmarkEnd w:id="22"/>
    <w:bookmarkEnd w:id="23"/>
    <w:bookmarkEnd w:id="24"/>
    <w:bookmarkEnd w:id="25"/>
    <w:bookmarkEnd w:id="26"/>
    <w:p w:rsidR="0060595A" w:rsidRPr="0066007A" w:rsidRDefault="0060595A" w:rsidP="0060595A">
      <w:pPr>
        <w:spacing w:line="500" w:lineRule="exact"/>
        <w:ind w:firstLineChars="200" w:firstLine="480"/>
        <w:rPr>
          <w:rFonts w:ascii="仿宋" w:eastAsia="仿宋" w:hAnsi="仿宋"/>
          <w:color w:val="000000"/>
          <w:sz w:val="24"/>
          <w:szCs w:val="24"/>
        </w:rPr>
      </w:pPr>
      <w:r w:rsidRPr="0066007A">
        <w:rPr>
          <w:rFonts w:ascii="仿宋" w:eastAsia="仿宋" w:hAnsi="仿宋" w:hint="eastAsia"/>
          <w:color w:val="000000"/>
          <w:sz w:val="24"/>
          <w:szCs w:val="24"/>
        </w:rPr>
        <w:t>本次验收</w:t>
      </w:r>
      <w:r w:rsidR="00F5112B">
        <w:rPr>
          <w:rFonts w:ascii="仿宋" w:eastAsia="仿宋" w:hAnsi="仿宋" w:hint="eastAsia"/>
          <w:color w:val="000000"/>
          <w:sz w:val="24"/>
          <w:szCs w:val="24"/>
        </w:rPr>
        <w:t>东丽湖万科城</w:t>
      </w:r>
      <w:r w:rsidR="00F5112B" w:rsidRPr="00930166">
        <w:rPr>
          <w:rFonts w:ascii="仿宋" w:eastAsia="仿宋" w:hAnsi="仿宋" w:hint="eastAsia"/>
          <w:color w:val="000000"/>
          <w:sz w:val="24"/>
          <w:szCs w:val="24"/>
        </w:rPr>
        <w:t>九期揽城苑</w:t>
      </w:r>
      <w:r w:rsidR="00F5112B">
        <w:rPr>
          <w:rFonts w:ascii="仿宋" w:eastAsia="仿宋" w:hAnsi="仿宋" w:hint="eastAsia"/>
          <w:color w:val="000000"/>
          <w:sz w:val="24"/>
          <w:szCs w:val="24"/>
        </w:rPr>
        <w:t>一</w:t>
      </w:r>
      <w:r w:rsidR="00F5112B" w:rsidRPr="00930166">
        <w:rPr>
          <w:rFonts w:ascii="仿宋" w:eastAsia="仿宋" w:hAnsi="仿宋" w:hint="eastAsia"/>
          <w:color w:val="000000"/>
          <w:sz w:val="24"/>
          <w:szCs w:val="24"/>
        </w:rPr>
        <w:t>标段</w:t>
      </w:r>
      <w:r w:rsidR="00F5112B">
        <w:rPr>
          <w:rFonts w:ascii="仿宋" w:eastAsia="仿宋" w:hAnsi="仿宋" w:hint="eastAsia"/>
          <w:color w:val="000000"/>
          <w:sz w:val="24"/>
          <w:szCs w:val="24"/>
        </w:rPr>
        <w:t>项目</w:t>
      </w:r>
      <w:r w:rsidRPr="0066007A">
        <w:rPr>
          <w:rFonts w:ascii="仿宋" w:eastAsia="仿宋" w:hAnsi="仿宋" w:hint="eastAsia"/>
          <w:color w:val="000000"/>
          <w:sz w:val="24"/>
          <w:szCs w:val="24"/>
        </w:rPr>
        <w:t>（</w:t>
      </w:r>
      <w:r w:rsidR="00F5112B">
        <w:rPr>
          <w:rFonts w:ascii="仿宋" w:eastAsia="仿宋" w:hAnsi="仿宋" w:hint="eastAsia"/>
          <w:color w:val="000000"/>
          <w:sz w:val="24"/>
          <w:szCs w:val="24"/>
        </w:rPr>
        <w:t>5#-7#、11#住宅楼及地下车库</w:t>
      </w:r>
      <w:r w:rsidRPr="0066007A">
        <w:rPr>
          <w:rFonts w:ascii="仿宋" w:eastAsia="仿宋" w:hAnsi="仿宋" w:hint="eastAsia"/>
          <w:color w:val="000000"/>
          <w:sz w:val="24"/>
          <w:szCs w:val="24"/>
        </w:rPr>
        <w:t>）</w:t>
      </w:r>
      <w:r w:rsidRPr="004B048F">
        <w:rPr>
          <w:rFonts w:ascii="仿宋" w:eastAsia="仿宋" w:hAnsi="仿宋"/>
          <w:color w:val="000000"/>
          <w:sz w:val="24"/>
          <w:szCs w:val="24"/>
        </w:rPr>
        <w:t>为新建住宅项目，位于</w:t>
      </w:r>
      <w:r w:rsidR="00F5112B">
        <w:rPr>
          <w:rFonts w:ascii="仿宋" w:eastAsia="仿宋" w:hAnsi="仿宋" w:hint="eastAsia"/>
          <w:color w:val="000000"/>
          <w:sz w:val="24"/>
          <w:szCs w:val="24"/>
        </w:rPr>
        <w:t>天津市东丽区东丽湖万科城内</w:t>
      </w:r>
      <w:r w:rsidR="008010EE">
        <w:rPr>
          <w:rFonts w:ascii="仿宋" w:eastAsia="仿宋" w:hAnsi="仿宋" w:hint="eastAsia"/>
          <w:color w:val="000000"/>
          <w:sz w:val="24"/>
          <w:szCs w:val="24"/>
        </w:rPr>
        <w:t>，东丽大道以南</w:t>
      </w:r>
      <w:r w:rsidRPr="0066007A">
        <w:rPr>
          <w:rFonts w:ascii="仿宋" w:eastAsia="仿宋" w:hAnsi="仿宋" w:hint="eastAsia"/>
          <w:color w:val="000000"/>
          <w:sz w:val="24"/>
          <w:szCs w:val="24"/>
        </w:rPr>
        <w:t>。</w:t>
      </w:r>
      <w:r w:rsidRPr="004B048F">
        <w:rPr>
          <w:rFonts w:ascii="仿宋" w:eastAsia="仿宋" w:hAnsi="仿宋" w:hint="eastAsia"/>
          <w:color w:val="000000"/>
          <w:sz w:val="24"/>
          <w:szCs w:val="24"/>
        </w:rPr>
        <w:t>（</w:t>
      </w:r>
      <w:r w:rsidR="0062599B">
        <w:rPr>
          <w:rFonts w:ascii="仿宋" w:eastAsia="仿宋" w:hAnsi="仿宋" w:hint="eastAsia"/>
          <w:color w:val="000000"/>
          <w:sz w:val="24"/>
          <w:szCs w:val="24"/>
        </w:rPr>
        <w:t>中心</w:t>
      </w:r>
      <w:r w:rsidR="0022325F">
        <w:rPr>
          <w:rFonts w:ascii="仿宋" w:eastAsia="仿宋" w:hAnsi="仿宋" w:hint="eastAsia"/>
          <w:color w:val="000000"/>
          <w:sz w:val="24"/>
          <w:szCs w:val="24"/>
        </w:rPr>
        <w:t>坐标为</w:t>
      </w:r>
      <w:r w:rsidRPr="004B048F">
        <w:rPr>
          <w:rFonts w:ascii="仿宋" w:eastAsia="仿宋" w:hAnsi="仿宋"/>
          <w:color w:val="000000"/>
          <w:sz w:val="24"/>
          <w:szCs w:val="24"/>
        </w:rPr>
        <w:t>经纬度：N3</w:t>
      </w:r>
      <w:r w:rsidRPr="0066007A">
        <w:rPr>
          <w:rFonts w:ascii="仿宋" w:eastAsia="仿宋" w:hAnsi="仿宋" w:hint="eastAsia"/>
          <w:color w:val="000000"/>
          <w:sz w:val="24"/>
          <w:szCs w:val="24"/>
        </w:rPr>
        <w:t>9</w:t>
      </w:r>
      <w:r w:rsidRPr="004B048F">
        <w:rPr>
          <w:rFonts w:ascii="仿宋" w:eastAsia="仿宋" w:hAnsi="仿宋"/>
          <w:color w:val="000000"/>
          <w:sz w:val="24"/>
          <w:szCs w:val="24"/>
        </w:rPr>
        <w:t>°</w:t>
      </w:r>
      <w:r w:rsidR="008010EE">
        <w:rPr>
          <w:rFonts w:ascii="仿宋" w:eastAsia="仿宋" w:hAnsi="仿宋" w:hint="eastAsia"/>
          <w:color w:val="000000"/>
          <w:sz w:val="24"/>
          <w:szCs w:val="24"/>
        </w:rPr>
        <w:t>18</w:t>
      </w:r>
      <w:r w:rsidRPr="004B048F">
        <w:rPr>
          <w:rFonts w:ascii="仿宋" w:eastAsia="仿宋" w:hAnsi="仿宋"/>
          <w:color w:val="000000"/>
          <w:sz w:val="24"/>
          <w:szCs w:val="24"/>
        </w:rPr>
        <w:t>'</w:t>
      </w:r>
      <w:r w:rsidR="008010EE">
        <w:rPr>
          <w:rFonts w:ascii="仿宋" w:eastAsia="仿宋" w:hAnsi="仿宋" w:hint="eastAsia"/>
          <w:color w:val="000000"/>
          <w:sz w:val="24"/>
          <w:szCs w:val="24"/>
        </w:rPr>
        <w:t>70</w:t>
      </w:r>
      <w:r w:rsidRPr="004B048F">
        <w:rPr>
          <w:rFonts w:ascii="仿宋" w:eastAsia="仿宋" w:hAnsi="仿宋" w:hint="eastAsia"/>
          <w:color w:val="000000"/>
          <w:sz w:val="24"/>
          <w:szCs w:val="24"/>
        </w:rPr>
        <w:t>.</w:t>
      </w:r>
      <w:r w:rsidR="008010EE">
        <w:rPr>
          <w:rFonts w:ascii="仿宋" w:eastAsia="仿宋" w:hAnsi="仿宋" w:hint="eastAsia"/>
          <w:color w:val="000000"/>
          <w:sz w:val="24"/>
          <w:szCs w:val="24"/>
        </w:rPr>
        <w:t>15</w:t>
      </w:r>
      <w:r w:rsidRPr="004B048F">
        <w:rPr>
          <w:rFonts w:ascii="仿宋" w:eastAsia="仿宋" w:hAnsi="仿宋"/>
          <w:color w:val="000000"/>
          <w:sz w:val="24"/>
          <w:szCs w:val="24"/>
        </w:rPr>
        <w:t>"，E117°</w:t>
      </w:r>
      <w:r w:rsidR="008010EE">
        <w:rPr>
          <w:rFonts w:ascii="仿宋" w:eastAsia="仿宋" w:hAnsi="仿宋" w:hint="eastAsia"/>
          <w:color w:val="000000"/>
          <w:sz w:val="24"/>
          <w:szCs w:val="24"/>
        </w:rPr>
        <w:t>51</w:t>
      </w:r>
      <w:r w:rsidRPr="004B048F">
        <w:rPr>
          <w:rFonts w:ascii="仿宋" w:eastAsia="仿宋" w:hAnsi="仿宋"/>
          <w:color w:val="000000"/>
          <w:sz w:val="24"/>
          <w:szCs w:val="24"/>
        </w:rPr>
        <w:t>'</w:t>
      </w:r>
      <w:r w:rsidR="008010EE">
        <w:rPr>
          <w:rFonts w:ascii="仿宋" w:eastAsia="仿宋" w:hAnsi="仿宋" w:hint="eastAsia"/>
          <w:color w:val="000000"/>
          <w:sz w:val="24"/>
          <w:szCs w:val="24"/>
        </w:rPr>
        <w:t>75</w:t>
      </w:r>
      <w:r w:rsidRPr="004B048F">
        <w:rPr>
          <w:rFonts w:ascii="仿宋" w:eastAsia="仿宋" w:hAnsi="仿宋" w:hint="eastAsia"/>
          <w:color w:val="000000"/>
          <w:sz w:val="24"/>
          <w:szCs w:val="24"/>
        </w:rPr>
        <w:t>.</w:t>
      </w:r>
      <w:r w:rsidR="008010EE">
        <w:rPr>
          <w:rFonts w:ascii="仿宋" w:eastAsia="仿宋" w:hAnsi="仿宋" w:hint="eastAsia"/>
          <w:color w:val="000000"/>
          <w:sz w:val="24"/>
          <w:szCs w:val="24"/>
        </w:rPr>
        <w:t>04</w:t>
      </w:r>
      <w:r w:rsidRPr="004B048F">
        <w:rPr>
          <w:rFonts w:ascii="仿宋" w:eastAsia="仿宋" w:hAnsi="仿宋"/>
          <w:color w:val="000000"/>
          <w:sz w:val="24"/>
          <w:szCs w:val="24"/>
        </w:rPr>
        <w:t>"</w:t>
      </w:r>
      <w:r w:rsidRPr="004B048F">
        <w:rPr>
          <w:rFonts w:ascii="仿宋" w:eastAsia="仿宋" w:hAnsi="仿宋" w:hint="eastAsia"/>
          <w:color w:val="000000"/>
          <w:sz w:val="24"/>
          <w:szCs w:val="24"/>
        </w:rPr>
        <w:t>）</w:t>
      </w:r>
      <w:r w:rsidR="00F5112B">
        <w:rPr>
          <w:rFonts w:ascii="仿宋" w:eastAsia="仿宋" w:hAnsi="仿宋" w:hint="eastAsia"/>
          <w:color w:val="000000"/>
          <w:sz w:val="24"/>
          <w:szCs w:val="24"/>
        </w:rPr>
        <w:t>。</w:t>
      </w:r>
    </w:p>
    <w:p w:rsidR="008010EE" w:rsidRPr="00DA31A8" w:rsidRDefault="0060595A" w:rsidP="008010EE">
      <w:pPr>
        <w:spacing w:line="360" w:lineRule="auto"/>
        <w:ind w:firstLineChars="200" w:firstLine="480"/>
        <w:rPr>
          <w:rFonts w:ascii="仿宋" w:eastAsia="仿宋" w:hAnsi="仿宋"/>
          <w:color w:val="000000"/>
          <w:sz w:val="24"/>
          <w:szCs w:val="24"/>
        </w:rPr>
      </w:pPr>
      <w:r w:rsidRPr="008010EE">
        <w:rPr>
          <w:rFonts w:ascii="仿宋" w:eastAsia="仿宋" w:hAnsi="仿宋" w:hint="eastAsia"/>
          <w:color w:val="000000"/>
          <w:sz w:val="24"/>
          <w:szCs w:val="24"/>
        </w:rPr>
        <w:t>本次验收项目包括建设</w:t>
      </w:r>
      <w:r w:rsidR="008010EE" w:rsidRPr="00DA31A8">
        <w:rPr>
          <w:rFonts w:ascii="仿宋" w:eastAsia="仿宋" w:hAnsi="仿宋" w:hint="eastAsia"/>
          <w:color w:val="000000"/>
          <w:sz w:val="24"/>
          <w:szCs w:val="24"/>
        </w:rPr>
        <w:t>4栋住宅楼（5～7</w:t>
      </w:r>
      <w:r w:rsidR="008010EE" w:rsidRPr="00DA31A8">
        <w:rPr>
          <w:rFonts w:ascii="仿宋" w:eastAsia="仿宋" w:hAnsi="仿宋"/>
          <w:color w:val="000000"/>
          <w:sz w:val="24"/>
          <w:szCs w:val="24"/>
        </w:rPr>
        <w:t>#</w:t>
      </w:r>
      <w:r w:rsidR="008010EE" w:rsidRPr="00DA31A8">
        <w:rPr>
          <w:rFonts w:ascii="仿宋" w:eastAsia="仿宋" w:hAnsi="仿宋" w:hint="eastAsia"/>
          <w:color w:val="000000"/>
          <w:sz w:val="24"/>
          <w:szCs w:val="24"/>
        </w:rPr>
        <w:t>、11#），其中地上26层，地下1层住宅楼1栋（5#）、地上26层，地下2层住宅楼2栋（7</w:t>
      </w:r>
      <w:r w:rsidR="008010EE" w:rsidRPr="00DA31A8">
        <w:rPr>
          <w:rFonts w:ascii="仿宋" w:eastAsia="仿宋" w:hAnsi="仿宋"/>
          <w:color w:val="000000"/>
          <w:sz w:val="24"/>
          <w:szCs w:val="24"/>
        </w:rPr>
        <w:t>#</w:t>
      </w:r>
      <w:r w:rsidR="008010EE" w:rsidRPr="00DA31A8">
        <w:rPr>
          <w:rFonts w:ascii="仿宋" w:eastAsia="仿宋" w:hAnsi="仿宋" w:hint="eastAsia"/>
          <w:color w:val="000000"/>
          <w:sz w:val="24"/>
          <w:szCs w:val="24"/>
        </w:rPr>
        <w:t>、11#）</w:t>
      </w:r>
      <w:r w:rsidR="009354E4">
        <w:rPr>
          <w:rFonts w:ascii="仿宋" w:eastAsia="仿宋" w:hAnsi="仿宋" w:hint="eastAsia"/>
          <w:color w:val="000000"/>
          <w:sz w:val="24"/>
          <w:szCs w:val="24"/>
        </w:rPr>
        <w:t>；</w:t>
      </w:r>
      <w:r w:rsidR="008010EE" w:rsidRPr="00DA31A8">
        <w:rPr>
          <w:rFonts w:ascii="仿宋" w:eastAsia="仿宋" w:hAnsi="仿宋" w:hint="eastAsia"/>
          <w:color w:val="000000"/>
          <w:sz w:val="24"/>
          <w:szCs w:val="24"/>
        </w:rPr>
        <w:t>地上18层，地下2层住宅楼1栋（6#）；地下建筑为一层用于地下车库</w:t>
      </w:r>
      <w:r w:rsidRPr="0066007A">
        <w:rPr>
          <w:rFonts w:ascii="仿宋" w:eastAsia="仿宋" w:hAnsi="仿宋" w:hint="eastAsia"/>
          <w:color w:val="000000"/>
          <w:szCs w:val="24"/>
        </w:rPr>
        <w:t>等</w:t>
      </w:r>
      <w:r w:rsidRPr="008010EE">
        <w:rPr>
          <w:rFonts w:ascii="仿宋" w:eastAsia="仿宋" w:hAnsi="仿宋" w:hint="eastAsia"/>
          <w:color w:val="000000"/>
          <w:sz w:val="24"/>
          <w:szCs w:val="24"/>
        </w:rPr>
        <w:t>（</w:t>
      </w:r>
      <w:r w:rsidRPr="008010EE">
        <w:rPr>
          <w:rFonts w:ascii="仿宋" w:eastAsia="仿宋" w:hAnsi="仿宋"/>
          <w:color w:val="000000"/>
          <w:sz w:val="24"/>
          <w:szCs w:val="24"/>
        </w:rPr>
        <w:t>该项目</w:t>
      </w:r>
      <w:r w:rsidRPr="008010EE">
        <w:rPr>
          <w:rFonts w:ascii="仿宋" w:eastAsia="仿宋" w:hAnsi="仿宋" w:hint="eastAsia"/>
          <w:color w:val="000000"/>
          <w:sz w:val="24"/>
          <w:szCs w:val="24"/>
        </w:rPr>
        <w:t>实际建设情况</w:t>
      </w:r>
      <w:r w:rsidRPr="008010EE">
        <w:rPr>
          <w:rFonts w:ascii="仿宋" w:eastAsia="仿宋" w:hAnsi="仿宋"/>
          <w:color w:val="000000"/>
          <w:sz w:val="24"/>
          <w:szCs w:val="24"/>
        </w:rPr>
        <w:t>见表2-</w:t>
      </w:r>
      <w:r w:rsidRPr="008010EE">
        <w:rPr>
          <w:rFonts w:ascii="仿宋" w:eastAsia="仿宋" w:hAnsi="仿宋" w:hint="eastAsia"/>
          <w:color w:val="000000"/>
          <w:sz w:val="24"/>
          <w:szCs w:val="24"/>
        </w:rPr>
        <w:t>1）</w:t>
      </w:r>
      <w:r w:rsidRPr="008010EE">
        <w:rPr>
          <w:rFonts w:ascii="仿宋" w:eastAsia="仿宋" w:hAnsi="仿宋"/>
          <w:color w:val="000000"/>
          <w:sz w:val="24"/>
          <w:szCs w:val="24"/>
        </w:rPr>
        <w:t>。</w:t>
      </w:r>
      <w:r w:rsidRPr="008010EE">
        <w:rPr>
          <w:rFonts w:ascii="仿宋" w:eastAsia="仿宋" w:hAnsi="仿宋" w:hint="eastAsia"/>
          <w:color w:val="000000"/>
          <w:sz w:val="24"/>
          <w:szCs w:val="24"/>
        </w:rPr>
        <w:t>本项目绿地率</w:t>
      </w:r>
      <w:r w:rsidR="008010EE">
        <w:rPr>
          <w:rFonts w:ascii="仿宋" w:eastAsia="仿宋" w:hAnsi="仿宋" w:hint="eastAsia"/>
          <w:color w:val="000000"/>
          <w:sz w:val="24"/>
          <w:szCs w:val="24"/>
        </w:rPr>
        <w:t>50.07</w:t>
      </w:r>
      <w:r w:rsidRPr="008010EE">
        <w:rPr>
          <w:rFonts w:ascii="仿宋" w:eastAsia="仿宋" w:hAnsi="仿宋" w:hint="eastAsia"/>
          <w:color w:val="000000"/>
          <w:sz w:val="24"/>
          <w:szCs w:val="24"/>
        </w:rPr>
        <w:t>%。</w:t>
      </w:r>
      <w:r w:rsidR="008010EE">
        <w:rPr>
          <w:rFonts w:ascii="仿宋" w:eastAsia="仿宋" w:hAnsi="仿宋" w:hint="eastAsia"/>
          <w:color w:val="000000"/>
          <w:sz w:val="24"/>
          <w:szCs w:val="24"/>
        </w:rPr>
        <w:t>项目实际</w:t>
      </w:r>
      <w:r w:rsidR="008010EE" w:rsidRPr="00F25089">
        <w:rPr>
          <w:rFonts w:ascii="仿宋" w:eastAsia="仿宋" w:hAnsi="仿宋"/>
          <w:color w:val="000000"/>
          <w:sz w:val="24"/>
          <w:szCs w:val="24"/>
        </w:rPr>
        <w:t>总建筑面积</w:t>
      </w:r>
      <w:r w:rsidR="008010EE" w:rsidRPr="00F25089">
        <w:rPr>
          <w:rFonts w:ascii="仿宋" w:eastAsia="仿宋" w:hAnsi="仿宋" w:hint="eastAsia"/>
          <w:color w:val="000000"/>
          <w:sz w:val="24"/>
          <w:szCs w:val="24"/>
        </w:rPr>
        <w:t>合计</w:t>
      </w:r>
      <w:r w:rsidR="008010EE" w:rsidRPr="00DA31A8">
        <w:rPr>
          <w:rFonts w:ascii="仿宋" w:eastAsia="仿宋" w:hAnsi="仿宋" w:hint="eastAsia"/>
          <w:color w:val="000000"/>
          <w:sz w:val="24"/>
          <w:szCs w:val="24"/>
        </w:rPr>
        <w:t>41344</w:t>
      </w:r>
      <w:r w:rsidR="003E2F61">
        <w:rPr>
          <w:rFonts w:ascii="仿宋" w:eastAsia="仿宋" w:hAnsi="仿宋"/>
          <w:color w:val="000000"/>
          <w:sz w:val="24"/>
          <w:szCs w:val="24"/>
        </w:rPr>
        <w:t>㎡</w:t>
      </w:r>
      <w:r w:rsidR="008010EE" w:rsidRPr="00DA31A8">
        <w:rPr>
          <w:rFonts w:ascii="仿宋" w:eastAsia="仿宋" w:hAnsi="仿宋" w:hint="eastAsia"/>
          <w:color w:val="000000"/>
          <w:sz w:val="24"/>
          <w:szCs w:val="24"/>
        </w:rPr>
        <w:t>，其中地上建筑面积32215.95</w:t>
      </w:r>
      <w:r w:rsidR="003E2F61">
        <w:rPr>
          <w:rFonts w:ascii="仿宋" w:eastAsia="仿宋" w:hAnsi="仿宋"/>
          <w:color w:val="000000"/>
          <w:sz w:val="24"/>
          <w:szCs w:val="24"/>
        </w:rPr>
        <w:t>㎡</w:t>
      </w:r>
      <w:r w:rsidR="008010EE" w:rsidRPr="00DA31A8">
        <w:rPr>
          <w:rFonts w:ascii="仿宋" w:eastAsia="仿宋" w:hAnsi="仿宋" w:hint="eastAsia"/>
          <w:color w:val="000000"/>
          <w:sz w:val="24"/>
          <w:szCs w:val="24"/>
        </w:rPr>
        <w:t>（住宅32149.85</w:t>
      </w:r>
      <w:r w:rsidR="003E2F61">
        <w:rPr>
          <w:rFonts w:ascii="仿宋" w:eastAsia="仿宋" w:hAnsi="仿宋"/>
          <w:color w:val="000000"/>
          <w:sz w:val="24"/>
          <w:szCs w:val="24"/>
        </w:rPr>
        <w:t>㎡</w:t>
      </w:r>
      <w:r w:rsidR="008010EE" w:rsidRPr="00DA31A8">
        <w:rPr>
          <w:rFonts w:ascii="仿宋" w:eastAsia="仿宋" w:hAnsi="仿宋" w:hint="eastAsia"/>
          <w:color w:val="000000"/>
          <w:sz w:val="24"/>
          <w:szCs w:val="24"/>
        </w:rPr>
        <w:t>）地下总建筑面积9128.12</w:t>
      </w:r>
      <w:r w:rsidR="003E2F61">
        <w:rPr>
          <w:rFonts w:ascii="仿宋" w:eastAsia="仿宋" w:hAnsi="仿宋"/>
          <w:color w:val="000000"/>
          <w:sz w:val="24"/>
          <w:szCs w:val="24"/>
        </w:rPr>
        <w:t>㎡</w:t>
      </w:r>
      <w:r w:rsidR="008010EE" w:rsidRPr="00DA31A8">
        <w:rPr>
          <w:rFonts w:ascii="仿宋" w:eastAsia="仿宋" w:hAnsi="仿宋"/>
          <w:color w:val="000000"/>
          <w:sz w:val="24"/>
          <w:szCs w:val="24"/>
        </w:rPr>
        <w:t>。</w:t>
      </w:r>
    </w:p>
    <w:p w:rsidR="0060595A" w:rsidRPr="004B048F" w:rsidRDefault="0060595A" w:rsidP="0060595A">
      <w:pPr>
        <w:pStyle w:val="ae"/>
        <w:spacing w:line="480" w:lineRule="exact"/>
        <w:ind w:firstLineChars="200" w:firstLine="480"/>
        <w:rPr>
          <w:rFonts w:ascii="仿宋" w:eastAsia="仿宋" w:hAnsi="仿宋"/>
          <w:color w:val="000000"/>
          <w:spacing w:val="0"/>
          <w:szCs w:val="24"/>
        </w:rPr>
      </w:pPr>
      <w:r w:rsidRPr="004B048F">
        <w:rPr>
          <w:rFonts w:ascii="仿宋" w:eastAsia="仿宋" w:hAnsi="仿宋"/>
          <w:color w:val="000000"/>
          <w:spacing w:val="0"/>
          <w:szCs w:val="24"/>
        </w:rPr>
        <w:t>该项目实际总投资</w:t>
      </w:r>
      <w:r w:rsidR="008010EE">
        <w:rPr>
          <w:rFonts w:ascii="仿宋" w:eastAsia="仿宋" w:hAnsi="仿宋" w:hint="eastAsia"/>
          <w:color w:val="000000"/>
          <w:spacing w:val="0"/>
          <w:szCs w:val="24"/>
        </w:rPr>
        <w:t>8500</w:t>
      </w:r>
      <w:r w:rsidRPr="002F20F1">
        <w:rPr>
          <w:rFonts w:ascii="仿宋" w:eastAsia="仿宋" w:hAnsi="仿宋" w:hint="eastAsia"/>
          <w:color w:val="000000"/>
          <w:spacing w:val="0"/>
          <w:szCs w:val="24"/>
        </w:rPr>
        <w:t>万元人民币。环保投资为</w:t>
      </w:r>
      <w:r w:rsidR="008010EE">
        <w:rPr>
          <w:rFonts w:ascii="仿宋" w:eastAsia="仿宋" w:hAnsi="仿宋" w:hint="eastAsia"/>
          <w:color w:val="000000"/>
          <w:spacing w:val="0"/>
          <w:szCs w:val="24"/>
        </w:rPr>
        <w:t>50.15</w:t>
      </w:r>
      <w:r w:rsidRPr="002F20F1">
        <w:rPr>
          <w:rFonts w:ascii="仿宋" w:eastAsia="仿宋" w:hAnsi="仿宋" w:hint="eastAsia"/>
          <w:color w:val="000000"/>
          <w:spacing w:val="0"/>
          <w:szCs w:val="24"/>
        </w:rPr>
        <w:t>万元人民币</w:t>
      </w:r>
      <w:r w:rsidR="008010EE">
        <w:rPr>
          <w:rFonts w:ascii="仿宋" w:eastAsia="仿宋" w:hAnsi="仿宋" w:hint="eastAsia"/>
          <w:color w:val="000000"/>
          <w:spacing w:val="0"/>
          <w:szCs w:val="24"/>
        </w:rPr>
        <w:t>。</w:t>
      </w:r>
    </w:p>
    <w:p w:rsidR="0060595A" w:rsidRPr="004B048F" w:rsidRDefault="0060595A" w:rsidP="0060595A">
      <w:pPr>
        <w:pStyle w:val="ae"/>
        <w:ind w:firstLineChars="350" w:firstLine="882"/>
        <w:rPr>
          <w:rFonts w:ascii="仿宋" w:eastAsia="仿宋" w:hAnsi="仿宋"/>
          <w:spacing w:val="6"/>
          <w:szCs w:val="24"/>
        </w:rPr>
      </w:pPr>
      <w:r w:rsidRPr="004B048F">
        <w:rPr>
          <w:rFonts w:ascii="仿宋" w:eastAsia="仿宋" w:hAnsi="仿宋"/>
          <w:spacing w:val="6"/>
          <w:szCs w:val="24"/>
        </w:rPr>
        <w:t>表2-</w:t>
      </w:r>
      <w:r w:rsidRPr="004B048F">
        <w:rPr>
          <w:rFonts w:ascii="仿宋" w:eastAsia="仿宋" w:hAnsi="仿宋" w:hint="eastAsia"/>
          <w:spacing w:val="6"/>
          <w:szCs w:val="24"/>
        </w:rPr>
        <w:t>1</w:t>
      </w:r>
      <w:r w:rsidRPr="004B048F">
        <w:rPr>
          <w:rFonts w:ascii="仿宋" w:eastAsia="仿宋" w:hAnsi="仿宋"/>
          <w:spacing w:val="6"/>
          <w:szCs w:val="24"/>
        </w:rPr>
        <w:t xml:space="preserve">            综合技术经济指标调整情况</w:t>
      </w:r>
    </w:p>
    <w:tbl>
      <w:tblPr>
        <w:tblW w:w="4574" w:type="pct"/>
        <w:jc w:val="center"/>
        <w:tblBorders>
          <w:top w:val="single" w:sz="4" w:space="0" w:color="auto"/>
          <w:bottom w:val="single" w:sz="4" w:space="0" w:color="auto"/>
          <w:insideH w:val="single" w:sz="4" w:space="0" w:color="auto"/>
          <w:insideV w:val="single" w:sz="4" w:space="0" w:color="auto"/>
        </w:tblBorders>
        <w:tblLook w:val="01E0"/>
      </w:tblPr>
      <w:tblGrid>
        <w:gridCol w:w="1266"/>
        <w:gridCol w:w="539"/>
        <w:gridCol w:w="2045"/>
        <w:gridCol w:w="1104"/>
        <w:gridCol w:w="1706"/>
        <w:gridCol w:w="2453"/>
      </w:tblGrid>
      <w:tr w:rsidR="0060595A" w:rsidRPr="004B048F" w:rsidTr="00725893">
        <w:trPr>
          <w:trHeight w:val="820"/>
          <w:jc w:val="center"/>
        </w:trPr>
        <w:tc>
          <w:tcPr>
            <w:tcW w:w="2111" w:type="pct"/>
            <w:gridSpan w:val="3"/>
            <w:tcBorders>
              <w:left w:val="single" w:sz="4" w:space="0" w:color="auto"/>
            </w:tcBorders>
            <w:shd w:val="clear" w:color="auto" w:fill="auto"/>
            <w:vAlign w:val="center"/>
          </w:tcPr>
          <w:p w:rsidR="0060595A" w:rsidRPr="004B048F" w:rsidRDefault="0060595A" w:rsidP="00725893">
            <w:pPr>
              <w:spacing w:line="400" w:lineRule="exact"/>
              <w:jc w:val="center"/>
              <w:textAlignment w:val="center"/>
              <w:rPr>
                <w:rFonts w:ascii="仿宋" w:eastAsia="仿宋" w:hAnsi="仿宋"/>
                <w:sz w:val="24"/>
                <w:szCs w:val="24"/>
              </w:rPr>
            </w:pPr>
            <w:bookmarkStart w:id="27" w:name="OLE_LINK1"/>
            <w:bookmarkStart w:id="28" w:name="_Toc448317461"/>
            <w:bookmarkStart w:id="29" w:name="_Toc464630258"/>
            <w:bookmarkStart w:id="30" w:name="_Toc109182178"/>
            <w:bookmarkStart w:id="31" w:name="_Toc109285070"/>
            <w:bookmarkStart w:id="32" w:name="_Toc109285306"/>
            <w:bookmarkStart w:id="33" w:name="_Toc110225697"/>
            <w:bookmarkStart w:id="34" w:name="_Toc109182176"/>
            <w:bookmarkStart w:id="35" w:name="_Toc109285068"/>
            <w:bookmarkStart w:id="36" w:name="_Toc109285304"/>
            <w:bookmarkStart w:id="37" w:name="_Toc202943617"/>
            <w:r w:rsidRPr="004B048F">
              <w:rPr>
                <w:rFonts w:ascii="仿宋" w:eastAsia="仿宋" w:hAnsi="仿宋"/>
                <w:sz w:val="24"/>
                <w:szCs w:val="24"/>
              </w:rPr>
              <w:t>项目</w:t>
            </w:r>
          </w:p>
        </w:tc>
        <w:tc>
          <w:tcPr>
            <w:tcW w:w="606" w:type="pct"/>
            <w:shd w:val="clear" w:color="auto" w:fill="auto"/>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单位</w:t>
            </w:r>
          </w:p>
        </w:tc>
        <w:tc>
          <w:tcPr>
            <w:tcW w:w="936" w:type="pct"/>
            <w:shd w:val="clear" w:color="auto" w:fill="auto"/>
            <w:vAlign w:val="center"/>
          </w:tcPr>
          <w:p w:rsidR="0060595A" w:rsidRPr="00586639" w:rsidRDefault="0060595A" w:rsidP="00725893">
            <w:pPr>
              <w:spacing w:line="400" w:lineRule="exact"/>
              <w:jc w:val="center"/>
              <w:textAlignment w:val="center"/>
              <w:rPr>
                <w:rFonts w:ascii="仿宋" w:eastAsia="仿宋" w:hAnsi="仿宋"/>
                <w:sz w:val="24"/>
                <w:szCs w:val="24"/>
              </w:rPr>
            </w:pPr>
            <w:r w:rsidRPr="00586639">
              <w:rPr>
                <w:rFonts w:ascii="仿宋" w:eastAsia="仿宋" w:hAnsi="仿宋"/>
                <w:sz w:val="24"/>
                <w:szCs w:val="24"/>
              </w:rPr>
              <w:t>环评及批复</w:t>
            </w:r>
          </w:p>
        </w:tc>
        <w:tc>
          <w:tcPr>
            <w:tcW w:w="1347" w:type="pct"/>
            <w:tcBorders>
              <w:right w:val="single" w:sz="4" w:space="0" w:color="auto"/>
            </w:tcBorders>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本次验收</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总用地面积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宋体" w:hAnsi="宋体" w:hint="eastAsia"/>
                <w:sz w:val="24"/>
              </w:rPr>
              <w:t>51400</w:t>
            </w:r>
          </w:p>
        </w:tc>
        <w:tc>
          <w:tcPr>
            <w:tcW w:w="1347" w:type="pct"/>
            <w:tcBorders>
              <w:right w:val="single" w:sz="4" w:space="0" w:color="auto"/>
            </w:tcBorders>
          </w:tcPr>
          <w:p w:rsidR="0060595A" w:rsidRPr="00586639" w:rsidRDefault="008010EE" w:rsidP="00725893">
            <w:pPr>
              <w:spacing w:line="400" w:lineRule="exact"/>
              <w:jc w:val="center"/>
              <w:textAlignment w:val="center"/>
              <w:rPr>
                <w:rFonts w:ascii="仿宋" w:eastAsia="仿宋" w:hAnsi="仿宋"/>
                <w:sz w:val="24"/>
                <w:szCs w:val="24"/>
              </w:rPr>
            </w:pPr>
            <w:r>
              <w:rPr>
                <w:rFonts w:ascii="宋体" w:hAnsi="宋体" w:hint="eastAsia"/>
                <w:sz w:val="24"/>
              </w:rPr>
              <w:t>--</w:t>
            </w:r>
          </w:p>
        </w:tc>
      </w:tr>
      <w:tr w:rsidR="0060595A" w:rsidRPr="004B048F" w:rsidTr="00725893">
        <w:trPr>
          <w:trHeight w:val="503"/>
          <w:jc w:val="center"/>
        </w:trPr>
        <w:tc>
          <w:tcPr>
            <w:tcW w:w="2111" w:type="pct"/>
            <w:gridSpan w:val="3"/>
            <w:tcBorders>
              <w:left w:val="single" w:sz="4" w:space="0" w:color="auto"/>
            </w:tcBorders>
            <w:vAlign w:val="center"/>
          </w:tcPr>
          <w:p w:rsidR="0060595A"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总建筑面积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90700</w:t>
            </w:r>
          </w:p>
        </w:tc>
        <w:tc>
          <w:tcPr>
            <w:tcW w:w="1347" w:type="pct"/>
            <w:tcBorders>
              <w:right w:val="single" w:sz="4" w:space="0" w:color="auto"/>
            </w:tcBorders>
            <w:vAlign w:val="center"/>
          </w:tcPr>
          <w:p w:rsidR="0060595A" w:rsidRPr="00703C21"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41344.07</w:t>
            </w:r>
          </w:p>
        </w:tc>
      </w:tr>
      <w:tr w:rsidR="0060595A" w:rsidRPr="004B048F" w:rsidTr="00725893">
        <w:trPr>
          <w:trHeight w:val="503"/>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地上</w:t>
            </w:r>
            <w:r w:rsidRPr="004B048F">
              <w:rPr>
                <w:rFonts w:ascii="仿宋" w:eastAsia="仿宋" w:hAnsi="仿宋"/>
                <w:sz w:val="24"/>
                <w:szCs w:val="24"/>
              </w:rPr>
              <w:t>总建筑面积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80385</w:t>
            </w:r>
          </w:p>
        </w:tc>
        <w:tc>
          <w:tcPr>
            <w:tcW w:w="1347" w:type="pct"/>
            <w:tcBorders>
              <w:right w:val="single" w:sz="4" w:space="0" w:color="auto"/>
            </w:tcBorders>
            <w:vAlign w:val="center"/>
          </w:tcPr>
          <w:p w:rsidR="0060595A" w:rsidRPr="00586639" w:rsidRDefault="008010EE" w:rsidP="008010EE">
            <w:pPr>
              <w:spacing w:line="400" w:lineRule="exact"/>
              <w:jc w:val="center"/>
              <w:textAlignment w:val="center"/>
              <w:rPr>
                <w:rFonts w:ascii="仿宋" w:eastAsia="仿宋" w:hAnsi="仿宋"/>
                <w:sz w:val="24"/>
                <w:szCs w:val="24"/>
              </w:rPr>
            </w:pPr>
            <w:r>
              <w:rPr>
                <w:rFonts w:ascii="仿宋" w:eastAsia="仿宋" w:hAnsi="仿宋" w:hint="eastAsia"/>
                <w:sz w:val="24"/>
                <w:szCs w:val="24"/>
              </w:rPr>
              <w:t>32215.95</w:t>
            </w:r>
          </w:p>
        </w:tc>
      </w:tr>
      <w:tr w:rsidR="0060595A" w:rsidRPr="004B048F" w:rsidTr="00725893">
        <w:trPr>
          <w:trHeight w:val="553"/>
          <w:jc w:val="center"/>
        </w:trPr>
        <w:tc>
          <w:tcPr>
            <w:tcW w:w="990" w:type="pct"/>
            <w:gridSpan w:val="2"/>
            <w:vMerge w:val="restart"/>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居住地上总建筑面积</w:t>
            </w:r>
          </w:p>
        </w:tc>
        <w:tc>
          <w:tcPr>
            <w:tcW w:w="1121"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住宅建筑面积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79657</w:t>
            </w:r>
          </w:p>
        </w:tc>
        <w:tc>
          <w:tcPr>
            <w:tcW w:w="1347" w:type="pct"/>
            <w:tcBorders>
              <w:right w:val="single" w:sz="4" w:space="0" w:color="auto"/>
            </w:tcBorders>
            <w:vAlign w:val="center"/>
          </w:tcPr>
          <w:p w:rsidR="0060595A" w:rsidRPr="00586639" w:rsidRDefault="008010EE" w:rsidP="00725893">
            <w:pPr>
              <w:spacing w:line="400" w:lineRule="exact"/>
              <w:jc w:val="center"/>
              <w:textAlignment w:val="center"/>
              <w:rPr>
                <w:rFonts w:ascii="仿宋" w:eastAsia="仿宋" w:hAnsi="仿宋"/>
                <w:sz w:val="24"/>
                <w:szCs w:val="24"/>
              </w:rPr>
            </w:pPr>
            <w:r w:rsidRPr="00DA31A8">
              <w:rPr>
                <w:rFonts w:ascii="仿宋" w:eastAsia="仿宋" w:hAnsi="仿宋" w:hint="eastAsia"/>
                <w:color w:val="000000"/>
                <w:sz w:val="24"/>
                <w:szCs w:val="24"/>
              </w:rPr>
              <w:t>32149.85</w:t>
            </w:r>
          </w:p>
        </w:tc>
      </w:tr>
      <w:tr w:rsidR="0060595A" w:rsidRPr="004B048F" w:rsidTr="00725893">
        <w:trPr>
          <w:trHeight w:val="547"/>
          <w:jc w:val="center"/>
        </w:trPr>
        <w:tc>
          <w:tcPr>
            <w:tcW w:w="990" w:type="pct"/>
            <w:gridSpan w:val="2"/>
            <w:vMerge/>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p>
        </w:tc>
        <w:tc>
          <w:tcPr>
            <w:tcW w:w="1121"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公建建筑面积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728</w:t>
            </w:r>
          </w:p>
        </w:tc>
        <w:tc>
          <w:tcPr>
            <w:tcW w:w="1347" w:type="pct"/>
            <w:tcBorders>
              <w:right w:val="single" w:sz="4" w:space="0" w:color="auto"/>
            </w:tcBorders>
            <w:vAlign w:val="center"/>
          </w:tcPr>
          <w:p w:rsidR="0060595A" w:rsidRPr="00586639" w:rsidRDefault="008010EE" w:rsidP="00725893">
            <w:pPr>
              <w:spacing w:line="400" w:lineRule="exact"/>
              <w:jc w:val="center"/>
              <w:rPr>
                <w:rFonts w:ascii="仿宋" w:eastAsia="仿宋" w:hAnsi="仿宋"/>
                <w:sz w:val="24"/>
                <w:szCs w:val="24"/>
              </w:rPr>
            </w:pPr>
            <w:r>
              <w:rPr>
                <w:rFonts w:ascii="仿宋" w:eastAsia="仿宋" w:hAnsi="仿宋" w:hint="eastAsia"/>
                <w:sz w:val="24"/>
                <w:szCs w:val="24"/>
              </w:rPr>
              <w:t>66.1</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地下建筑面积</w:t>
            </w:r>
          </w:p>
        </w:tc>
        <w:tc>
          <w:tcPr>
            <w:tcW w:w="606" w:type="pct"/>
            <w:vAlign w:val="center"/>
          </w:tcPr>
          <w:p w:rsidR="0060595A" w:rsidRPr="004B048F" w:rsidRDefault="003E2F61" w:rsidP="00725893">
            <w:pPr>
              <w:spacing w:line="400" w:lineRule="exact"/>
              <w:jc w:val="center"/>
              <w:textAlignment w:val="center"/>
              <w:rPr>
                <w:rFonts w:ascii="仿宋" w:eastAsia="仿宋" w:hAnsi="仿宋"/>
                <w:sz w:val="24"/>
                <w:szCs w:val="24"/>
              </w:rPr>
            </w:pPr>
            <w:r>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10316</w:t>
            </w:r>
          </w:p>
        </w:tc>
        <w:tc>
          <w:tcPr>
            <w:tcW w:w="1347" w:type="pct"/>
            <w:tcBorders>
              <w:right w:val="single" w:sz="4" w:space="0" w:color="auto"/>
            </w:tcBorders>
          </w:tcPr>
          <w:p w:rsidR="0060595A" w:rsidRPr="00586639" w:rsidRDefault="008010EE" w:rsidP="00725893">
            <w:pPr>
              <w:spacing w:line="400" w:lineRule="exact"/>
              <w:jc w:val="center"/>
              <w:rPr>
                <w:rFonts w:ascii="仿宋" w:eastAsia="仿宋" w:hAnsi="仿宋"/>
                <w:sz w:val="24"/>
                <w:szCs w:val="24"/>
              </w:rPr>
            </w:pPr>
            <w:r>
              <w:rPr>
                <w:rFonts w:ascii="仿宋" w:eastAsia="仿宋" w:hAnsi="仿宋" w:hint="eastAsia"/>
                <w:sz w:val="24"/>
                <w:szCs w:val="24"/>
              </w:rPr>
              <w:t>9128.12</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容积率</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1.57</w:t>
            </w:r>
          </w:p>
        </w:tc>
        <w:tc>
          <w:tcPr>
            <w:tcW w:w="1347" w:type="pct"/>
            <w:tcBorders>
              <w:right w:val="single" w:sz="4" w:space="0" w:color="auto"/>
            </w:tcBorders>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1.73</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居住人口</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人</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1927</w:t>
            </w:r>
          </w:p>
        </w:tc>
        <w:tc>
          <w:tcPr>
            <w:tcW w:w="1347" w:type="pct"/>
            <w:tcBorders>
              <w:right w:val="single" w:sz="4" w:space="0" w:color="auto"/>
            </w:tcBorders>
            <w:vAlign w:val="center"/>
          </w:tcPr>
          <w:p w:rsidR="0060595A" w:rsidRPr="00586639" w:rsidRDefault="0046481C"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1075</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居住户数</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户</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688</w:t>
            </w:r>
          </w:p>
        </w:tc>
        <w:tc>
          <w:tcPr>
            <w:tcW w:w="1347" w:type="pct"/>
            <w:tcBorders>
              <w:right w:val="single" w:sz="4" w:space="0" w:color="auto"/>
            </w:tcBorders>
            <w:vAlign w:val="center"/>
          </w:tcPr>
          <w:p w:rsidR="0060595A" w:rsidRPr="00586639" w:rsidRDefault="0046481C"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384</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绿地率</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w:t>
            </w:r>
          </w:p>
        </w:tc>
        <w:tc>
          <w:tcPr>
            <w:tcW w:w="936" w:type="pct"/>
            <w:vAlign w:val="center"/>
          </w:tcPr>
          <w:p w:rsidR="0060595A" w:rsidRPr="00586639" w:rsidRDefault="0060595A" w:rsidP="00725893">
            <w:pPr>
              <w:spacing w:line="400" w:lineRule="exact"/>
              <w:jc w:val="center"/>
              <w:textAlignment w:val="center"/>
              <w:rPr>
                <w:rFonts w:ascii="仿宋" w:eastAsia="仿宋" w:hAnsi="仿宋"/>
                <w:sz w:val="24"/>
                <w:szCs w:val="24"/>
              </w:rPr>
            </w:pPr>
            <w:r w:rsidRPr="00586639">
              <w:rPr>
                <w:rFonts w:ascii="仿宋" w:eastAsia="仿宋" w:hAnsi="仿宋" w:hint="eastAsia"/>
                <w:sz w:val="24"/>
                <w:szCs w:val="24"/>
              </w:rPr>
              <w:t>4</w:t>
            </w:r>
            <w:r>
              <w:rPr>
                <w:rFonts w:ascii="仿宋" w:eastAsia="仿宋" w:hAnsi="仿宋" w:hint="eastAsia"/>
                <w:sz w:val="24"/>
                <w:szCs w:val="24"/>
              </w:rPr>
              <w:t>0</w:t>
            </w:r>
          </w:p>
        </w:tc>
        <w:tc>
          <w:tcPr>
            <w:tcW w:w="1347" w:type="pct"/>
            <w:tcBorders>
              <w:right w:val="single" w:sz="4" w:space="0" w:color="auto"/>
            </w:tcBorders>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50.07</w:t>
            </w:r>
          </w:p>
        </w:tc>
      </w:tr>
      <w:tr w:rsidR="0060595A" w:rsidRPr="004B048F" w:rsidTr="00725893">
        <w:trPr>
          <w:trHeight w:val="410"/>
          <w:jc w:val="center"/>
        </w:trPr>
        <w:tc>
          <w:tcPr>
            <w:tcW w:w="2111" w:type="pct"/>
            <w:gridSpan w:val="3"/>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规划机动车停车泊位</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个</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765</w:t>
            </w:r>
          </w:p>
        </w:tc>
        <w:tc>
          <w:tcPr>
            <w:tcW w:w="1347" w:type="pct"/>
            <w:tcBorders>
              <w:right w:val="single" w:sz="4" w:space="0" w:color="auto"/>
            </w:tcBorders>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396</w:t>
            </w:r>
          </w:p>
        </w:tc>
      </w:tr>
      <w:tr w:rsidR="0060595A" w:rsidRPr="00DA763D" w:rsidTr="00005A07">
        <w:trPr>
          <w:trHeight w:val="410"/>
          <w:jc w:val="center"/>
        </w:trPr>
        <w:tc>
          <w:tcPr>
            <w:tcW w:w="694" w:type="pct"/>
            <w:vMerge w:val="restart"/>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其中</w:t>
            </w:r>
          </w:p>
        </w:tc>
        <w:tc>
          <w:tcPr>
            <w:tcW w:w="1418" w:type="pct"/>
            <w:gridSpan w:val="2"/>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地面车位</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个</w:t>
            </w:r>
          </w:p>
        </w:tc>
        <w:tc>
          <w:tcPr>
            <w:tcW w:w="936" w:type="pct"/>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475</w:t>
            </w:r>
          </w:p>
        </w:tc>
        <w:tc>
          <w:tcPr>
            <w:tcW w:w="1347" w:type="pct"/>
            <w:tcBorders>
              <w:right w:val="single" w:sz="4" w:space="0" w:color="auto"/>
            </w:tcBorders>
            <w:vAlign w:val="center"/>
          </w:tcPr>
          <w:p w:rsidR="0060595A" w:rsidRPr="00586639"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155</w:t>
            </w:r>
          </w:p>
        </w:tc>
      </w:tr>
      <w:tr w:rsidR="0060595A" w:rsidRPr="004B048F" w:rsidTr="00005A07">
        <w:trPr>
          <w:trHeight w:val="148"/>
          <w:jc w:val="center"/>
        </w:trPr>
        <w:tc>
          <w:tcPr>
            <w:tcW w:w="694" w:type="pct"/>
            <w:vMerge/>
            <w:tcBorders>
              <w:left w:val="single" w:sz="4" w:space="0" w:color="auto"/>
            </w:tcBorders>
            <w:vAlign w:val="center"/>
          </w:tcPr>
          <w:p w:rsidR="0060595A" w:rsidRPr="004B048F" w:rsidRDefault="0060595A" w:rsidP="00725893">
            <w:pPr>
              <w:spacing w:line="400" w:lineRule="exact"/>
              <w:jc w:val="center"/>
              <w:textAlignment w:val="center"/>
              <w:rPr>
                <w:rFonts w:ascii="仿宋" w:eastAsia="仿宋" w:hAnsi="仿宋"/>
                <w:sz w:val="24"/>
                <w:szCs w:val="24"/>
              </w:rPr>
            </w:pPr>
          </w:p>
        </w:tc>
        <w:tc>
          <w:tcPr>
            <w:tcW w:w="1418" w:type="pct"/>
            <w:gridSpan w:val="2"/>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地下车位</w:t>
            </w:r>
          </w:p>
        </w:tc>
        <w:tc>
          <w:tcPr>
            <w:tcW w:w="606" w:type="pct"/>
            <w:vAlign w:val="center"/>
          </w:tcPr>
          <w:p w:rsidR="0060595A" w:rsidRPr="004B048F" w:rsidRDefault="0060595A" w:rsidP="00725893">
            <w:pPr>
              <w:spacing w:line="400" w:lineRule="exact"/>
              <w:jc w:val="center"/>
              <w:textAlignment w:val="center"/>
              <w:rPr>
                <w:rFonts w:ascii="仿宋" w:eastAsia="仿宋" w:hAnsi="仿宋"/>
                <w:sz w:val="24"/>
                <w:szCs w:val="24"/>
              </w:rPr>
            </w:pPr>
            <w:r w:rsidRPr="004B048F">
              <w:rPr>
                <w:rFonts w:ascii="仿宋" w:eastAsia="仿宋" w:hAnsi="仿宋"/>
                <w:sz w:val="24"/>
                <w:szCs w:val="24"/>
              </w:rPr>
              <w:t>个</w:t>
            </w:r>
          </w:p>
        </w:tc>
        <w:tc>
          <w:tcPr>
            <w:tcW w:w="936" w:type="pct"/>
            <w:vAlign w:val="center"/>
          </w:tcPr>
          <w:p w:rsidR="0060595A" w:rsidRPr="004B048F"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290</w:t>
            </w:r>
          </w:p>
        </w:tc>
        <w:tc>
          <w:tcPr>
            <w:tcW w:w="1347" w:type="pct"/>
            <w:tcBorders>
              <w:right w:val="single" w:sz="4" w:space="0" w:color="auto"/>
            </w:tcBorders>
            <w:vAlign w:val="center"/>
          </w:tcPr>
          <w:p w:rsidR="0060595A" w:rsidRPr="004B048F" w:rsidRDefault="008010EE" w:rsidP="00725893">
            <w:pPr>
              <w:spacing w:line="400" w:lineRule="exact"/>
              <w:jc w:val="center"/>
              <w:textAlignment w:val="center"/>
              <w:rPr>
                <w:rFonts w:ascii="仿宋" w:eastAsia="仿宋" w:hAnsi="仿宋"/>
                <w:sz w:val="24"/>
                <w:szCs w:val="24"/>
              </w:rPr>
            </w:pPr>
            <w:r>
              <w:rPr>
                <w:rFonts w:ascii="仿宋" w:eastAsia="仿宋" w:hAnsi="仿宋" w:hint="eastAsia"/>
                <w:sz w:val="24"/>
                <w:szCs w:val="24"/>
              </w:rPr>
              <w:t>241</w:t>
            </w:r>
          </w:p>
        </w:tc>
      </w:tr>
    </w:tbl>
    <w:bookmarkEnd w:id="27"/>
    <w:bookmarkEnd w:id="28"/>
    <w:bookmarkEnd w:id="29"/>
    <w:p w:rsidR="007B2F1A" w:rsidRPr="0062599B" w:rsidRDefault="0062599B" w:rsidP="00005A07">
      <w:pPr>
        <w:spacing w:line="500" w:lineRule="exact"/>
        <w:rPr>
          <w:rFonts w:ascii="仿宋" w:eastAsia="仿宋" w:hAnsi="仿宋"/>
          <w:b/>
          <w:sz w:val="28"/>
          <w:szCs w:val="28"/>
        </w:rPr>
      </w:pPr>
      <w:r>
        <w:rPr>
          <w:rFonts w:ascii="仿宋" w:eastAsia="仿宋" w:hAnsi="仿宋" w:hint="eastAsia"/>
          <w:b/>
          <w:sz w:val="28"/>
          <w:szCs w:val="28"/>
        </w:rPr>
        <w:t>2</w:t>
      </w:r>
      <w:r w:rsidR="007B2F1A" w:rsidRPr="0062599B">
        <w:rPr>
          <w:rFonts w:ascii="仿宋" w:eastAsia="仿宋" w:hAnsi="仿宋" w:hint="eastAsia"/>
          <w:b/>
          <w:sz w:val="28"/>
          <w:szCs w:val="28"/>
        </w:rPr>
        <w:t>.1主要公用及辅助工程</w:t>
      </w:r>
    </w:p>
    <w:p w:rsidR="0062599B" w:rsidRDefault="00005A07" w:rsidP="00005A07">
      <w:pPr>
        <w:spacing w:line="500" w:lineRule="exact"/>
        <w:rPr>
          <w:rFonts w:ascii="仿宋" w:eastAsia="仿宋" w:hAnsi="仿宋"/>
          <w:sz w:val="24"/>
          <w:szCs w:val="24"/>
        </w:rPr>
      </w:pPr>
      <w:r w:rsidRPr="00005A07">
        <w:rPr>
          <w:rFonts w:ascii="仿宋" w:eastAsia="仿宋" w:hAnsi="仿宋" w:hint="eastAsia"/>
          <w:sz w:val="24"/>
          <w:szCs w:val="24"/>
        </w:rPr>
        <w:t>（1）给水</w:t>
      </w:r>
      <w:r>
        <w:rPr>
          <w:rFonts w:ascii="仿宋" w:eastAsia="仿宋" w:hAnsi="仿宋" w:hint="eastAsia"/>
          <w:sz w:val="24"/>
          <w:szCs w:val="24"/>
        </w:rPr>
        <w:t xml:space="preserve">  </w:t>
      </w:r>
    </w:p>
    <w:p w:rsidR="007B2F1A" w:rsidRDefault="00005A07" w:rsidP="0062599B">
      <w:pPr>
        <w:spacing w:line="500" w:lineRule="exact"/>
        <w:ind w:firstLineChars="200" w:firstLine="480"/>
        <w:rPr>
          <w:rFonts w:ascii="仿宋" w:eastAsia="仿宋" w:hAnsi="仿宋"/>
          <w:sz w:val="24"/>
          <w:szCs w:val="24"/>
        </w:rPr>
      </w:pPr>
      <w:r>
        <w:rPr>
          <w:rFonts w:ascii="仿宋" w:eastAsia="仿宋" w:hAnsi="仿宋" w:hint="eastAsia"/>
          <w:sz w:val="24"/>
          <w:szCs w:val="24"/>
        </w:rPr>
        <w:t>本阶段用水由东丽区自来水提供，用水主要为居民生活用水。</w:t>
      </w:r>
    </w:p>
    <w:p w:rsidR="0062599B" w:rsidRDefault="00005A07" w:rsidP="00005A07">
      <w:pPr>
        <w:spacing w:line="500" w:lineRule="exact"/>
        <w:rPr>
          <w:rFonts w:ascii="仿宋" w:eastAsia="仿宋" w:hAnsi="仿宋"/>
          <w:sz w:val="24"/>
          <w:szCs w:val="24"/>
        </w:rPr>
      </w:pPr>
      <w:r>
        <w:rPr>
          <w:rFonts w:ascii="仿宋" w:eastAsia="仿宋" w:hAnsi="仿宋" w:hint="eastAsia"/>
          <w:sz w:val="24"/>
          <w:szCs w:val="24"/>
        </w:rPr>
        <w:lastRenderedPageBreak/>
        <w:t xml:space="preserve">（2）排水  </w:t>
      </w:r>
    </w:p>
    <w:p w:rsidR="00005A07" w:rsidRPr="00005A07" w:rsidRDefault="00005A07" w:rsidP="0062599B">
      <w:pPr>
        <w:spacing w:line="500" w:lineRule="exact"/>
        <w:ind w:firstLineChars="200" w:firstLine="480"/>
        <w:rPr>
          <w:rFonts w:ascii="仿宋" w:eastAsia="仿宋" w:hAnsi="仿宋"/>
          <w:sz w:val="24"/>
          <w:szCs w:val="24"/>
        </w:rPr>
      </w:pPr>
      <w:r>
        <w:rPr>
          <w:rFonts w:ascii="仿宋" w:eastAsia="仿宋" w:hAnsi="仿宋" w:hint="eastAsia"/>
          <w:sz w:val="24"/>
          <w:szCs w:val="24"/>
        </w:rPr>
        <w:t>本阶段实行雨污分流排水系统，其中雨水排入市政雨水管网，污水主要为居民日常生活污水，经化粪池处理后排入区内污水管网，最终进入东丽湖中水处理厂进行处理</w:t>
      </w:r>
    </w:p>
    <w:p w:rsidR="0062599B" w:rsidRDefault="00005A07" w:rsidP="00005A07">
      <w:pPr>
        <w:spacing w:line="500" w:lineRule="exact"/>
        <w:rPr>
          <w:rFonts w:ascii="仿宋" w:eastAsia="仿宋" w:hAnsi="仿宋"/>
          <w:sz w:val="24"/>
          <w:szCs w:val="24"/>
        </w:rPr>
      </w:pPr>
      <w:r>
        <w:rPr>
          <w:rFonts w:ascii="仿宋" w:eastAsia="仿宋" w:hAnsi="仿宋" w:hint="eastAsia"/>
          <w:sz w:val="24"/>
          <w:szCs w:val="24"/>
        </w:rPr>
        <w:t xml:space="preserve">（3）供热  </w:t>
      </w:r>
    </w:p>
    <w:p w:rsidR="00005A07" w:rsidRDefault="00005A07" w:rsidP="0062599B">
      <w:pPr>
        <w:spacing w:line="500" w:lineRule="exact"/>
        <w:ind w:firstLineChars="200" w:firstLine="480"/>
        <w:rPr>
          <w:rFonts w:ascii="仿宋" w:eastAsia="仿宋" w:hAnsi="仿宋"/>
          <w:sz w:val="24"/>
          <w:szCs w:val="24"/>
        </w:rPr>
      </w:pPr>
      <w:r>
        <w:rPr>
          <w:rFonts w:ascii="仿宋" w:eastAsia="仿宋" w:hAnsi="仿宋" w:hint="eastAsia"/>
          <w:sz w:val="24"/>
          <w:szCs w:val="24"/>
        </w:rPr>
        <w:t>本阶段小区采用地热供暖，由天津市东丽湖地热开发有限公司</w:t>
      </w:r>
      <w:r w:rsidR="0062599B">
        <w:rPr>
          <w:rFonts w:ascii="仿宋" w:eastAsia="仿宋" w:hAnsi="仿宋" w:hint="eastAsia"/>
          <w:sz w:val="24"/>
          <w:szCs w:val="24"/>
        </w:rPr>
        <w:t>提供热源，方式为二次换热。</w:t>
      </w:r>
    </w:p>
    <w:p w:rsidR="0062599B" w:rsidRDefault="0062599B" w:rsidP="00005A07">
      <w:pPr>
        <w:spacing w:line="500" w:lineRule="exact"/>
        <w:rPr>
          <w:rFonts w:ascii="仿宋" w:eastAsia="仿宋" w:hAnsi="仿宋"/>
          <w:sz w:val="24"/>
          <w:szCs w:val="24"/>
        </w:rPr>
      </w:pPr>
      <w:r>
        <w:rPr>
          <w:rFonts w:ascii="仿宋" w:eastAsia="仿宋" w:hAnsi="仿宋" w:hint="eastAsia"/>
          <w:sz w:val="24"/>
          <w:szCs w:val="24"/>
        </w:rPr>
        <w:t xml:space="preserve">（4）供电  </w:t>
      </w:r>
    </w:p>
    <w:p w:rsidR="0062599B" w:rsidRDefault="0062599B" w:rsidP="0062599B">
      <w:pPr>
        <w:spacing w:line="500" w:lineRule="exact"/>
        <w:ind w:firstLineChars="200" w:firstLine="480"/>
        <w:rPr>
          <w:rFonts w:ascii="仿宋" w:eastAsia="仿宋" w:hAnsi="仿宋"/>
          <w:sz w:val="24"/>
          <w:szCs w:val="24"/>
        </w:rPr>
      </w:pPr>
      <w:r>
        <w:rPr>
          <w:rFonts w:ascii="仿宋" w:eastAsia="仿宋" w:hAnsi="仿宋" w:hint="eastAsia"/>
          <w:sz w:val="24"/>
          <w:szCs w:val="24"/>
        </w:rPr>
        <w:t>电源由东丽湖110KV变电站提供。地块内部设置4处土建变电站，变电站设置满足净空、消防的要求，已解决小区住宅用电需求。</w:t>
      </w:r>
    </w:p>
    <w:p w:rsidR="0062599B" w:rsidRDefault="0062599B" w:rsidP="00005A07">
      <w:pPr>
        <w:spacing w:line="500" w:lineRule="exact"/>
        <w:rPr>
          <w:rFonts w:ascii="仿宋" w:eastAsia="仿宋" w:hAnsi="仿宋"/>
          <w:sz w:val="24"/>
          <w:szCs w:val="24"/>
        </w:rPr>
      </w:pPr>
      <w:r>
        <w:rPr>
          <w:rFonts w:ascii="仿宋" w:eastAsia="仿宋" w:hAnsi="仿宋" w:hint="eastAsia"/>
          <w:sz w:val="24"/>
          <w:szCs w:val="24"/>
        </w:rPr>
        <w:t xml:space="preserve">（5）供气  </w:t>
      </w:r>
    </w:p>
    <w:p w:rsidR="0062599B" w:rsidRDefault="0062599B" w:rsidP="0062599B">
      <w:pPr>
        <w:spacing w:line="500" w:lineRule="exact"/>
        <w:ind w:firstLineChars="200" w:firstLine="480"/>
        <w:rPr>
          <w:rFonts w:ascii="仿宋" w:eastAsia="仿宋" w:hAnsi="仿宋"/>
          <w:sz w:val="24"/>
          <w:szCs w:val="24"/>
        </w:rPr>
      </w:pPr>
      <w:r>
        <w:rPr>
          <w:rFonts w:ascii="仿宋" w:eastAsia="仿宋" w:hAnsi="仿宋" w:hint="eastAsia"/>
          <w:sz w:val="24"/>
          <w:szCs w:val="24"/>
        </w:rPr>
        <w:t>该地区居民燃气为天然气，由市政燃气管道提供。</w:t>
      </w:r>
    </w:p>
    <w:p w:rsidR="007800E3" w:rsidRPr="007800E3" w:rsidRDefault="0062599B" w:rsidP="007800E3">
      <w:pPr>
        <w:pStyle w:val="4"/>
        <w:spacing w:line="320" w:lineRule="exact"/>
        <w:rPr>
          <w:rFonts w:ascii="仿宋" w:eastAsia="仿宋" w:hAnsi="仿宋"/>
          <w:kern w:val="0"/>
        </w:rPr>
      </w:pPr>
      <w:r w:rsidRPr="00D730FF">
        <w:rPr>
          <w:rFonts w:ascii="仿宋" w:eastAsia="仿宋" w:hAnsi="仿宋" w:hint="eastAsia"/>
          <w:kern w:val="0"/>
        </w:rPr>
        <w:t>3主要污染物及防治措施</w:t>
      </w:r>
      <w:bookmarkEnd w:id="30"/>
      <w:bookmarkEnd w:id="31"/>
      <w:bookmarkEnd w:id="32"/>
      <w:bookmarkEnd w:id="33"/>
      <w:bookmarkEnd w:id="34"/>
      <w:bookmarkEnd w:id="35"/>
      <w:bookmarkEnd w:id="36"/>
      <w:bookmarkEnd w:id="37"/>
    </w:p>
    <w:p w:rsidR="008514A1" w:rsidRPr="00005A07" w:rsidRDefault="008514A1" w:rsidP="008514A1">
      <w:pPr>
        <w:spacing w:line="500" w:lineRule="exact"/>
        <w:rPr>
          <w:rFonts w:ascii="仿宋" w:eastAsia="仿宋" w:hAnsi="仿宋"/>
          <w:sz w:val="24"/>
          <w:szCs w:val="24"/>
        </w:rPr>
      </w:pPr>
      <w:r>
        <w:rPr>
          <w:rFonts w:ascii="仿宋" w:eastAsia="仿宋" w:hAnsi="仿宋"/>
          <w:sz w:val="24"/>
          <w:szCs w:val="24"/>
        </w:rPr>
        <w:t>（1）</w:t>
      </w:r>
      <w:r w:rsidRPr="00005A07">
        <w:rPr>
          <w:rFonts w:ascii="仿宋" w:eastAsia="仿宋" w:hAnsi="仿宋" w:hint="eastAsia"/>
          <w:sz w:val="24"/>
          <w:szCs w:val="24"/>
        </w:rPr>
        <w:t>施工期固体废物</w:t>
      </w:r>
    </w:p>
    <w:p w:rsidR="008514A1" w:rsidRDefault="008514A1" w:rsidP="008514A1">
      <w:pPr>
        <w:spacing w:line="500" w:lineRule="exact"/>
        <w:rPr>
          <w:rFonts w:ascii="仿宋" w:eastAsia="仿宋" w:hAnsi="仿宋"/>
          <w:sz w:val="24"/>
          <w:szCs w:val="24"/>
        </w:rPr>
      </w:pPr>
      <w:r>
        <w:rPr>
          <w:rFonts w:ascii="仿宋" w:eastAsia="仿宋" w:hAnsi="仿宋" w:hint="eastAsia"/>
          <w:sz w:val="24"/>
          <w:szCs w:val="24"/>
        </w:rPr>
        <w:t xml:space="preserve">  </w:t>
      </w:r>
      <w:r w:rsidRPr="00717536">
        <w:rPr>
          <w:rFonts w:ascii="仿宋" w:eastAsia="仿宋" w:hAnsi="仿宋" w:hint="eastAsia"/>
          <w:sz w:val="24"/>
          <w:szCs w:val="24"/>
        </w:rPr>
        <w:t>施工期产生的固体废物主要包括：</w:t>
      </w:r>
      <w:r>
        <w:rPr>
          <w:rFonts w:ascii="仿宋" w:eastAsia="仿宋" w:hAnsi="仿宋" w:hint="eastAsia"/>
          <w:sz w:val="24"/>
          <w:szCs w:val="24"/>
        </w:rPr>
        <w:t>建筑垃圾和</w:t>
      </w:r>
      <w:r w:rsidRPr="00717536">
        <w:rPr>
          <w:rFonts w:ascii="仿宋" w:eastAsia="仿宋" w:hAnsi="仿宋" w:hint="eastAsia"/>
          <w:sz w:val="24"/>
          <w:szCs w:val="24"/>
        </w:rPr>
        <w:t>施工人员生活垃圾</w:t>
      </w:r>
      <w:r>
        <w:rPr>
          <w:rFonts w:ascii="仿宋" w:eastAsia="仿宋" w:hAnsi="仿宋" w:hint="eastAsia"/>
          <w:sz w:val="24"/>
          <w:szCs w:val="24"/>
        </w:rPr>
        <w:t xml:space="preserve">。  </w:t>
      </w:r>
    </w:p>
    <w:p w:rsidR="008514A1" w:rsidRDefault="008514A1" w:rsidP="008514A1">
      <w:pPr>
        <w:spacing w:line="500" w:lineRule="exact"/>
        <w:rPr>
          <w:rFonts w:ascii="仿宋" w:eastAsia="仿宋" w:hAnsi="仿宋"/>
          <w:sz w:val="24"/>
          <w:szCs w:val="24"/>
        </w:rPr>
      </w:pPr>
      <w:r w:rsidRPr="00005A07">
        <w:rPr>
          <w:rFonts w:ascii="仿宋" w:eastAsia="仿宋" w:hAnsi="仿宋" w:hint="eastAsia"/>
          <w:sz w:val="24"/>
          <w:szCs w:val="24"/>
        </w:rPr>
        <w:t>施工</w:t>
      </w:r>
      <w:r>
        <w:rPr>
          <w:rFonts w:ascii="仿宋" w:eastAsia="仿宋" w:hAnsi="仿宋" w:hint="eastAsia"/>
          <w:sz w:val="24"/>
          <w:szCs w:val="24"/>
        </w:rPr>
        <w:t>单位主要已经通过采取以下措施降低固体废物对环境的影响：</w:t>
      </w:r>
    </w:p>
    <w:p w:rsidR="008514A1" w:rsidRDefault="008514A1" w:rsidP="008514A1">
      <w:pPr>
        <w:spacing w:line="500" w:lineRule="exact"/>
        <w:rPr>
          <w:rFonts w:ascii="仿宋" w:eastAsia="仿宋" w:hAnsi="仿宋"/>
          <w:sz w:val="24"/>
          <w:szCs w:val="24"/>
        </w:rPr>
      </w:pPr>
    </w:p>
    <w:p w:rsidR="008514A1" w:rsidRDefault="008514A1" w:rsidP="003911AE">
      <w:pPr>
        <w:spacing w:line="500" w:lineRule="exact"/>
        <w:ind w:firstLineChars="200" w:firstLine="480"/>
        <w:rPr>
          <w:rFonts w:ascii="仿宋" w:eastAsia="仿宋" w:hAnsi="仿宋"/>
          <w:sz w:val="24"/>
          <w:szCs w:val="24"/>
        </w:rPr>
      </w:pPr>
      <w:r>
        <w:rPr>
          <w:rFonts w:ascii="仿宋" w:eastAsia="仿宋" w:hAnsi="仿宋" w:hint="eastAsia"/>
          <w:sz w:val="24"/>
          <w:szCs w:val="24"/>
        </w:rPr>
        <w:t>在施工现场设置</w:t>
      </w:r>
      <w:r w:rsidR="009354E4">
        <w:rPr>
          <w:rFonts w:ascii="仿宋" w:eastAsia="仿宋" w:hAnsi="仿宋" w:hint="eastAsia"/>
          <w:sz w:val="24"/>
          <w:szCs w:val="24"/>
        </w:rPr>
        <w:t>2</w:t>
      </w:r>
      <w:r w:rsidRPr="00F65A55">
        <w:rPr>
          <w:rFonts w:ascii="仿宋" w:eastAsia="仿宋" w:hAnsi="仿宋" w:hint="eastAsia"/>
          <w:sz w:val="24"/>
          <w:szCs w:val="24"/>
        </w:rPr>
        <w:t>处</w:t>
      </w:r>
      <w:bookmarkStart w:id="38" w:name="_GoBack"/>
      <w:bookmarkEnd w:id="38"/>
      <w:r>
        <w:rPr>
          <w:rFonts w:ascii="仿宋" w:eastAsia="仿宋" w:hAnsi="仿宋" w:hint="eastAsia"/>
          <w:sz w:val="24"/>
          <w:szCs w:val="24"/>
        </w:rPr>
        <w:t>垃圾暂存点，生活垃圾通过袋装收集，由环卫部门定期清运；建设单位与</w:t>
      </w:r>
      <w:r w:rsidR="003911AE">
        <w:rPr>
          <w:rFonts w:ascii="仿宋" w:eastAsia="仿宋" w:hAnsi="仿宋" w:hint="eastAsia"/>
          <w:sz w:val="24"/>
          <w:szCs w:val="24"/>
        </w:rPr>
        <w:t>天津东丽湖丽景生态科技发展有限公司</w:t>
      </w:r>
      <w:r>
        <w:rPr>
          <w:rFonts w:ascii="仿宋" w:eastAsia="仿宋" w:hAnsi="仿宋" w:hint="eastAsia"/>
          <w:sz w:val="24"/>
          <w:szCs w:val="24"/>
        </w:rPr>
        <w:t>签订协议，建筑垃圾由该公司定期清运，杜绝对环境产生二次污染。</w:t>
      </w:r>
    </w:p>
    <w:p w:rsidR="008514A1" w:rsidRDefault="008514A1" w:rsidP="008514A1">
      <w:pPr>
        <w:autoSpaceDE w:val="0"/>
        <w:autoSpaceDN w:val="0"/>
        <w:adjustRightInd w:val="0"/>
        <w:spacing w:line="500" w:lineRule="exact"/>
        <w:jc w:val="left"/>
        <w:rPr>
          <w:rFonts w:ascii="仿宋" w:eastAsia="仿宋" w:hAnsi="仿宋"/>
          <w:sz w:val="24"/>
          <w:szCs w:val="24"/>
        </w:rPr>
      </w:pPr>
      <w:r>
        <w:rPr>
          <w:rFonts w:ascii="仿宋" w:eastAsia="仿宋" w:hAnsi="仿宋" w:hint="eastAsia"/>
          <w:sz w:val="24"/>
          <w:szCs w:val="24"/>
        </w:rPr>
        <w:t xml:space="preserve">  综上所诉：</w:t>
      </w:r>
      <w:r w:rsidRPr="00E86044">
        <w:rPr>
          <w:rFonts w:ascii="仿宋" w:eastAsia="仿宋" w:hAnsi="仿宋" w:hint="eastAsia"/>
          <w:sz w:val="24"/>
          <w:szCs w:val="24"/>
        </w:rPr>
        <w:t>本项目产生的施工垃圾</w:t>
      </w:r>
      <w:r>
        <w:rPr>
          <w:rFonts w:ascii="仿宋" w:eastAsia="仿宋" w:hAnsi="仿宋" w:hint="eastAsia"/>
          <w:sz w:val="24"/>
          <w:szCs w:val="24"/>
        </w:rPr>
        <w:t>和</w:t>
      </w:r>
    </w:p>
    <w:p w:rsidR="008514A1" w:rsidRDefault="008514A1" w:rsidP="008514A1">
      <w:pPr>
        <w:autoSpaceDE w:val="0"/>
        <w:autoSpaceDN w:val="0"/>
        <w:adjustRightInd w:val="0"/>
        <w:spacing w:line="500" w:lineRule="exact"/>
        <w:jc w:val="left"/>
        <w:rPr>
          <w:rFonts w:ascii="仿宋" w:eastAsia="仿宋" w:hAnsi="仿宋"/>
          <w:sz w:val="24"/>
          <w:szCs w:val="24"/>
        </w:rPr>
      </w:pPr>
      <w:r>
        <w:rPr>
          <w:rFonts w:ascii="仿宋" w:eastAsia="仿宋" w:hAnsi="仿宋" w:hint="eastAsia"/>
          <w:sz w:val="24"/>
          <w:szCs w:val="24"/>
        </w:rPr>
        <w:t>生活垃圾</w:t>
      </w:r>
      <w:r w:rsidR="0075585E">
        <w:rPr>
          <w:rFonts w:ascii="仿宋" w:eastAsia="仿宋" w:hAnsi="仿宋" w:hint="eastAsia"/>
          <w:sz w:val="24"/>
          <w:szCs w:val="24"/>
        </w:rPr>
        <w:t>经清运后不会对周围</w:t>
      </w:r>
      <w:r w:rsidRPr="00E86044">
        <w:rPr>
          <w:rFonts w:ascii="仿宋" w:eastAsia="仿宋" w:hAnsi="仿宋" w:hint="eastAsia"/>
          <w:sz w:val="24"/>
          <w:szCs w:val="24"/>
        </w:rPr>
        <w:t>环境产生明显影响。</w:t>
      </w:r>
    </w:p>
    <w:p w:rsidR="008514A1" w:rsidRPr="00005A07" w:rsidRDefault="008514A1" w:rsidP="008514A1">
      <w:pPr>
        <w:spacing w:line="500" w:lineRule="exact"/>
        <w:rPr>
          <w:rFonts w:ascii="仿宋" w:eastAsia="仿宋" w:hAnsi="仿宋"/>
          <w:sz w:val="24"/>
          <w:szCs w:val="24"/>
        </w:rPr>
      </w:pPr>
      <w:r>
        <w:rPr>
          <w:rFonts w:ascii="仿宋" w:eastAsia="仿宋" w:hAnsi="仿宋" w:hint="eastAsia"/>
          <w:sz w:val="24"/>
          <w:szCs w:val="24"/>
        </w:rPr>
        <w:t>（2）</w:t>
      </w:r>
      <w:r w:rsidR="00E21F67">
        <w:rPr>
          <w:rFonts w:ascii="仿宋" w:eastAsia="仿宋" w:hAnsi="仿宋" w:hint="eastAsia"/>
          <w:sz w:val="24"/>
          <w:szCs w:val="24"/>
        </w:rPr>
        <w:t>运营</w:t>
      </w:r>
      <w:r w:rsidRPr="00005A07">
        <w:rPr>
          <w:rFonts w:ascii="仿宋" w:eastAsia="仿宋" w:hAnsi="仿宋" w:hint="eastAsia"/>
          <w:sz w:val="24"/>
          <w:szCs w:val="24"/>
        </w:rPr>
        <w:t>期</w:t>
      </w:r>
      <w:r>
        <w:rPr>
          <w:rFonts w:ascii="仿宋" w:eastAsia="仿宋" w:hAnsi="仿宋" w:hint="eastAsia"/>
          <w:sz w:val="24"/>
          <w:szCs w:val="24"/>
        </w:rPr>
        <w:t>固体废物</w:t>
      </w:r>
    </w:p>
    <w:p w:rsidR="008514A1" w:rsidRDefault="008514A1" w:rsidP="008514A1">
      <w:pPr>
        <w:autoSpaceDE w:val="0"/>
        <w:autoSpaceDN w:val="0"/>
        <w:adjustRightInd w:val="0"/>
        <w:spacing w:line="500" w:lineRule="exact"/>
        <w:ind w:firstLineChars="200" w:firstLine="480"/>
        <w:jc w:val="left"/>
        <w:rPr>
          <w:rFonts w:ascii="仿宋" w:eastAsia="仿宋" w:hAnsi="仿宋"/>
          <w:sz w:val="24"/>
          <w:szCs w:val="24"/>
        </w:rPr>
      </w:pPr>
      <w:r w:rsidRPr="00E86044">
        <w:rPr>
          <w:rFonts w:ascii="仿宋" w:eastAsia="仿宋" w:hAnsi="仿宋" w:hint="eastAsia"/>
          <w:sz w:val="24"/>
          <w:szCs w:val="24"/>
        </w:rPr>
        <w:t>本项目固体废物主要为居民</w:t>
      </w:r>
      <w:r>
        <w:rPr>
          <w:rFonts w:ascii="仿宋" w:eastAsia="仿宋" w:hAnsi="仿宋" w:hint="eastAsia"/>
          <w:sz w:val="24"/>
          <w:szCs w:val="24"/>
        </w:rPr>
        <w:t>和</w:t>
      </w:r>
      <w:r w:rsidRPr="00E86044">
        <w:rPr>
          <w:rFonts w:ascii="仿宋" w:eastAsia="仿宋" w:hAnsi="仿宋" w:hint="eastAsia"/>
          <w:sz w:val="24"/>
          <w:szCs w:val="24"/>
        </w:rPr>
        <w:t>配套公建内工作人员</w:t>
      </w:r>
      <w:r>
        <w:rPr>
          <w:rFonts w:ascii="仿宋" w:eastAsia="仿宋" w:hAnsi="仿宋" w:hint="eastAsia"/>
          <w:sz w:val="24"/>
          <w:szCs w:val="24"/>
        </w:rPr>
        <w:t>生活垃圾。</w:t>
      </w:r>
    </w:p>
    <w:p w:rsidR="003911AE" w:rsidRDefault="003911AE" w:rsidP="003911AE">
      <w:pPr>
        <w:autoSpaceDE w:val="0"/>
        <w:autoSpaceDN w:val="0"/>
        <w:adjustRightInd w:val="0"/>
        <w:spacing w:line="500" w:lineRule="exact"/>
        <w:ind w:firstLineChars="100" w:firstLine="240"/>
        <w:jc w:val="left"/>
        <w:rPr>
          <w:rFonts w:ascii="仿宋" w:eastAsia="仿宋" w:hAnsi="仿宋"/>
          <w:sz w:val="24"/>
          <w:szCs w:val="24"/>
        </w:rPr>
      </w:pPr>
      <w:r>
        <w:rPr>
          <w:rFonts w:ascii="仿宋" w:eastAsia="仿宋" w:hAnsi="仿宋" w:hint="eastAsia"/>
          <w:sz w:val="24"/>
          <w:szCs w:val="24"/>
        </w:rPr>
        <w:t>生活垃圾采用</w:t>
      </w:r>
      <w:r w:rsidRPr="00717536">
        <w:rPr>
          <w:rFonts w:ascii="仿宋" w:eastAsia="仿宋" w:hAnsi="仿宋" w:hint="eastAsia"/>
          <w:sz w:val="24"/>
          <w:szCs w:val="24"/>
        </w:rPr>
        <w:t>袋装收集的方法，将可回收的部分回收利用，</w:t>
      </w:r>
      <w:r>
        <w:rPr>
          <w:rFonts w:ascii="仿宋" w:eastAsia="仿宋" w:hAnsi="仿宋" w:hint="eastAsia"/>
          <w:sz w:val="24"/>
          <w:szCs w:val="24"/>
        </w:rPr>
        <w:t>本项目</w:t>
      </w:r>
      <w:r>
        <w:rPr>
          <w:rFonts w:ascii="仿宋" w:eastAsia="仿宋" w:hAnsi="仿宋" w:hint="eastAsia"/>
          <w:color w:val="000000"/>
          <w:sz w:val="24"/>
          <w:szCs w:val="24"/>
        </w:rPr>
        <w:t>共设</w:t>
      </w:r>
      <w:r w:rsidRPr="00C533AD">
        <w:rPr>
          <w:rFonts w:ascii="仿宋" w:eastAsia="仿宋" w:hAnsi="仿宋" w:hint="eastAsia"/>
          <w:color w:val="000000"/>
          <w:sz w:val="24"/>
          <w:szCs w:val="24"/>
        </w:rPr>
        <w:t>置</w:t>
      </w:r>
      <w:r w:rsidR="009354E4">
        <w:rPr>
          <w:rFonts w:ascii="仿宋" w:eastAsia="仿宋" w:hAnsi="仿宋" w:hint="eastAsia"/>
          <w:color w:val="000000"/>
          <w:sz w:val="24"/>
          <w:szCs w:val="24"/>
        </w:rPr>
        <w:t>4</w:t>
      </w:r>
      <w:r w:rsidRPr="00C533AD">
        <w:rPr>
          <w:rFonts w:ascii="仿宋" w:eastAsia="仿宋" w:hAnsi="仿宋" w:hint="eastAsia"/>
          <w:color w:val="000000"/>
          <w:sz w:val="24"/>
          <w:szCs w:val="24"/>
        </w:rPr>
        <w:t>个</w:t>
      </w:r>
      <w:r>
        <w:rPr>
          <w:rFonts w:ascii="仿宋" w:eastAsia="仿宋" w:hAnsi="仿宋" w:hint="eastAsia"/>
          <w:color w:val="000000"/>
          <w:sz w:val="24"/>
          <w:szCs w:val="24"/>
        </w:rPr>
        <w:t>垃圾</w:t>
      </w:r>
      <w:r w:rsidRPr="00717536">
        <w:rPr>
          <w:rFonts w:ascii="仿宋" w:eastAsia="仿宋" w:hAnsi="仿宋" w:hint="eastAsia"/>
          <w:sz w:val="24"/>
          <w:szCs w:val="24"/>
        </w:rPr>
        <w:t>收集</w:t>
      </w:r>
      <w:r w:rsidR="00082EC0">
        <w:rPr>
          <w:rFonts w:ascii="仿宋" w:eastAsia="仿宋" w:hAnsi="仿宋" w:hint="eastAsia"/>
          <w:sz w:val="24"/>
          <w:szCs w:val="24"/>
        </w:rPr>
        <w:t>点</w:t>
      </w:r>
      <w:r w:rsidRPr="00717536">
        <w:rPr>
          <w:rFonts w:ascii="仿宋" w:eastAsia="仿宋" w:hAnsi="仿宋" w:hint="eastAsia"/>
          <w:sz w:val="24"/>
          <w:szCs w:val="24"/>
        </w:rPr>
        <w:t>，</w:t>
      </w:r>
      <w:r>
        <w:rPr>
          <w:rFonts w:ascii="仿宋" w:eastAsia="仿宋" w:hAnsi="仿宋" w:hint="eastAsia"/>
          <w:sz w:val="24"/>
          <w:szCs w:val="24"/>
        </w:rPr>
        <w:t>由环卫部门定期</w:t>
      </w:r>
      <w:r w:rsidRPr="00717536">
        <w:rPr>
          <w:rFonts w:ascii="仿宋" w:eastAsia="仿宋" w:hAnsi="仿宋" w:hint="eastAsia"/>
          <w:sz w:val="24"/>
          <w:szCs w:val="24"/>
        </w:rPr>
        <w:t>清运</w:t>
      </w:r>
      <w:r>
        <w:rPr>
          <w:rFonts w:ascii="仿宋" w:eastAsia="仿宋" w:hAnsi="仿宋" w:hint="eastAsia"/>
          <w:sz w:val="24"/>
          <w:szCs w:val="24"/>
        </w:rPr>
        <w:t>，不会对环境产生二次污染。</w:t>
      </w:r>
    </w:p>
    <w:p w:rsidR="008514A1" w:rsidRPr="00717536" w:rsidRDefault="008514A1" w:rsidP="008514A1">
      <w:pPr>
        <w:autoSpaceDE w:val="0"/>
        <w:autoSpaceDN w:val="0"/>
        <w:adjustRightInd w:val="0"/>
        <w:spacing w:line="500" w:lineRule="exact"/>
        <w:jc w:val="left"/>
        <w:rPr>
          <w:rFonts w:ascii="仿宋" w:eastAsia="仿宋" w:hAnsi="仿宋"/>
          <w:sz w:val="24"/>
          <w:szCs w:val="24"/>
        </w:rPr>
      </w:pPr>
      <w:r>
        <w:rPr>
          <w:rFonts w:ascii="仿宋" w:eastAsia="仿宋" w:hAnsi="仿宋" w:hint="eastAsia"/>
          <w:sz w:val="24"/>
          <w:szCs w:val="24"/>
        </w:rPr>
        <w:t xml:space="preserve">   该项目管理单位</w:t>
      </w:r>
      <w:r w:rsidRPr="00E754EF">
        <w:rPr>
          <w:rFonts w:ascii="仿宋" w:eastAsia="仿宋" w:hAnsi="仿宋" w:hint="eastAsia"/>
          <w:sz w:val="24"/>
          <w:szCs w:val="24"/>
        </w:rPr>
        <w:t>已和</w:t>
      </w:r>
      <w:r w:rsidR="003911AE">
        <w:rPr>
          <w:rFonts w:ascii="仿宋" w:eastAsia="仿宋" w:hAnsi="仿宋" w:hint="eastAsia"/>
          <w:sz w:val="24"/>
          <w:szCs w:val="24"/>
        </w:rPr>
        <w:t>天津东丽湖丽景生态科技发展有限公司</w:t>
      </w:r>
      <w:r w:rsidRPr="00E754EF">
        <w:rPr>
          <w:rFonts w:ascii="仿宋" w:eastAsia="仿宋" w:hAnsi="仿宋" w:hint="eastAsia"/>
          <w:sz w:val="24"/>
          <w:szCs w:val="24"/>
        </w:rPr>
        <w:t>签订了生活垃圾清运协议。（详见附件二）</w:t>
      </w:r>
    </w:p>
    <w:p w:rsidR="008514A1" w:rsidRPr="00E86044" w:rsidRDefault="008514A1" w:rsidP="008514A1">
      <w:pPr>
        <w:autoSpaceDE w:val="0"/>
        <w:autoSpaceDN w:val="0"/>
        <w:adjustRightInd w:val="0"/>
        <w:spacing w:line="500" w:lineRule="exact"/>
        <w:ind w:firstLineChars="200" w:firstLine="480"/>
        <w:jc w:val="left"/>
        <w:rPr>
          <w:rFonts w:ascii="仿宋" w:eastAsia="仿宋" w:hAnsi="仿宋"/>
          <w:sz w:val="24"/>
          <w:szCs w:val="24"/>
        </w:rPr>
      </w:pPr>
      <w:r w:rsidRPr="00E86044">
        <w:rPr>
          <w:rFonts w:ascii="仿宋" w:eastAsia="仿宋" w:hAnsi="仿宋" w:hint="eastAsia"/>
          <w:sz w:val="24"/>
          <w:szCs w:val="24"/>
        </w:rPr>
        <w:t>综上，本项目固体废物有合理的处理、处置去向，不会对环境产生二次污染</w:t>
      </w:r>
      <w:r>
        <w:rPr>
          <w:rFonts w:ascii="仿宋" w:eastAsia="仿宋" w:hAnsi="仿宋" w:hint="eastAsia"/>
          <w:sz w:val="24"/>
          <w:szCs w:val="24"/>
        </w:rPr>
        <w:t>。</w:t>
      </w:r>
    </w:p>
    <w:p w:rsidR="000F1FEF" w:rsidRDefault="000F1FEF" w:rsidP="000F1FEF">
      <w:pPr>
        <w:pStyle w:val="4"/>
        <w:spacing w:line="320" w:lineRule="exact"/>
        <w:rPr>
          <w:rFonts w:ascii="仿宋" w:eastAsia="仿宋" w:hAnsi="仿宋"/>
          <w:kern w:val="0"/>
        </w:rPr>
      </w:pPr>
      <w:r w:rsidRPr="000F1FEF">
        <w:rPr>
          <w:rFonts w:ascii="仿宋" w:eastAsia="仿宋" w:hAnsi="仿宋" w:hint="eastAsia"/>
          <w:kern w:val="0"/>
        </w:rPr>
        <w:lastRenderedPageBreak/>
        <w:t>4、环评结论、建议及批复意见</w:t>
      </w:r>
    </w:p>
    <w:p w:rsidR="000F1FEF" w:rsidRDefault="000F1FEF" w:rsidP="000F1FEF">
      <w:pPr>
        <w:spacing w:line="500" w:lineRule="exact"/>
        <w:rPr>
          <w:rFonts w:ascii="仿宋" w:eastAsia="仿宋" w:hAnsi="仿宋"/>
          <w:b/>
          <w:sz w:val="28"/>
          <w:szCs w:val="28"/>
        </w:rPr>
      </w:pPr>
      <w:r w:rsidRPr="000F1FEF">
        <w:rPr>
          <w:rFonts w:ascii="仿宋" w:eastAsia="仿宋" w:hAnsi="仿宋" w:hint="eastAsia"/>
          <w:b/>
          <w:sz w:val="28"/>
          <w:szCs w:val="28"/>
        </w:rPr>
        <w:t>4.1环评结论</w:t>
      </w:r>
    </w:p>
    <w:p w:rsidR="00A1797D" w:rsidRPr="00A1797D" w:rsidRDefault="00A1797D" w:rsidP="000F1FEF">
      <w:pPr>
        <w:spacing w:line="500" w:lineRule="exact"/>
        <w:rPr>
          <w:rFonts w:ascii="仿宋" w:eastAsia="仿宋" w:hAnsi="仿宋"/>
          <w:sz w:val="28"/>
          <w:szCs w:val="28"/>
        </w:rPr>
      </w:pPr>
      <w:r w:rsidRPr="00A1797D">
        <w:rPr>
          <w:rFonts w:ascii="仿宋" w:eastAsia="仿宋" w:hAnsi="仿宋" w:hint="eastAsia"/>
          <w:sz w:val="28"/>
          <w:szCs w:val="28"/>
        </w:rPr>
        <w:t>4.1.1 项目概况</w:t>
      </w:r>
    </w:p>
    <w:p w:rsidR="00A1797D" w:rsidRDefault="00A1797D"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万科城九期揽城苑地块总用地面积95600㎡，总建筑面积190402㎡，分为两个标段，本项目为一标段，位于揽城苑内部，其余为二标段地块。</w:t>
      </w:r>
    </w:p>
    <w:p w:rsidR="00A1797D" w:rsidRPr="00A1797D" w:rsidRDefault="00A1797D"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本项目规划用地面积51400㎡，建筑面积90700㎡地块共建设11栋住宅楼，包括4东26层，2栋24层，5栋18层。地块内建有4做10KV土建变电站，1处地下停车场设置专用变电室，热交换站，电信设备间各一座，均位于地下。</w:t>
      </w:r>
    </w:p>
    <w:p w:rsidR="0060595A" w:rsidRDefault="0060595A"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该</w:t>
      </w:r>
      <w:r w:rsidRPr="00A45C47">
        <w:rPr>
          <w:rFonts w:ascii="仿宋" w:eastAsia="仿宋" w:hAnsi="仿宋" w:hint="eastAsia"/>
          <w:sz w:val="24"/>
          <w:szCs w:val="24"/>
        </w:rPr>
        <w:t>项目布局是</w:t>
      </w:r>
      <w:r w:rsidRPr="0077588A">
        <w:rPr>
          <w:rFonts w:ascii="仿宋" w:eastAsia="仿宋" w:hAnsi="仿宋" w:hint="eastAsia"/>
          <w:sz w:val="24"/>
          <w:szCs w:val="24"/>
        </w:rPr>
        <w:t>合理，施工期产生</w:t>
      </w:r>
      <w:r w:rsidRPr="0077588A">
        <w:rPr>
          <w:rFonts w:ascii="仿宋" w:eastAsia="仿宋" w:hAnsi="仿宋"/>
          <w:sz w:val="24"/>
          <w:szCs w:val="24"/>
        </w:rPr>
        <w:t>的噪声固体废物等污染物会对周围产生一定影响，会随着施工的结束而消失。项目运营期</w:t>
      </w:r>
      <w:r w:rsidRPr="0077588A">
        <w:rPr>
          <w:rFonts w:ascii="仿宋" w:eastAsia="仿宋" w:hAnsi="仿宋" w:hint="eastAsia"/>
          <w:sz w:val="24"/>
          <w:szCs w:val="24"/>
        </w:rPr>
        <w:t>噪声主要来自车辆进出停车场噪声、设备间内机械设备运行噪声以及商业噪声。</w:t>
      </w:r>
      <w:r>
        <w:rPr>
          <w:rFonts w:ascii="仿宋" w:eastAsia="仿宋" w:hAnsi="仿宋" w:hint="eastAsia"/>
          <w:sz w:val="24"/>
          <w:szCs w:val="24"/>
        </w:rPr>
        <w:t>本项目</w:t>
      </w:r>
      <w:r w:rsidRPr="0077588A">
        <w:rPr>
          <w:rFonts w:ascii="仿宋" w:eastAsia="仿宋" w:hAnsi="仿宋" w:hint="eastAsia"/>
          <w:sz w:val="24"/>
          <w:szCs w:val="24"/>
        </w:rPr>
        <w:t>采用低噪声设备，设置消声减振措施，预计设备噪声不会对本项目及外环境造成明显不利影响，固体废物</w:t>
      </w:r>
      <w:r w:rsidR="00212583">
        <w:rPr>
          <w:rFonts w:ascii="仿宋" w:eastAsia="仿宋" w:hAnsi="仿宋" w:hint="eastAsia"/>
          <w:sz w:val="24"/>
          <w:szCs w:val="24"/>
        </w:rPr>
        <w:t>为</w:t>
      </w:r>
      <w:r w:rsidRPr="0077588A">
        <w:rPr>
          <w:rFonts w:ascii="仿宋" w:eastAsia="仿宋" w:hAnsi="仿宋" w:hint="eastAsia"/>
          <w:sz w:val="24"/>
          <w:szCs w:val="24"/>
        </w:rPr>
        <w:t>居民</w:t>
      </w:r>
      <w:r w:rsidR="00212583">
        <w:rPr>
          <w:rFonts w:ascii="仿宋" w:eastAsia="仿宋" w:hAnsi="仿宋" w:hint="eastAsia"/>
          <w:sz w:val="24"/>
          <w:szCs w:val="24"/>
        </w:rPr>
        <w:t>日常</w:t>
      </w:r>
      <w:r w:rsidRPr="0077588A">
        <w:rPr>
          <w:rFonts w:ascii="仿宋" w:eastAsia="仿宋" w:hAnsi="仿宋" w:hint="eastAsia"/>
          <w:sz w:val="24"/>
          <w:szCs w:val="24"/>
        </w:rPr>
        <w:t>生活垃圾，生活垃圾妥善</w:t>
      </w:r>
      <w:r>
        <w:rPr>
          <w:rFonts w:ascii="仿宋" w:eastAsia="仿宋" w:hAnsi="仿宋" w:hint="eastAsia"/>
          <w:sz w:val="24"/>
          <w:szCs w:val="24"/>
        </w:rPr>
        <w:t>储存及时外运</w:t>
      </w:r>
      <w:r w:rsidRPr="0077588A">
        <w:rPr>
          <w:rFonts w:ascii="仿宋" w:eastAsia="仿宋" w:hAnsi="仿宋" w:hint="eastAsia"/>
          <w:sz w:val="24"/>
          <w:szCs w:val="24"/>
        </w:rPr>
        <w:t>，不会对环境产生不利影响</w:t>
      </w:r>
      <w:r>
        <w:rPr>
          <w:rFonts w:ascii="仿宋" w:eastAsia="仿宋" w:hAnsi="仿宋" w:hint="eastAsia"/>
          <w:sz w:val="24"/>
          <w:szCs w:val="24"/>
        </w:rPr>
        <w:t>。</w:t>
      </w:r>
    </w:p>
    <w:p w:rsidR="009A2C06" w:rsidRPr="00BA024F" w:rsidRDefault="00A1797D" w:rsidP="00BA024F">
      <w:pPr>
        <w:spacing w:line="500" w:lineRule="exact"/>
        <w:rPr>
          <w:rFonts w:ascii="仿宋" w:eastAsia="仿宋" w:hAnsi="仿宋"/>
          <w:sz w:val="28"/>
          <w:szCs w:val="28"/>
        </w:rPr>
      </w:pPr>
      <w:r w:rsidRPr="00BA024F">
        <w:rPr>
          <w:rFonts w:ascii="仿宋" w:eastAsia="仿宋" w:hAnsi="仿宋" w:hint="eastAsia"/>
          <w:sz w:val="28"/>
          <w:szCs w:val="28"/>
        </w:rPr>
        <w:t>4.1</w:t>
      </w:r>
      <w:r w:rsidRPr="00C533AD">
        <w:rPr>
          <w:rFonts w:ascii="仿宋" w:eastAsia="仿宋" w:hAnsi="仿宋" w:hint="eastAsia"/>
          <w:sz w:val="28"/>
          <w:szCs w:val="28"/>
        </w:rPr>
        <w:t>.2</w:t>
      </w:r>
      <w:r w:rsidR="009A2C06" w:rsidRPr="00C533AD">
        <w:rPr>
          <w:rFonts w:ascii="仿宋" w:eastAsia="仿宋" w:hAnsi="仿宋" w:hint="eastAsia"/>
          <w:sz w:val="28"/>
          <w:szCs w:val="28"/>
        </w:rPr>
        <w:t>建设项</w:t>
      </w:r>
      <w:r w:rsidR="009A2C06" w:rsidRPr="00BA024F">
        <w:rPr>
          <w:rFonts w:ascii="仿宋" w:eastAsia="仿宋" w:hAnsi="仿宋" w:hint="eastAsia"/>
          <w:sz w:val="28"/>
          <w:szCs w:val="28"/>
        </w:rPr>
        <w:t>目环境影响</w:t>
      </w:r>
    </w:p>
    <w:p w:rsidR="00A1797D" w:rsidRDefault="009A2C06"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(1)</w:t>
      </w:r>
      <w:r w:rsidR="00A1797D">
        <w:rPr>
          <w:rFonts w:ascii="仿宋" w:eastAsia="仿宋" w:hAnsi="仿宋" w:hint="eastAsia"/>
          <w:sz w:val="24"/>
          <w:szCs w:val="24"/>
        </w:rPr>
        <w:t>施工期</w:t>
      </w:r>
    </w:p>
    <w:p w:rsidR="009A2C06" w:rsidRDefault="009A2C06"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固体废物包括建筑垃圾，依照《天津市工程渣土排放行政许可实施办法（试行）》和《天津市建筑垃圾工程渣土管理规定》有关规定执行，生活垃圾</w:t>
      </w:r>
      <w:r w:rsidR="009354E4">
        <w:rPr>
          <w:rFonts w:ascii="仿宋" w:eastAsia="仿宋" w:hAnsi="仿宋" w:hint="eastAsia"/>
          <w:sz w:val="24"/>
          <w:szCs w:val="24"/>
        </w:rPr>
        <w:t>袋装</w:t>
      </w:r>
      <w:r>
        <w:rPr>
          <w:rFonts w:ascii="仿宋" w:eastAsia="仿宋" w:hAnsi="仿宋" w:hint="eastAsia"/>
          <w:sz w:val="24"/>
          <w:szCs w:val="24"/>
        </w:rPr>
        <w:t>收集，及时处理，不会产生二次污染。</w:t>
      </w:r>
    </w:p>
    <w:p w:rsidR="009A2C06" w:rsidRDefault="009A2C06"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（2）运营期</w:t>
      </w:r>
    </w:p>
    <w:p w:rsidR="009A2C06" w:rsidRPr="0077588A" w:rsidRDefault="009A2C06" w:rsidP="00A1797D">
      <w:pPr>
        <w:autoSpaceDE w:val="0"/>
        <w:autoSpaceDN w:val="0"/>
        <w:adjustRightInd w:val="0"/>
        <w:spacing w:line="500" w:lineRule="exact"/>
        <w:ind w:firstLineChars="200" w:firstLine="480"/>
        <w:jc w:val="left"/>
        <w:rPr>
          <w:rFonts w:ascii="仿宋" w:eastAsia="仿宋" w:hAnsi="仿宋"/>
          <w:sz w:val="24"/>
          <w:szCs w:val="24"/>
        </w:rPr>
      </w:pPr>
      <w:r>
        <w:rPr>
          <w:rFonts w:ascii="仿宋" w:eastAsia="仿宋" w:hAnsi="仿宋" w:hint="eastAsia"/>
          <w:sz w:val="24"/>
          <w:szCs w:val="24"/>
        </w:rPr>
        <w:t>本项目主要固体废物来自小区居民日常生活产生的生活垃圾，对于不同的生活垃圾应有不同的处理方式，尽量做到物尽其用，对不可利用的垃圾应集中后由环卫部门及时清运，纳入全市</w:t>
      </w:r>
      <w:r w:rsidR="00082EC0">
        <w:rPr>
          <w:rFonts w:ascii="仿宋" w:eastAsia="仿宋" w:hAnsi="仿宋" w:hint="eastAsia"/>
          <w:sz w:val="24"/>
          <w:szCs w:val="24"/>
        </w:rPr>
        <w:t>固</w:t>
      </w:r>
      <w:r>
        <w:rPr>
          <w:rFonts w:ascii="仿宋" w:eastAsia="仿宋" w:hAnsi="仿宋" w:hint="eastAsia"/>
          <w:sz w:val="24"/>
          <w:szCs w:val="24"/>
        </w:rPr>
        <w:t>体废弃物处理系统，进行统一处理。要合理设置收集箱，及时更换，及时清扫，暂存和运输时应密闭或遮盖，以防止飘洒造成二次污染。</w:t>
      </w:r>
    </w:p>
    <w:p w:rsidR="0060595A" w:rsidRDefault="0060595A" w:rsidP="00212583">
      <w:pPr>
        <w:autoSpaceDE w:val="0"/>
        <w:autoSpaceDN w:val="0"/>
        <w:adjustRightInd w:val="0"/>
        <w:spacing w:line="500" w:lineRule="exact"/>
        <w:ind w:firstLineChars="100" w:firstLine="240"/>
        <w:jc w:val="left"/>
        <w:rPr>
          <w:rFonts w:ascii="仿宋" w:eastAsia="仿宋" w:hAnsi="仿宋"/>
          <w:sz w:val="24"/>
          <w:szCs w:val="24"/>
        </w:rPr>
      </w:pPr>
      <w:r w:rsidRPr="0077588A">
        <w:rPr>
          <w:rFonts w:ascii="仿宋" w:eastAsia="仿宋" w:hAnsi="仿宋" w:hint="eastAsia"/>
          <w:sz w:val="24"/>
          <w:szCs w:val="24"/>
        </w:rPr>
        <w:t>综上所述，本项目</w:t>
      </w:r>
      <w:r w:rsidR="000F1FEF">
        <w:rPr>
          <w:rFonts w:ascii="仿宋" w:eastAsia="仿宋" w:hAnsi="仿宋" w:hint="eastAsia"/>
          <w:sz w:val="24"/>
          <w:szCs w:val="24"/>
        </w:rPr>
        <w:t>在施工期严格施工现场管理，把施工影响降至最低。营运期</w:t>
      </w:r>
      <w:r w:rsidR="00A1797D">
        <w:rPr>
          <w:rFonts w:ascii="仿宋" w:eastAsia="仿宋" w:hAnsi="仿宋" w:hint="eastAsia"/>
          <w:sz w:val="24"/>
          <w:szCs w:val="24"/>
        </w:rPr>
        <w:t>应采取必要的环保措施减轻影响，物业部门管理到位，认真负责，确保本项目居民良好的生活环境。在做好相关环保工作的前提下，本项目具备环境可行性。</w:t>
      </w:r>
    </w:p>
    <w:p w:rsidR="0060595A" w:rsidRPr="006B29EC" w:rsidRDefault="00A1797D" w:rsidP="0060595A">
      <w:pPr>
        <w:spacing w:line="500" w:lineRule="exact"/>
        <w:rPr>
          <w:rFonts w:ascii="仿宋" w:eastAsia="仿宋" w:hAnsi="仿宋"/>
          <w:sz w:val="28"/>
          <w:szCs w:val="28"/>
        </w:rPr>
      </w:pPr>
      <w:r>
        <w:rPr>
          <w:rFonts w:ascii="仿宋" w:eastAsia="仿宋" w:hAnsi="仿宋" w:hint="eastAsia"/>
          <w:sz w:val="28"/>
          <w:szCs w:val="28"/>
        </w:rPr>
        <w:t>4</w:t>
      </w:r>
      <w:r w:rsidR="0060595A" w:rsidRPr="006B29EC">
        <w:rPr>
          <w:rFonts w:ascii="仿宋" w:eastAsia="仿宋" w:hAnsi="仿宋" w:hint="eastAsia"/>
          <w:sz w:val="28"/>
          <w:szCs w:val="28"/>
        </w:rPr>
        <w:t>.1.</w:t>
      </w:r>
      <w:r w:rsidR="00BA024F">
        <w:rPr>
          <w:rFonts w:ascii="仿宋" w:eastAsia="仿宋" w:hAnsi="仿宋" w:hint="eastAsia"/>
          <w:sz w:val="28"/>
          <w:szCs w:val="28"/>
        </w:rPr>
        <w:t>3</w:t>
      </w:r>
      <w:r w:rsidR="0060595A">
        <w:rPr>
          <w:rFonts w:ascii="仿宋" w:eastAsia="仿宋" w:hAnsi="仿宋" w:hint="eastAsia"/>
          <w:sz w:val="28"/>
          <w:szCs w:val="28"/>
        </w:rPr>
        <w:t xml:space="preserve"> 环评建议</w:t>
      </w:r>
    </w:p>
    <w:p w:rsidR="00212583" w:rsidRDefault="000F1FEF" w:rsidP="0060595A">
      <w:pPr>
        <w:adjustRightInd w:val="0"/>
        <w:snapToGrid w:val="0"/>
        <w:spacing w:line="500" w:lineRule="exact"/>
        <w:ind w:firstLineChars="200" w:firstLine="480"/>
        <w:rPr>
          <w:rFonts w:ascii="仿宋" w:eastAsia="仿宋" w:hAnsi="仿宋"/>
          <w:color w:val="000000"/>
          <w:sz w:val="24"/>
          <w:szCs w:val="24"/>
        </w:rPr>
      </w:pPr>
      <w:r>
        <w:rPr>
          <w:rFonts w:ascii="仿宋" w:eastAsia="仿宋" w:hAnsi="仿宋" w:hint="eastAsia"/>
          <w:color w:val="000000"/>
          <w:sz w:val="24"/>
          <w:szCs w:val="24"/>
        </w:rPr>
        <w:lastRenderedPageBreak/>
        <w:t>1</w:t>
      </w:r>
      <w:r w:rsidR="00212583">
        <w:rPr>
          <w:rFonts w:ascii="仿宋" w:eastAsia="仿宋" w:hAnsi="仿宋" w:hint="eastAsia"/>
          <w:color w:val="000000"/>
          <w:sz w:val="24"/>
          <w:szCs w:val="24"/>
        </w:rPr>
        <w:t>.切实做好绿化工作，保证绿化率达标。</w:t>
      </w:r>
    </w:p>
    <w:p w:rsidR="000F1FEF" w:rsidRDefault="00AD619D" w:rsidP="0060595A">
      <w:pPr>
        <w:adjustRightInd w:val="0"/>
        <w:snapToGrid w:val="0"/>
        <w:spacing w:line="500" w:lineRule="exact"/>
        <w:ind w:firstLineChars="200" w:firstLine="480"/>
        <w:rPr>
          <w:rFonts w:ascii="仿宋" w:eastAsia="仿宋" w:hAnsi="仿宋"/>
          <w:color w:val="000000"/>
          <w:sz w:val="24"/>
          <w:szCs w:val="24"/>
        </w:rPr>
      </w:pPr>
      <w:r>
        <w:rPr>
          <w:rFonts w:ascii="仿宋" w:eastAsia="仿宋" w:hAnsi="仿宋" w:hint="eastAsia"/>
          <w:color w:val="000000"/>
          <w:sz w:val="24"/>
          <w:szCs w:val="24"/>
        </w:rPr>
        <w:t>2</w:t>
      </w:r>
      <w:r w:rsidR="000F1FEF">
        <w:rPr>
          <w:rFonts w:ascii="仿宋" w:eastAsia="仿宋" w:hAnsi="仿宋" w:hint="eastAsia"/>
          <w:color w:val="000000"/>
          <w:sz w:val="24"/>
          <w:szCs w:val="24"/>
        </w:rPr>
        <w:t>.物业管理部门应</w:t>
      </w:r>
      <w:r w:rsidR="00082EC0">
        <w:rPr>
          <w:rFonts w:ascii="仿宋" w:eastAsia="仿宋" w:hAnsi="仿宋" w:hint="eastAsia"/>
          <w:color w:val="000000"/>
          <w:sz w:val="24"/>
          <w:szCs w:val="24"/>
        </w:rPr>
        <w:t>严格</w:t>
      </w:r>
      <w:r w:rsidR="000F1FEF">
        <w:rPr>
          <w:rFonts w:ascii="仿宋" w:eastAsia="仿宋" w:hAnsi="仿宋" w:hint="eastAsia"/>
          <w:color w:val="000000"/>
          <w:sz w:val="24"/>
          <w:szCs w:val="24"/>
        </w:rPr>
        <w:t>小区生活垃圾的收集和管理，规范垃圾暂存点。</w:t>
      </w:r>
    </w:p>
    <w:p w:rsidR="00AD619D" w:rsidRPr="00AD619D" w:rsidRDefault="00AD619D" w:rsidP="00AD619D">
      <w:pPr>
        <w:spacing w:line="500" w:lineRule="exact"/>
        <w:rPr>
          <w:rFonts w:ascii="仿宋" w:eastAsia="仿宋" w:hAnsi="仿宋"/>
          <w:sz w:val="28"/>
          <w:szCs w:val="28"/>
        </w:rPr>
      </w:pPr>
      <w:r w:rsidRPr="00AD619D">
        <w:rPr>
          <w:rFonts w:ascii="仿宋" w:eastAsia="仿宋" w:hAnsi="仿宋" w:hint="eastAsia"/>
          <w:sz w:val="28"/>
          <w:szCs w:val="28"/>
        </w:rPr>
        <w:t>4.1.</w:t>
      </w:r>
      <w:r w:rsidR="00BA024F">
        <w:rPr>
          <w:rFonts w:ascii="仿宋" w:eastAsia="仿宋" w:hAnsi="仿宋" w:hint="eastAsia"/>
          <w:sz w:val="28"/>
          <w:szCs w:val="28"/>
        </w:rPr>
        <w:t>4</w:t>
      </w:r>
      <w:r w:rsidRPr="00AD619D">
        <w:rPr>
          <w:rFonts w:ascii="仿宋" w:eastAsia="仿宋" w:hAnsi="仿宋" w:hint="eastAsia"/>
          <w:sz w:val="28"/>
          <w:szCs w:val="28"/>
        </w:rPr>
        <w:t xml:space="preserve"> 环评批复</w:t>
      </w:r>
    </w:p>
    <w:p w:rsidR="0060595A" w:rsidRPr="004B048F" w:rsidRDefault="0060595A" w:rsidP="0060595A">
      <w:pPr>
        <w:adjustRightInd w:val="0"/>
        <w:snapToGrid w:val="0"/>
        <w:spacing w:line="500" w:lineRule="exact"/>
        <w:ind w:firstLineChars="200" w:firstLine="480"/>
        <w:rPr>
          <w:rFonts w:ascii="仿宋" w:eastAsia="仿宋" w:hAnsi="仿宋"/>
          <w:color w:val="000000"/>
          <w:sz w:val="24"/>
          <w:szCs w:val="24"/>
        </w:rPr>
      </w:pPr>
      <w:r w:rsidRPr="004B048F">
        <w:rPr>
          <w:rFonts w:ascii="仿宋" w:eastAsia="仿宋" w:hAnsi="仿宋"/>
          <w:color w:val="000000"/>
          <w:sz w:val="24"/>
          <w:szCs w:val="24"/>
        </w:rPr>
        <w:t>环评批复要求与实际建设对比，具体环评批复要</w:t>
      </w:r>
      <w:r w:rsidRPr="00D002DC">
        <w:rPr>
          <w:rFonts w:ascii="仿宋" w:eastAsia="仿宋" w:hAnsi="仿宋"/>
          <w:sz w:val="24"/>
          <w:szCs w:val="24"/>
        </w:rPr>
        <w:t>求</w:t>
      </w:r>
      <w:r w:rsidRPr="00D002DC">
        <w:rPr>
          <w:rFonts w:ascii="仿宋" w:eastAsia="仿宋" w:hAnsi="仿宋" w:hint="eastAsia"/>
          <w:sz w:val="24"/>
          <w:szCs w:val="24"/>
        </w:rPr>
        <w:t>（</w:t>
      </w:r>
      <w:r w:rsidRPr="00D002DC">
        <w:rPr>
          <w:rFonts w:ascii="仿宋" w:eastAsia="仿宋" w:hAnsi="仿宋"/>
          <w:sz w:val="24"/>
          <w:szCs w:val="24"/>
        </w:rPr>
        <w:t>见附件1</w:t>
      </w:r>
      <w:r w:rsidRPr="00D002DC">
        <w:rPr>
          <w:rFonts w:ascii="仿宋" w:eastAsia="仿宋" w:hAnsi="仿宋" w:hint="eastAsia"/>
          <w:sz w:val="24"/>
          <w:szCs w:val="24"/>
        </w:rPr>
        <w:t>）</w:t>
      </w:r>
      <w:r w:rsidRPr="004B048F">
        <w:rPr>
          <w:rFonts w:ascii="仿宋" w:eastAsia="仿宋" w:hAnsi="仿宋"/>
          <w:color w:val="000000"/>
          <w:sz w:val="24"/>
          <w:szCs w:val="24"/>
        </w:rPr>
        <w:t>。</w:t>
      </w:r>
    </w:p>
    <w:p w:rsidR="0060595A" w:rsidRDefault="0060595A" w:rsidP="0060595A">
      <w:pPr>
        <w:spacing w:line="500" w:lineRule="exact"/>
        <w:ind w:firstLineChars="50" w:firstLine="120"/>
        <w:textAlignment w:val="center"/>
        <w:rPr>
          <w:rFonts w:ascii="仿宋" w:eastAsia="仿宋" w:hAnsi="仿宋"/>
          <w:color w:val="000000"/>
          <w:sz w:val="24"/>
          <w:szCs w:val="24"/>
        </w:rPr>
      </w:pPr>
      <w:r w:rsidRPr="004B048F">
        <w:rPr>
          <w:rFonts w:ascii="仿宋" w:eastAsia="仿宋" w:hAnsi="仿宋"/>
          <w:color w:val="000000"/>
          <w:sz w:val="24"/>
          <w:szCs w:val="24"/>
        </w:rPr>
        <w:t>表3-</w:t>
      </w:r>
      <w:r>
        <w:rPr>
          <w:rFonts w:ascii="仿宋" w:eastAsia="仿宋" w:hAnsi="仿宋" w:hint="eastAsia"/>
          <w:color w:val="000000"/>
          <w:sz w:val="24"/>
          <w:szCs w:val="24"/>
        </w:rPr>
        <w:t>2</w:t>
      </w:r>
      <w:r w:rsidRPr="004B048F">
        <w:rPr>
          <w:rFonts w:ascii="仿宋" w:eastAsia="仿宋" w:hAnsi="仿宋"/>
          <w:color w:val="000000"/>
          <w:sz w:val="24"/>
          <w:szCs w:val="24"/>
        </w:rPr>
        <w:t xml:space="preserve">                   环评批复与实际建成对比</w:t>
      </w: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1"/>
        <w:gridCol w:w="3969"/>
        <w:gridCol w:w="4111"/>
      </w:tblGrid>
      <w:tr w:rsidR="0060595A" w:rsidRPr="00EE6B35" w:rsidTr="00725893">
        <w:tc>
          <w:tcPr>
            <w:tcW w:w="851" w:type="dxa"/>
            <w:vAlign w:val="center"/>
          </w:tcPr>
          <w:p w:rsidR="0060595A" w:rsidRPr="000F3303" w:rsidRDefault="0060595A" w:rsidP="00725893">
            <w:pPr>
              <w:autoSpaceDE w:val="0"/>
              <w:autoSpaceDN w:val="0"/>
              <w:adjustRightInd w:val="0"/>
              <w:spacing w:line="360" w:lineRule="auto"/>
              <w:jc w:val="center"/>
              <w:rPr>
                <w:rFonts w:ascii="仿宋" w:eastAsia="仿宋" w:hAnsi="仿宋"/>
                <w:color w:val="000000"/>
                <w:sz w:val="24"/>
                <w:szCs w:val="24"/>
              </w:rPr>
            </w:pPr>
            <w:r w:rsidRPr="000F3303">
              <w:rPr>
                <w:rFonts w:ascii="仿宋" w:eastAsia="仿宋" w:hAnsi="仿宋" w:hint="eastAsia"/>
                <w:color w:val="000000"/>
                <w:sz w:val="24"/>
                <w:szCs w:val="24"/>
              </w:rPr>
              <w:t>序号</w:t>
            </w:r>
          </w:p>
        </w:tc>
        <w:tc>
          <w:tcPr>
            <w:tcW w:w="3969" w:type="dxa"/>
            <w:vAlign w:val="center"/>
          </w:tcPr>
          <w:p w:rsidR="0060595A" w:rsidRPr="000F3303" w:rsidRDefault="0060595A" w:rsidP="00725893">
            <w:pPr>
              <w:autoSpaceDE w:val="0"/>
              <w:autoSpaceDN w:val="0"/>
              <w:adjustRightInd w:val="0"/>
              <w:spacing w:line="360" w:lineRule="auto"/>
              <w:jc w:val="center"/>
              <w:rPr>
                <w:rFonts w:ascii="仿宋" w:eastAsia="仿宋" w:hAnsi="仿宋"/>
                <w:color w:val="000000"/>
                <w:sz w:val="24"/>
                <w:szCs w:val="24"/>
              </w:rPr>
            </w:pPr>
            <w:r w:rsidRPr="000F3303">
              <w:rPr>
                <w:rFonts w:ascii="仿宋" w:eastAsia="仿宋" w:hAnsi="仿宋" w:hint="eastAsia"/>
                <w:color w:val="000000"/>
                <w:sz w:val="24"/>
                <w:szCs w:val="24"/>
              </w:rPr>
              <w:t>环评批复意见</w:t>
            </w:r>
          </w:p>
        </w:tc>
        <w:tc>
          <w:tcPr>
            <w:tcW w:w="4111" w:type="dxa"/>
            <w:vAlign w:val="center"/>
          </w:tcPr>
          <w:p w:rsidR="0060595A" w:rsidRPr="000F3303" w:rsidRDefault="0060595A" w:rsidP="00725893">
            <w:pPr>
              <w:autoSpaceDE w:val="0"/>
              <w:autoSpaceDN w:val="0"/>
              <w:adjustRightInd w:val="0"/>
              <w:spacing w:line="360" w:lineRule="auto"/>
              <w:jc w:val="center"/>
              <w:rPr>
                <w:rFonts w:ascii="仿宋" w:eastAsia="仿宋" w:hAnsi="仿宋"/>
                <w:color w:val="000000"/>
                <w:sz w:val="24"/>
                <w:szCs w:val="24"/>
              </w:rPr>
            </w:pPr>
            <w:r w:rsidRPr="000F3303">
              <w:rPr>
                <w:rFonts w:ascii="仿宋" w:eastAsia="仿宋" w:hAnsi="仿宋" w:hint="eastAsia"/>
                <w:color w:val="000000"/>
                <w:sz w:val="24"/>
                <w:szCs w:val="24"/>
              </w:rPr>
              <w:t>落实情况</w:t>
            </w:r>
          </w:p>
        </w:tc>
      </w:tr>
      <w:tr w:rsidR="0060595A" w:rsidRPr="00EE6B35" w:rsidTr="00725893">
        <w:tc>
          <w:tcPr>
            <w:tcW w:w="851" w:type="dxa"/>
            <w:vAlign w:val="center"/>
          </w:tcPr>
          <w:p w:rsidR="0060595A" w:rsidRPr="000F3303" w:rsidRDefault="0060595A" w:rsidP="00725893">
            <w:pPr>
              <w:autoSpaceDE w:val="0"/>
              <w:autoSpaceDN w:val="0"/>
              <w:adjustRightInd w:val="0"/>
              <w:spacing w:line="360" w:lineRule="auto"/>
              <w:jc w:val="center"/>
              <w:rPr>
                <w:rFonts w:ascii="仿宋" w:eastAsia="仿宋" w:hAnsi="仿宋"/>
                <w:color w:val="000000"/>
                <w:sz w:val="24"/>
                <w:szCs w:val="24"/>
              </w:rPr>
            </w:pPr>
            <w:r>
              <w:rPr>
                <w:rFonts w:ascii="仿宋" w:eastAsia="仿宋" w:hAnsi="仿宋"/>
                <w:color w:val="000000"/>
                <w:sz w:val="24"/>
                <w:szCs w:val="24"/>
              </w:rPr>
              <w:t>1</w:t>
            </w:r>
          </w:p>
        </w:tc>
        <w:tc>
          <w:tcPr>
            <w:tcW w:w="3969" w:type="dxa"/>
            <w:vAlign w:val="center"/>
          </w:tcPr>
          <w:p w:rsidR="0060595A" w:rsidRPr="000F3303" w:rsidRDefault="009A2C06" w:rsidP="00725893">
            <w:pPr>
              <w:autoSpaceDE w:val="0"/>
              <w:autoSpaceDN w:val="0"/>
              <w:adjustRightInd w:val="0"/>
              <w:spacing w:line="276" w:lineRule="auto"/>
              <w:jc w:val="center"/>
              <w:rPr>
                <w:rFonts w:ascii="仿宋" w:eastAsia="仿宋" w:hAnsi="仿宋"/>
                <w:color w:val="000000"/>
                <w:sz w:val="24"/>
                <w:szCs w:val="24"/>
              </w:rPr>
            </w:pPr>
            <w:r>
              <w:rPr>
                <w:rFonts w:ascii="仿宋" w:eastAsia="仿宋" w:hAnsi="仿宋" w:hint="eastAsia"/>
                <w:color w:val="000000"/>
                <w:sz w:val="24"/>
                <w:szCs w:val="24"/>
              </w:rPr>
              <w:t>施工人员产生的生活垃圾、施工过程产生的建筑垃圾须经收集后交有关单位处理，严禁随意堆放</w:t>
            </w:r>
            <w:r w:rsidR="00700237">
              <w:rPr>
                <w:rFonts w:ascii="仿宋" w:eastAsia="仿宋" w:hAnsi="仿宋" w:hint="eastAsia"/>
                <w:color w:val="000000"/>
                <w:sz w:val="24"/>
                <w:szCs w:val="24"/>
              </w:rPr>
              <w:t>、丢弃，防治二次污染。</w:t>
            </w:r>
          </w:p>
        </w:tc>
        <w:tc>
          <w:tcPr>
            <w:tcW w:w="4111" w:type="dxa"/>
            <w:vAlign w:val="center"/>
          </w:tcPr>
          <w:p w:rsidR="0060595A" w:rsidRPr="00700237" w:rsidRDefault="0060595A" w:rsidP="00700237">
            <w:pPr>
              <w:autoSpaceDE w:val="0"/>
              <w:autoSpaceDN w:val="0"/>
              <w:adjustRightInd w:val="0"/>
              <w:spacing w:line="276" w:lineRule="auto"/>
              <w:jc w:val="left"/>
              <w:rPr>
                <w:rFonts w:ascii="仿宋" w:eastAsia="仿宋" w:hAnsi="仿宋"/>
                <w:color w:val="000000"/>
                <w:sz w:val="24"/>
                <w:szCs w:val="24"/>
              </w:rPr>
            </w:pPr>
            <w:r w:rsidRPr="000F3303">
              <w:rPr>
                <w:rFonts w:ascii="仿宋" w:eastAsia="仿宋" w:hAnsi="仿宋" w:hint="eastAsia"/>
                <w:color w:val="000000"/>
                <w:sz w:val="24"/>
                <w:szCs w:val="24"/>
              </w:rPr>
              <w:t xml:space="preserve"> 已落实，</w:t>
            </w:r>
            <w:r w:rsidR="00700237" w:rsidRPr="00700237">
              <w:rPr>
                <w:rFonts w:ascii="仿宋" w:eastAsia="仿宋" w:hAnsi="仿宋" w:hint="eastAsia"/>
                <w:color w:val="000000"/>
                <w:sz w:val="24"/>
                <w:szCs w:val="24"/>
              </w:rPr>
              <w:t>建筑垃圾，依照《天津市工程渣土排放行政许可实施办法（试行）》和《天津市建筑垃圾工程渣土管理规定》有关规定执行，生活垃圾分类收集，及时处理，</w:t>
            </w:r>
            <w:r w:rsidR="00700237">
              <w:rPr>
                <w:rFonts w:ascii="仿宋" w:eastAsia="仿宋" w:hAnsi="仿宋" w:hint="eastAsia"/>
                <w:color w:val="000000"/>
                <w:sz w:val="24"/>
                <w:szCs w:val="24"/>
              </w:rPr>
              <w:t>没有</w:t>
            </w:r>
            <w:r w:rsidR="00700237" w:rsidRPr="00700237">
              <w:rPr>
                <w:rFonts w:ascii="仿宋" w:eastAsia="仿宋" w:hAnsi="仿宋" w:hint="eastAsia"/>
                <w:color w:val="000000"/>
                <w:sz w:val="24"/>
                <w:szCs w:val="24"/>
              </w:rPr>
              <w:t>产生二次污染</w:t>
            </w:r>
            <w:r w:rsidR="00700237">
              <w:rPr>
                <w:rFonts w:ascii="仿宋" w:eastAsia="仿宋" w:hAnsi="仿宋" w:hint="eastAsia"/>
                <w:color w:val="000000"/>
                <w:sz w:val="24"/>
                <w:szCs w:val="24"/>
              </w:rPr>
              <w:t>。</w:t>
            </w:r>
          </w:p>
        </w:tc>
      </w:tr>
      <w:tr w:rsidR="00212583" w:rsidRPr="00EE6B35" w:rsidTr="00725893">
        <w:tc>
          <w:tcPr>
            <w:tcW w:w="851" w:type="dxa"/>
            <w:vAlign w:val="center"/>
          </w:tcPr>
          <w:p w:rsidR="00212583" w:rsidRDefault="00212583" w:rsidP="00725893">
            <w:pPr>
              <w:autoSpaceDE w:val="0"/>
              <w:autoSpaceDN w:val="0"/>
              <w:adjustRightInd w:val="0"/>
              <w:spacing w:line="360" w:lineRule="auto"/>
              <w:jc w:val="center"/>
              <w:rPr>
                <w:rFonts w:ascii="仿宋" w:eastAsia="仿宋" w:hAnsi="仿宋"/>
                <w:color w:val="000000"/>
                <w:sz w:val="24"/>
                <w:szCs w:val="24"/>
              </w:rPr>
            </w:pPr>
            <w:r>
              <w:rPr>
                <w:rFonts w:ascii="仿宋" w:eastAsia="仿宋" w:hAnsi="仿宋" w:hint="eastAsia"/>
                <w:color w:val="000000"/>
                <w:sz w:val="24"/>
                <w:szCs w:val="24"/>
              </w:rPr>
              <w:t>2</w:t>
            </w:r>
          </w:p>
        </w:tc>
        <w:tc>
          <w:tcPr>
            <w:tcW w:w="3969" w:type="dxa"/>
            <w:vAlign w:val="center"/>
          </w:tcPr>
          <w:p w:rsidR="00212583" w:rsidRPr="000F3303" w:rsidRDefault="00700237" w:rsidP="00725893">
            <w:pPr>
              <w:autoSpaceDE w:val="0"/>
              <w:autoSpaceDN w:val="0"/>
              <w:adjustRightInd w:val="0"/>
              <w:spacing w:line="276" w:lineRule="auto"/>
              <w:jc w:val="center"/>
              <w:rPr>
                <w:rFonts w:ascii="仿宋" w:eastAsia="仿宋" w:hAnsi="仿宋"/>
                <w:color w:val="000000"/>
                <w:sz w:val="24"/>
                <w:szCs w:val="24"/>
              </w:rPr>
            </w:pPr>
            <w:r>
              <w:rPr>
                <w:rFonts w:ascii="仿宋" w:eastAsia="仿宋" w:hAnsi="仿宋" w:hint="eastAsia"/>
                <w:color w:val="000000"/>
                <w:sz w:val="24"/>
                <w:szCs w:val="24"/>
              </w:rPr>
              <w:t>运营期所产生的生活垃圾应集中存放，及时交有关部门清运处理，严禁随意堆放、丢弃，防治二次污染</w:t>
            </w:r>
          </w:p>
        </w:tc>
        <w:tc>
          <w:tcPr>
            <w:tcW w:w="4111" w:type="dxa"/>
            <w:vAlign w:val="center"/>
          </w:tcPr>
          <w:p w:rsidR="00212583" w:rsidRPr="000F3303" w:rsidRDefault="00700237" w:rsidP="009354E4">
            <w:pPr>
              <w:autoSpaceDE w:val="0"/>
              <w:autoSpaceDN w:val="0"/>
              <w:adjustRightInd w:val="0"/>
              <w:spacing w:line="276" w:lineRule="auto"/>
              <w:rPr>
                <w:rFonts w:ascii="仿宋" w:eastAsia="仿宋" w:hAnsi="仿宋"/>
                <w:color w:val="000000"/>
                <w:sz w:val="24"/>
                <w:szCs w:val="24"/>
              </w:rPr>
            </w:pPr>
            <w:r w:rsidRPr="009B307B">
              <w:rPr>
                <w:rFonts w:ascii="仿宋" w:eastAsia="仿宋" w:hAnsi="仿宋" w:hint="eastAsia"/>
                <w:color w:val="000000"/>
                <w:sz w:val="24"/>
                <w:szCs w:val="24"/>
              </w:rPr>
              <w:t>生活垃圾应</w:t>
            </w:r>
            <w:r w:rsidR="009354E4">
              <w:rPr>
                <w:rFonts w:ascii="仿宋" w:eastAsia="仿宋" w:hAnsi="仿宋" w:hint="eastAsia"/>
                <w:color w:val="000000"/>
                <w:sz w:val="24"/>
                <w:szCs w:val="24"/>
              </w:rPr>
              <w:t>袋装</w:t>
            </w:r>
            <w:r w:rsidRPr="009B307B">
              <w:rPr>
                <w:rFonts w:ascii="仿宋" w:eastAsia="仿宋" w:hAnsi="仿宋" w:hint="eastAsia"/>
                <w:color w:val="000000"/>
                <w:sz w:val="24"/>
                <w:szCs w:val="24"/>
              </w:rPr>
              <w:t>收集，</w:t>
            </w:r>
            <w:r w:rsidR="009354E4">
              <w:rPr>
                <w:rFonts w:ascii="仿宋" w:eastAsia="仿宋" w:hAnsi="仿宋" w:hint="eastAsia"/>
                <w:color w:val="000000"/>
                <w:sz w:val="24"/>
                <w:szCs w:val="24"/>
              </w:rPr>
              <w:t>定点存放</w:t>
            </w:r>
            <w:r w:rsidRPr="00C01DAA">
              <w:rPr>
                <w:rFonts w:ascii="仿宋" w:eastAsia="仿宋" w:hAnsi="仿宋"/>
                <w:color w:val="000000"/>
                <w:sz w:val="24"/>
                <w:szCs w:val="24"/>
              </w:rPr>
              <w:t>由环卫部门</w:t>
            </w:r>
            <w:r w:rsidRPr="00C01DAA">
              <w:rPr>
                <w:rFonts w:ascii="仿宋" w:eastAsia="仿宋" w:hAnsi="仿宋" w:hint="eastAsia"/>
                <w:color w:val="000000"/>
                <w:sz w:val="24"/>
                <w:szCs w:val="24"/>
              </w:rPr>
              <w:t>定期</w:t>
            </w:r>
            <w:r w:rsidRPr="00C01DAA">
              <w:rPr>
                <w:rFonts w:ascii="仿宋" w:eastAsia="仿宋" w:hAnsi="仿宋"/>
                <w:color w:val="000000"/>
                <w:sz w:val="24"/>
                <w:szCs w:val="24"/>
              </w:rPr>
              <w:t>清运</w:t>
            </w:r>
            <w:r w:rsidRPr="009B307B">
              <w:rPr>
                <w:rFonts w:ascii="仿宋" w:eastAsia="仿宋" w:hAnsi="仿宋" w:hint="eastAsia"/>
                <w:color w:val="000000"/>
                <w:sz w:val="24"/>
                <w:szCs w:val="24"/>
              </w:rPr>
              <w:t>。</w:t>
            </w:r>
          </w:p>
        </w:tc>
      </w:tr>
    </w:tbl>
    <w:bookmarkEnd w:id="3"/>
    <w:bookmarkEnd w:id="4"/>
    <w:bookmarkEnd w:id="5"/>
    <w:bookmarkEnd w:id="6"/>
    <w:bookmarkEnd w:id="7"/>
    <w:bookmarkEnd w:id="8"/>
    <w:p w:rsidR="002A16A3" w:rsidRDefault="002A16A3" w:rsidP="0060595A">
      <w:pPr>
        <w:pStyle w:val="4"/>
        <w:spacing w:line="360" w:lineRule="exact"/>
        <w:rPr>
          <w:rFonts w:ascii="仿宋" w:eastAsia="仿宋" w:hAnsi="仿宋"/>
        </w:rPr>
      </w:pPr>
      <w:r>
        <w:rPr>
          <w:rFonts w:ascii="仿宋" w:eastAsia="仿宋" w:hAnsi="仿宋" w:hint="eastAsia"/>
        </w:rPr>
        <w:t>5</w:t>
      </w:r>
      <w:r w:rsidR="0022325F" w:rsidRPr="0022325F">
        <w:rPr>
          <w:rFonts w:ascii="仿宋" w:eastAsia="仿宋" w:hAnsi="仿宋" w:hint="eastAsia"/>
        </w:rPr>
        <w:t xml:space="preserve"> </w:t>
      </w:r>
      <w:bookmarkStart w:id="39" w:name="_Toc311555385"/>
      <w:bookmarkStart w:id="40" w:name="_Toc322961582"/>
      <w:bookmarkStart w:id="41" w:name="_Toc326568406"/>
      <w:bookmarkStart w:id="42" w:name="_Toc335378169"/>
      <w:bookmarkStart w:id="43" w:name="_Toc346106937"/>
      <w:bookmarkStart w:id="44" w:name="_Toc364145836"/>
      <w:bookmarkStart w:id="45" w:name="_Toc414610401"/>
      <w:bookmarkStart w:id="46" w:name="_Toc440546908"/>
      <w:bookmarkStart w:id="47" w:name="_Toc448317480"/>
      <w:bookmarkStart w:id="48" w:name="_Toc451959714"/>
      <w:bookmarkStart w:id="49" w:name="_Toc453488825"/>
      <w:bookmarkStart w:id="50" w:name="_Toc464630269"/>
      <w:r>
        <w:rPr>
          <w:rFonts w:ascii="仿宋" w:eastAsia="仿宋" w:hAnsi="仿宋" w:hint="eastAsia"/>
        </w:rPr>
        <w:t>环境管理状况调查</w:t>
      </w:r>
    </w:p>
    <w:p w:rsidR="002A16A3" w:rsidRDefault="002A16A3" w:rsidP="00082EC0">
      <w:pPr>
        <w:spacing w:line="500" w:lineRule="exact"/>
        <w:ind w:firstLineChars="250" w:firstLine="600"/>
        <w:rPr>
          <w:rFonts w:ascii="仿宋" w:eastAsia="仿宋" w:hAnsi="仿宋"/>
          <w:color w:val="000000"/>
          <w:sz w:val="24"/>
          <w:szCs w:val="24"/>
        </w:rPr>
      </w:pPr>
      <w:r w:rsidRPr="00A45C47">
        <w:rPr>
          <w:rFonts w:ascii="仿宋" w:eastAsia="仿宋" w:hAnsi="仿宋" w:hint="eastAsia"/>
          <w:color w:val="000000"/>
          <w:sz w:val="24"/>
          <w:szCs w:val="24"/>
        </w:rPr>
        <w:t>建设单位始终把环境</w:t>
      </w:r>
      <w:r w:rsidR="00AD619D" w:rsidRPr="00A45C47">
        <w:rPr>
          <w:rFonts w:ascii="仿宋" w:eastAsia="仿宋" w:hAnsi="仿宋" w:hint="eastAsia"/>
          <w:color w:val="000000"/>
          <w:sz w:val="24"/>
          <w:szCs w:val="24"/>
        </w:rPr>
        <w:t>保护作为一项重要工作，由专人负责管理。为加强工程施工现场管理，提高文明施工水平，创建文明施工工地，结合本项目工程特点，适应城市文明要求，建设单位项目部及施工单位严格按照《天津市工程文明施工管理办法》的规定，制定了自己的文环境保护管理制度，</w:t>
      </w:r>
      <w:r w:rsidR="00AD619D" w:rsidRPr="00AD619D">
        <w:rPr>
          <w:rFonts w:ascii="仿宋" w:eastAsia="仿宋" w:hAnsi="仿宋" w:hint="eastAsia"/>
          <w:color w:val="000000"/>
          <w:sz w:val="24"/>
          <w:szCs w:val="24"/>
        </w:rPr>
        <w:t>建立了文明的施工管理体系。</w:t>
      </w:r>
    </w:p>
    <w:p w:rsidR="0022325F" w:rsidRDefault="0022325F" w:rsidP="0022325F">
      <w:pPr>
        <w:pStyle w:val="4"/>
        <w:spacing w:line="360" w:lineRule="exact"/>
        <w:rPr>
          <w:rFonts w:ascii="仿宋" w:eastAsia="仿宋" w:hAnsi="仿宋"/>
        </w:rPr>
      </w:pPr>
      <w:r w:rsidRPr="0022325F">
        <w:rPr>
          <w:rFonts w:ascii="仿宋" w:eastAsia="仿宋" w:hAnsi="仿宋" w:hint="eastAsia"/>
        </w:rPr>
        <w:t>6环保投资明细</w:t>
      </w:r>
    </w:p>
    <w:p w:rsidR="0022325F" w:rsidRPr="00082EC0" w:rsidRDefault="0022325F" w:rsidP="0022325F">
      <w:pPr>
        <w:spacing w:line="360" w:lineRule="auto"/>
        <w:ind w:firstLineChars="200" w:firstLine="480"/>
        <w:rPr>
          <w:rFonts w:ascii="仿宋" w:eastAsia="仿宋" w:hAnsi="仿宋"/>
          <w:color w:val="000000"/>
          <w:sz w:val="24"/>
          <w:szCs w:val="24"/>
        </w:rPr>
      </w:pPr>
      <w:r w:rsidRPr="00082EC0">
        <w:rPr>
          <w:rFonts w:ascii="仿宋" w:eastAsia="仿宋" w:hAnsi="仿宋"/>
          <w:color w:val="000000"/>
          <w:sz w:val="24"/>
          <w:szCs w:val="24"/>
        </w:rPr>
        <w:t>项目总投资</w:t>
      </w:r>
      <w:r w:rsidRPr="00082EC0">
        <w:rPr>
          <w:rFonts w:ascii="仿宋" w:eastAsia="仿宋" w:hAnsi="仿宋" w:hint="eastAsia"/>
          <w:color w:val="000000"/>
          <w:sz w:val="24"/>
          <w:szCs w:val="24"/>
        </w:rPr>
        <w:t>8500</w:t>
      </w:r>
      <w:r w:rsidRPr="00082EC0">
        <w:rPr>
          <w:rFonts w:ascii="仿宋" w:eastAsia="仿宋" w:hAnsi="仿宋"/>
          <w:color w:val="000000"/>
          <w:sz w:val="24"/>
          <w:szCs w:val="24"/>
        </w:rPr>
        <w:t>万元，</w:t>
      </w:r>
      <w:r w:rsidRPr="00082EC0">
        <w:rPr>
          <w:rFonts w:ascii="仿宋" w:eastAsia="仿宋" w:hAnsi="仿宋" w:hint="eastAsia"/>
          <w:color w:val="000000"/>
          <w:sz w:val="24"/>
          <w:szCs w:val="24"/>
        </w:rPr>
        <w:t>固体废物部分</w:t>
      </w:r>
      <w:r w:rsidRPr="00082EC0">
        <w:rPr>
          <w:rFonts w:ascii="仿宋" w:eastAsia="仿宋" w:hAnsi="仿宋"/>
          <w:color w:val="000000"/>
          <w:sz w:val="24"/>
          <w:szCs w:val="24"/>
        </w:rPr>
        <w:t>环保投资</w:t>
      </w:r>
      <w:r w:rsidRPr="00082EC0">
        <w:rPr>
          <w:rFonts w:ascii="仿宋" w:eastAsia="仿宋" w:hAnsi="仿宋" w:hint="eastAsia"/>
          <w:color w:val="000000"/>
          <w:sz w:val="24"/>
          <w:szCs w:val="24"/>
        </w:rPr>
        <w:t>4</w:t>
      </w:r>
      <w:r w:rsidRPr="00082EC0">
        <w:rPr>
          <w:rFonts w:ascii="仿宋" w:eastAsia="仿宋" w:hAnsi="仿宋"/>
          <w:color w:val="000000"/>
          <w:sz w:val="24"/>
          <w:szCs w:val="24"/>
        </w:rPr>
        <w:t>万元，占项目总投资</w:t>
      </w:r>
      <w:r w:rsidRPr="00082EC0">
        <w:rPr>
          <w:rFonts w:ascii="仿宋" w:eastAsia="仿宋" w:hAnsi="仿宋" w:hint="eastAsia"/>
          <w:color w:val="000000"/>
          <w:sz w:val="24"/>
          <w:szCs w:val="24"/>
        </w:rPr>
        <w:t>0.047</w:t>
      </w:r>
      <w:r w:rsidRPr="00082EC0">
        <w:rPr>
          <w:rFonts w:ascii="仿宋" w:eastAsia="仿宋" w:hAnsi="仿宋"/>
          <w:color w:val="000000"/>
          <w:sz w:val="24"/>
          <w:szCs w:val="24"/>
        </w:rPr>
        <w:t>%。</w:t>
      </w:r>
      <w:r w:rsidRPr="00082EC0">
        <w:rPr>
          <w:rFonts w:ascii="仿宋" w:eastAsia="仿宋" w:hAnsi="仿宋" w:hint="eastAsia"/>
          <w:color w:val="000000"/>
          <w:sz w:val="24"/>
          <w:szCs w:val="24"/>
        </w:rPr>
        <w:t>环保投资情况见表6-1。</w:t>
      </w:r>
    </w:p>
    <w:p w:rsidR="0022325F" w:rsidRPr="00082EC0" w:rsidRDefault="0022325F" w:rsidP="0022325F">
      <w:pPr>
        <w:pStyle w:val="30"/>
        <w:spacing w:line="360" w:lineRule="auto"/>
        <w:ind w:firstLine="0"/>
        <w:jc w:val="center"/>
        <w:rPr>
          <w:rFonts w:ascii="仿宋" w:eastAsia="仿宋" w:hAnsi="仿宋"/>
          <w:color w:val="000000"/>
          <w:sz w:val="24"/>
          <w:szCs w:val="24"/>
        </w:rPr>
      </w:pPr>
      <w:r w:rsidRPr="00082EC0">
        <w:rPr>
          <w:rFonts w:ascii="仿宋" w:eastAsia="仿宋" w:hAnsi="仿宋"/>
          <w:color w:val="000000"/>
          <w:sz w:val="24"/>
          <w:szCs w:val="24"/>
        </w:rPr>
        <w:t>表</w:t>
      </w:r>
      <w:r w:rsidRPr="00082EC0">
        <w:rPr>
          <w:rFonts w:ascii="仿宋" w:eastAsia="仿宋" w:hAnsi="仿宋" w:hint="eastAsia"/>
          <w:color w:val="000000"/>
          <w:sz w:val="24"/>
          <w:szCs w:val="24"/>
        </w:rPr>
        <w:t>6-1</w:t>
      </w:r>
      <w:r w:rsidRPr="00082EC0">
        <w:rPr>
          <w:rFonts w:ascii="仿宋" w:eastAsia="仿宋" w:hAnsi="仿宋"/>
          <w:color w:val="000000"/>
          <w:sz w:val="24"/>
          <w:szCs w:val="24"/>
        </w:rPr>
        <w:t xml:space="preserve">  环保投资明细表</w:t>
      </w:r>
    </w:p>
    <w:tbl>
      <w:tblPr>
        <w:tblW w:w="8834" w:type="dxa"/>
        <w:tblInd w:w="63" w:type="dxa"/>
        <w:tblBorders>
          <w:top w:val="single" w:sz="12" w:space="0" w:color="auto"/>
          <w:bottom w:val="single" w:sz="12" w:space="0" w:color="auto"/>
          <w:insideH w:val="single" w:sz="4" w:space="0" w:color="auto"/>
          <w:insideV w:val="single" w:sz="4" w:space="0" w:color="auto"/>
        </w:tblBorders>
        <w:tblLayout w:type="fixed"/>
        <w:tblLook w:val="0000"/>
      </w:tblPr>
      <w:tblGrid>
        <w:gridCol w:w="1038"/>
        <w:gridCol w:w="3685"/>
        <w:gridCol w:w="2126"/>
        <w:gridCol w:w="1985"/>
      </w:tblGrid>
      <w:tr w:rsidR="0022325F" w:rsidRPr="00082EC0" w:rsidTr="00074710">
        <w:trPr>
          <w:trHeight w:val="466"/>
        </w:trPr>
        <w:tc>
          <w:tcPr>
            <w:tcW w:w="1038" w:type="dxa"/>
            <w:tcBorders>
              <w:top w:val="doub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序号</w:t>
            </w:r>
          </w:p>
        </w:tc>
        <w:tc>
          <w:tcPr>
            <w:tcW w:w="3685" w:type="dxa"/>
            <w:tcBorders>
              <w:top w:val="doub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内容</w:t>
            </w:r>
          </w:p>
        </w:tc>
        <w:tc>
          <w:tcPr>
            <w:tcW w:w="2126" w:type="dxa"/>
            <w:tcBorders>
              <w:top w:val="doub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color w:val="000000"/>
                <w:sz w:val="24"/>
                <w:szCs w:val="24"/>
              </w:rPr>
              <w:t>环保投资</w:t>
            </w:r>
            <w:r w:rsidRPr="00082EC0">
              <w:rPr>
                <w:rFonts w:ascii="仿宋" w:eastAsia="仿宋" w:hAnsi="仿宋" w:cs="Times New Roman" w:hint="eastAsia"/>
                <w:color w:val="000000"/>
                <w:sz w:val="24"/>
                <w:szCs w:val="24"/>
              </w:rPr>
              <w:t>（万元）</w:t>
            </w:r>
          </w:p>
        </w:tc>
        <w:tc>
          <w:tcPr>
            <w:tcW w:w="1985" w:type="dxa"/>
            <w:tcBorders>
              <w:top w:val="doub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实际投资（万元）</w:t>
            </w:r>
          </w:p>
        </w:tc>
      </w:tr>
      <w:tr w:rsidR="0022325F" w:rsidRPr="00082EC0" w:rsidTr="00074710">
        <w:trPr>
          <w:trHeight w:val="422"/>
        </w:trPr>
        <w:tc>
          <w:tcPr>
            <w:tcW w:w="1038" w:type="dxa"/>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1</w:t>
            </w:r>
          </w:p>
        </w:tc>
        <w:tc>
          <w:tcPr>
            <w:tcW w:w="3685" w:type="dxa"/>
            <w:tcBorders>
              <w:top w:val="sing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营运期固体废物收集</w:t>
            </w:r>
          </w:p>
        </w:tc>
        <w:tc>
          <w:tcPr>
            <w:tcW w:w="2126" w:type="dxa"/>
            <w:tcBorders>
              <w:top w:val="sing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15</w:t>
            </w:r>
          </w:p>
        </w:tc>
        <w:tc>
          <w:tcPr>
            <w:tcW w:w="1985" w:type="dxa"/>
            <w:tcBorders>
              <w:top w:val="single" w:sz="4" w:space="0" w:color="auto"/>
              <w:bottom w:val="sing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4</w:t>
            </w:r>
          </w:p>
        </w:tc>
      </w:tr>
      <w:tr w:rsidR="0022325F" w:rsidRPr="00082EC0" w:rsidTr="00074710">
        <w:trPr>
          <w:trHeight w:val="415"/>
        </w:trPr>
        <w:tc>
          <w:tcPr>
            <w:tcW w:w="1038" w:type="dxa"/>
            <w:tcBorders>
              <w:top w:val="single" w:sz="4" w:space="0" w:color="auto"/>
              <w:bottom w:val="doub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2</w:t>
            </w:r>
          </w:p>
        </w:tc>
        <w:tc>
          <w:tcPr>
            <w:tcW w:w="3685" w:type="dxa"/>
            <w:tcBorders>
              <w:top w:val="single" w:sz="4" w:space="0" w:color="auto"/>
              <w:bottom w:val="doub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color w:val="000000"/>
                <w:sz w:val="24"/>
                <w:szCs w:val="24"/>
              </w:rPr>
              <w:t>总计</w:t>
            </w:r>
          </w:p>
        </w:tc>
        <w:tc>
          <w:tcPr>
            <w:tcW w:w="2126" w:type="dxa"/>
            <w:tcBorders>
              <w:top w:val="single" w:sz="4" w:space="0" w:color="auto"/>
              <w:bottom w:val="doub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153</w:t>
            </w:r>
          </w:p>
        </w:tc>
        <w:tc>
          <w:tcPr>
            <w:tcW w:w="1985" w:type="dxa"/>
            <w:tcBorders>
              <w:top w:val="single" w:sz="4" w:space="0" w:color="auto"/>
              <w:bottom w:val="double" w:sz="4" w:space="0" w:color="auto"/>
            </w:tcBorders>
            <w:vAlign w:val="center"/>
          </w:tcPr>
          <w:p w:rsidR="0022325F" w:rsidRPr="00082EC0" w:rsidRDefault="0022325F" w:rsidP="00074710">
            <w:pPr>
              <w:pStyle w:val="afa"/>
              <w:spacing w:line="240" w:lineRule="auto"/>
              <w:rPr>
                <w:rFonts w:ascii="仿宋" w:eastAsia="仿宋" w:hAnsi="仿宋" w:cs="Times New Roman"/>
                <w:color w:val="000000"/>
                <w:sz w:val="24"/>
                <w:szCs w:val="24"/>
              </w:rPr>
            </w:pPr>
            <w:r w:rsidRPr="00082EC0">
              <w:rPr>
                <w:rFonts w:ascii="仿宋" w:eastAsia="仿宋" w:hAnsi="仿宋" w:cs="Times New Roman" w:hint="eastAsia"/>
                <w:color w:val="000000"/>
                <w:sz w:val="24"/>
                <w:szCs w:val="24"/>
              </w:rPr>
              <w:t>50.15</w:t>
            </w:r>
          </w:p>
        </w:tc>
      </w:tr>
    </w:tbl>
    <w:p w:rsidR="0022325F" w:rsidRPr="0022325F" w:rsidRDefault="0022325F" w:rsidP="0022325F"/>
    <w:p w:rsidR="0060595A" w:rsidRPr="00F56AB7" w:rsidRDefault="002A16A3" w:rsidP="0060595A">
      <w:pPr>
        <w:pStyle w:val="4"/>
        <w:spacing w:line="360" w:lineRule="exact"/>
        <w:rPr>
          <w:rFonts w:ascii="仿宋" w:eastAsia="仿宋" w:hAnsi="仿宋"/>
        </w:rPr>
      </w:pPr>
      <w:r w:rsidRPr="00F56AB7">
        <w:rPr>
          <w:rFonts w:ascii="仿宋" w:eastAsia="仿宋" w:hAnsi="仿宋"/>
        </w:rPr>
        <w:lastRenderedPageBreak/>
        <w:t>7</w:t>
      </w:r>
      <w:r w:rsidR="005900BA">
        <w:rPr>
          <w:rFonts w:ascii="仿宋" w:eastAsia="仿宋" w:hAnsi="仿宋" w:hint="eastAsia"/>
        </w:rPr>
        <w:t>验收</w:t>
      </w:r>
      <w:bookmarkEnd w:id="39"/>
      <w:bookmarkEnd w:id="40"/>
      <w:bookmarkEnd w:id="41"/>
      <w:bookmarkEnd w:id="42"/>
      <w:bookmarkEnd w:id="43"/>
      <w:bookmarkEnd w:id="44"/>
      <w:bookmarkEnd w:id="45"/>
      <w:bookmarkEnd w:id="46"/>
      <w:bookmarkEnd w:id="47"/>
      <w:bookmarkEnd w:id="48"/>
      <w:bookmarkEnd w:id="49"/>
      <w:bookmarkEnd w:id="50"/>
      <w:r w:rsidR="0010514B">
        <w:rPr>
          <w:rFonts w:ascii="仿宋" w:eastAsia="仿宋" w:hAnsi="仿宋" w:hint="eastAsia"/>
        </w:rPr>
        <w:t>检测结论</w:t>
      </w:r>
    </w:p>
    <w:p w:rsidR="0060595A" w:rsidRPr="00F56AB7" w:rsidRDefault="0060595A" w:rsidP="0060595A">
      <w:pPr>
        <w:spacing w:line="360" w:lineRule="auto"/>
        <w:ind w:firstLineChars="196" w:firstLine="472"/>
        <w:rPr>
          <w:rFonts w:ascii="仿宋" w:eastAsia="仿宋" w:hAnsi="仿宋"/>
          <w:b/>
          <w:bCs/>
          <w:sz w:val="24"/>
          <w:szCs w:val="24"/>
        </w:rPr>
      </w:pPr>
      <w:bookmarkStart w:id="51" w:name="_Toc296594531"/>
      <w:bookmarkStart w:id="52" w:name="_Toc311555386"/>
      <w:bookmarkStart w:id="53" w:name="_Toc322961583"/>
      <w:bookmarkStart w:id="54" w:name="_Toc326568407"/>
      <w:bookmarkStart w:id="55" w:name="_Toc335378170"/>
      <w:bookmarkStart w:id="56" w:name="_Toc346106938"/>
      <w:bookmarkStart w:id="57" w:name="_Toc364145837"/>
      <w:bookmarkStart w:id="58" w:name="_Toc414610402"/>
      <w:bookmarkStart w:id="59" w:name="_Toc440546909"/>
      <w:bookmarkStart w:id="60" w:name="_Toc448317481"/>
      <w:bookmarkStart w:id="61" w:name="_Toc451959715"/>
      <w:bookmarkStart w:id="62" w:name="_Toc453488826"/>
      <w:bookmarkStart w:id="63" w:name="_Toc464630270"/>
      <w:r w:rsidRPr="00F56AB7">
        <w:rPr>
          <w:rFonts w:ascii="仿宋" w:eastAsia="仿宋" w:hAnsi="仿宋"/>
          <w:b/>
          <w:bCs/>
          <w:sz w:val="24"/>
          <w:szCs w:val="24"/>
        </w:rPr>
        <w:t>7.1</w:t>
      </w:r>
      <w:bookmarkEnd w:id="51"/>
      <w:bookmarkEnd w:id="52"/>
      <w:bookmarkEnd w:id="53"/>
      <w:bookmarkEnd w:id="54"/>
      <w:bookmarkEnd w:id="55"/>
      <w:bookmarkEnd w:id="56"/>
      <w:bookmarkEnd w:id="57"/>
      <w:bookmarkEnd w:id="58"/>
      <w:bookmarkEnd w:id="59"/>
      <w:bookmarkEnd w:id="60"/>
      <w:bookmarkEnd w:id="61"/>
      <w:bookmarkEnd w:id="62"/>
      <w:bookmarkEnd w:id="63"/>
      <w:r w:rsidRPr="00F56AB7">
        <w:rPr>
          <w:rFonts w:ascii="仿宋" w:eastAsia="仿宋" w:hAnsi="仿宋" w:hint="eastAsia"/>
          <w:b/>
          <w:bCs/>
          <w:sz w:val="24"/>
          <w:szCs w:val="24"/>
        </w:rPr>
        <w:t>工程</w:t>
      </w:r>
      <w:r w:rsidR="0010514B">
        <w:rPr>
          <w:rFonts w:ascii="仿宋" w:eastAsia="仿宋" w:hAnsi="仿宋" w:hint="eastAsia"/>
          <w:b/>
          <w:bCs/>
          <w:sz w:val="24"/>
          <w:szCs w:val="24"/>
        </w:rPr>
        <w:t>概况</w:t>
      </w:r>
    </w:p>
    <w:p w:rsidR="00063E4D" w:rsidRPr="00DA31A8" w:rsidRDefault="0060595A" w:rsidP="00063E4D">
      <w:pPr>
        <w:spacing w:line="500" w:lineRule="exact"/>
        <w:ind w:firstLineChars="200" w:firstLine="480"/>
        <w:rPr>
          <w:rFonts w:ascii="仿宋" w:eastAsia="仿宋" w:hAnsi="仿宋"/>
          <w:color w:val="000000"/>
          <w:sz w:val="24"/>
          <w:szCs w:val="24"/>
        </w:rPr>
      </w:pPr>
      <w:r w:rsidRPr="0066007A">
        <w:rPr>
          <w:rFonts w:ascii="仿宋" w:eastAsia="仿宋" w:hAnsi="仿宋" w:hint="eastAsia"/>
          <w:color w:val="000000"/>
          <w:sz w:val="24"/>
          <w:szCs w:val="24"/>
        </w:rPr>
        <w:t>本次验收</w:t>
      </w:r>
      <w:r w:rsidR="00063E4D">
        <w:rPr>
          <w:rFonts w:ascii="仿宋" w:eastAsia="仿宋" w:hAnsi="仿宋" w:hint="eastAsia"/>
          <w:color w:val="000000"/>
          <w:sz w:val="24"/>
          <w:szCs w:val="24"/>
        </w:rPr>
        <w:t>东丽湖万科城</w:t>
      </w:r>
      <w:r w:rsidR="00063E4D" w:rsidRPr="00930166">
        <w:rPr>
          <w:rFonts w:ascii="仿宋" w:eastAsia="仿宋" w:hAnsi="仿宋" w:hint="eastAsia"/>
          <w:color w:val="000000"/>
          <w:sz w:val="24"/>
          <w:szCs w:val="24"/>
        </w:rPr>
        <w:t>九期揽城苑</w:t>
      </w:r>
      <w:r w:rsidR="00063E4D">
        <w:rPr>
          <w:rFonts w:ascii="仿宋" w:eastAsia="仿宋" w:hAnsi="仿宋" w:hint="eastAsia"/>
          <w:color w:val="000000"/>
          <w:sz w:val="24"/>
          <w:szCs w:val="24"/>
        </w:rPr>
        <w:t>一</w:t>
      </w:r>
      <w:r w:rsidR="00063E4D" w:rsidRPr="00930166">
        <w:rPr>
          <w:rFonts w:ascii="仿宋" w:eastAsia="仿宋" w:hAnsi="仿宋" w:hint="eastAsia"/>
          <w:color w:val="000000"/>
          <w:sz w:val="24"/>
          <w:szCs w:val="24"/>
        </w:rPr>
        <w:t>标段</w:t>
      </w:r>
      <w:r w:rsidR="00063E4D">
        <w:rPr>
          <w:rFonts w:ascii="仿宋" w:eastAsia="仿宋" w:hAnsi="仿宋" w:hint="eastAsia"/>
          <w:color w:val="000000"/>
          <w:sz w:val="24"/>
          <w:szCs w:val="24"/>
        </w:rPr>
        <w:t>项目</w:t>
      </w:r>
      <w:r w:rsidR="00063E4D" w:rsidRPr="0066007A">
        <w:rPr>
          <w:rFonts w:ascii="仿宋" w:eastAsia="仿宋" w:hAnsi="仿宋" w:hint="eastAsia"/>
          <w:color w:val="000000"/>
          <w:sz w:val="24"/>
          <w:szCs w:val="24"/>
        </w:rPr>
        <w:t>（</w:t>
      </w:r>
      <w:r w:rsidR="00063E4D">
        <w:rPr>
          <w:rFonts w:ascii="仿宋" w:eastAsia="仿宋" w:hAnsi="仿宋" w:hint="eastAsia"/>
          <w:color w:val="000000"/>
          <w:sz w:val="24"/>
          <w:szCs w:val="24"/>
        </w:rPr>
        <w:t>5#-7#、11#住宅楼及地下车库</w:t>
      </w:r>
      <w:r w:rsidR="00063E4D" w:rsidRPr="0066007A">
        <w:rPr>
          <w:rFonts w:ascii="仿宋" w:eastAsia="仿宋" w:hAnsi="仿宋" w:hint="eastAsia"/>
          <w:color w:val="000000"/>
          <w:sz w:val="24"/>
          <w:szCs w:val="24"/>
        </w:rPr>
        <w:t>）</w:t>
      </w:r>
      <w:r w:rsidR="00063E4D" w:rsidRPr="004B048F">
        <w:rPr>
          <w:rFonts w:ascii="仿宋" w:eastAsia="仿宋" w:hAnsi="仿宋"/>
          <w:color w:val="000000"/>
          <w:sz w:val="24"/>
          <w:szCs w:val="24"/>
        </w:rPr>
        <w:t>项目，位于</w:t>
      </w:r>
      <w:r w:rsidR="00063E4D">
        <w:rPr>
          <w:rFonts w:ascii="仿宋" w:eastAsia="仿宋" w:hAnsi="仿宋" w:hint="eastAsia"/>
          <w:color w:val="000000"/>
          <w:sz w:val="24"/>
          <w:szCs w:val="24"/>
        </w:rPr>
        <w:t>天津市东丽区东丽湖万科城内，东丽大道以南</w:t>
      </w:r>
      <w:r w:rsidR="00063E4D" w:rsidRPr="0066007A">
        <w:rPr>
          <w:rFonts w:ascii="仿宋" w:eastAsia="仿宋" w:hAnsi="仿宋" w:hint="eastAsia"/>
          <w:color w:val="000000"/>
          <w:sz w:val="24"/>
          <w:szCs w:val="24"/>
        </w:rPr>
        <w:t>。</w:t>
      </w:r>
      <w:r w:rsidR="00063E4D" w:rsidRPr="004B048F">
        <w:rPr>
          <w:rFonts w:ascii="仿宋" w:eastAsia="仿宋" w:hAnsi="仿宋" w:hint="eastAsia"/>
          <w:color w:val="000000"/>
          <w:sz w:val="24"/>
          <w:szCs w:val="24"/>
        </w:rPr>
        <w:t>（</w:t>
      </w:r>
      <w:r w:rsidR="00063E4D" w:rsidRPr="004B048F">
        <w:rPr>
          <w:rFonts w:ascii="仿宋" w:eastAsia="仿宋" w:hAnsi="仿宋"/>
          <w:color w:val="000000"/>
          <w:sz w:val="24"/>
          <w:szCs w:val="24"/>
        </w:rPr>
        <w:t>经纬度：N3</w:t>
      </w:r>
      <w:r w:rsidR="00063E4D" w:rsidRPr="0066007A">
        <w:rPr>
          <w:rFonts w:ascii="仿宋" w:eastAsia="仿宋" w:hAnsi="仿宋" w:hint="eastAsia"/>
          <w:color w:val="000000"/>
          <w:sz w:val="24"/>
          <w:szCs w:val="24"/>
        </w:rPr>
        <w:t>9</w:t>
      </w:r>
      <w:r w:rsidR="00063E4D" w:rsidRPr="004B048F">
        <w:rPr>
          <w:rFonts w:ascii="仿宋" w:eastAsia="仿宋" w:hAnsi="仿宋"/>
          <w:color w:val="000000"/>
          <w:sz w:val="24"/>
          <w:szCs w:val="24"/>
        </w:rPr>
        <w:t>°</w:t>
      </w:r>
      <w:r w:rsidR="00063E4D">
        <w:rPr>
          <w:rFonts w:ascii="仿宋" w:eastAsia="仿宋" w:hAnsi="仿宋" w:hint="eastAsia"/>
          <w:color w:val="000000"/>
          <w:sz w:val="24"/>
          <w:szCs w:val="24"/>
        </w:rPr>
        <w:t>18</w:t>
      </w:r>
      <w:r w:rsidR="00063E4D" w:rsidRPr="004B048F">
        <w:rPr>
          <w:rFonts w:ascii="仿宋" w:eastAsia="仿宋" w:hAnsi="仿宋"/>
          <w:color w:val="000000"/>
          <w:sz w:val="24"/>
          <w:szCs w:val="24"/>
        </w:rPr>
        <w:t>'</w:t>
      </w:r>
      <w:r w:rsidR="00063E4D">
        <w:rPr>
          <w:rFonts w:ascii="仿宋" w:eastAsia="仿宋" w:hAnsi="仿宋" w:hint="eastAsia"/>
          <w:color w:val="000000"/>
          <w:sz w:val="24"/>
          <w:szCs w:val="24"/>
        </w:rPr>
        <w:t>70</w:t>
      </w:r>
      <w:r w:rsidR="00063E4D" w:rsidRPr="004B048F">
        <w:rPr>
          <w:rFonts w:ascii="仿宋" w:eastAsia="仿宋" w:hAnsi="仿宋" w:hint="eastAsia"/>
          <w:color w:val="000000"/>
          <w:sz w:val="24"/>
          <w:szCs w:val="24"/>
        </w:rPr>
        <w:t>.</w:t>
      </w:r>
      <w:r w:rsidR="00063E4D">
        <w:rPr>
          <w:rFonts w:ascii="仿宋" w:eastAsia="仿宋" w:hAnsi="仿宋" w:hint="eastAsia"/>
          <w:color w:val="000000"/>
          <w:sz w:val="24"/>
          <w:szCs w:val="24"/>
        </w:rPr>
        <w:t>15</w:t>
      </w:r>
      <w:r w:rsidR="00063E4D" w:rsidRPr="004B048F">
        <w:rPr>
          <w:rFonts w:ascii="仿宋" w:eastAsia="仿宋" w:hAnsi="仿宋"/>
          <w:color w:val="000000"/>
          <w:sz w:val="24"/>
          <w:szCs w:val="24"/>
        </w:rPr>
        <w:t>"，E117°</w:t>
      </w:r>
      <w:r w:rsidR="00063E4D">
        <w:rPr>
          <w:rFonts w:ascii="仿宋" w:eastAsia="仿宋" w:hAnsi="仿宋" w:hint="eastAsia"/>
          <w:color w:val="000000"/>
          <w:sz w:val="24"/>
          <w:szCs w:val="24"/>
        </w:rPr>
        <w:t>51</w:t>
      </w:r>
      <w:r w:rsidR="00063E4D" w:rsidRPr="004B048F">
        <w:rPr>
          <w:rFonts w:ascii="仿宋" w:eastAsia="仿宋" w:hAnsi="仿宋"/>
          <w:color w:val="000000"/>
          <w:sz w:val="24"/>
          <w:szCs w:val="24"/>
        </w:rPr>
        <w:t>'</w:t>
      </w:r>
      <w:r w:rsidR="00063E4D">
        <w:rPr>
          <w:rFonts w:ascii="仿宋" w:eastAsia="仿宋" w:hAnsi="仿宋" w:hint="eastAsia"/>
          <w:color w:val="000000"/>
          <w:sz w:val="24"/>
          <w:szCs w:val="24"/>
        </w:rPr>
        <w:t>75</w:t>
      </w:r>
      <w:r w:rsidR="00063E4D" w:rsidRPr="004B048F">
        <w:rPr>
          <w:rFonts w:ascii="仿宋" w:eastAsia="仿宋" w:hAnsi="仿宋" w:hint="eastAsia"/>
          <w:color w:val="000000"/>
          <w:sz w:val="24"/>
          <w:szCs w:val="24"/>
        </w:rPr>
        <w:t>.</w:t>
      </w:r>
      <w:r w:rsidR="00063E4D">
        <w:rPr>
          <w:rFonts w:ascii="仿宋" w:eastAsia="仿宋" w:hAnsi="仿宋" w:hint="eastAsia"/>
          <w:color w:val="000000"/>
          <w:sz w:val="24"/>
          <w:szCs w:val="24"/>
        </w:rPr>
        <w:t>04</w:t>
      </w:r>
      <w:r w:rsidR="00063E4D" w:rsidRPr="004B048F">
        <w:rPr>
          <w:rFonts w:ascii="仿宋" w:eastAsia="仿宋" w:hAnsi="仿宋"/>
          <w:color w:val="000000"/>
          <w:sz w:val="24"/>
          <w:szCs w:val="24"/>
        </w:rPr>
        <w:t>"</w:t>
      </w:r>
      <w:r w:rsidR="00063E4D" w:rsidRPr="004B048F">
        <w:rPr>
          <w:rFonts w:ascii="仿宋" w:eastAsia="仿宋" w:hAnsi="仿宋" w:hint="eastAsia"/>
          <w:color w:val="000000"/>
          <w:sz w:val="24"/>
          <w:szCs w:val="24"/>
        </w:rPr>
        <w:t>）</w:t>
      </w:r>
      <w:r w:rsidR="00063E4D">
        <w:rPr>
          <w:rFonts w:ascii="仿宋" w:eastAsia="仿宋" w:hAnsi="仿宋" w:hint="eastAsia"/>
          <w:color w:val="000000"/>
          <w:sz w:val="24"/>
          <w:szCs w:val="24"/>
        </w:rPr>
        <w:t>。项目实际</w:t>
      </w:r>
      <w:r w:rsidR="00063E4D" w:rsidRPr="00F25089">
        <w:rPr>
          <w:rFonts w:ascii="仿宋" w:eastAsia="仿宋" w:hAnsi="仿宋"/>
          <w:color w:val="000000"/>
          <w:sz w:val="24"/>
          <w:szCs w:val="24"/>
        </w:rPr>
        <w:t>总建筑面积</w:t>
      </w:r>
      <w:r w:rsidR="00063E4D" w:rsidRPr="00F25089">
        <w:rPr>
          <w:rFonts w:ascii="仿宋" w:eastAsia="仿宋" w:hAnsi="仿宋" w:hint="eastAsia"/>
          <w:color w:val="000000"/>
          <w:sz w:val="24"/>
          <w:szCs w:val="24"/>
        </w:rPr>
        <w:t>合计</w:t>
      </w:r>
      <w:r w:rsidR="00063E4D" w:rsidRPr="00DA31A8">
        <w:rPr>
          <w:rFonts w:ascii="仿宋" w:eastAsia="仿宋" w:hAnsi="仿宋" w:hint="eastAsia"/>
          <w:color w:val="000000"/>
          <w:sz w:val="24"/>
          <w:szCs w:val="24"/>
        </w:rPr>
        <w:t>41344</w:t>
      </w:r>
      <w:r w:rsidR="003E2F61">
        <w:rPr>
          <w:rFonts w:ascii="仿宋" w:eastAsia="仿宋" w:hAnsi="仿宋"/>
          <w:color w:val="000000"/>
          <w:sz w:val="24"/>
          <w:szCs w:val="24"/>
        </w:rPr>
        <w:t>㎡</w:t>
      </w:r>
      <w:r w:rsidR="00063E4D" w:rsidRPr="00DA31A8">
        <w:rPr>
          <w:rFonts w:ascii="仿宋" w:eastAsia="仿宋" w:hAnsi="仿宋" w:hint="eastAsia"/>
          <w:color w:val="000000"/>
          <w:sz w:val="24"/>
          <w:szCs w:val="24"/>
        </w:rPr>
        <w:t>，其中地上建筑面积32215.95</w:t>
      </w:r>
      <w:r w:rsidR="003E2F61">
        <w:rPr>
          <w:rFonts w:ascii="仿宋" w:eastAsia="仿宋" w:hAnsi="仿宋"/>
          <w:color w:val="000000"/>
          <w:sz w:val="24"/>
          <w:szCs w:val="24"/>
        </w:rPr>
        <w:t>㎡</w:t>
      </w:r>
      <w:r w:rsidR="00063E4D" w:rsidRPr="00DA31A8">
        <w:rPr>
          <w:rFonts w:ascii="仿宋" w:eastAsia="仿宋" w:hAnsi="仿宋" w:hint="eastAsia"/>
          <w:color w:val="000000"/>
          <w:sz w:val="24"/>
          <w:szCs w:val="24"/>
        </w:rPr>
        <w:t>（住宅32149.85</w:t>
      </w:r>
      <w:r w:rsidR="003E2F61">
        <w:rPr>
          <w:rFonts w:ascii="仿宋" w:eastAsia="仿宋" w:hAnsi="仿宋"/>
          <w:color w:val="000000"/>
          <w:sz w:val="24"/>
          <w:szCs w:val="24"/>
        </w:rPr>
        <w:t>㎡</w:t>
      </w:r>
      <w:r w:rsidR="00063E4D" w:rsidRPr="00DA31A8">
        <w:rPr>
          <w:rFonts w:ascii="仿宋" w:eastAsia="仿宋" w:hAnsi="仿宋" w:hint="eastAsia"/>
          <w:color w:val="000000"/>
          <w:sz w:val="24"/>
          <w:szCs w:val="24"/>
        </w:rPr>
        <w:t>）地下总建筑面积9128.12</w:t>
      </w:r>
      <w:r w:rsidR="003E2F61">
        <w:rPr>
          <w:rFonts w:ascii="仿宋" w:eastAsia="仿宋" w:hAnsi="仿宋"/>
          <w:color w:val="000000"/>
          <w:sz w:val="24"/>
          <w:szCs w:val="24"/>
        </w:rPr>
        <w:t>㎡</w:t>
      </w:r>
      <w:r w:rsidR="00063E4D" w:rsidRPr="00DA31A8">
        <w:rPr>
          <w:rFonts w:ascii="仿宋" w:eastAsia="仿宋" w:hAnsi="仿宋"/>
          <w:color w:val="000000"/>
          <w:sz w:val="24"/>
          <w:szCs w:val="24"/>
        </w:rPr>
        <w:t>。</w:t>
      </w:r>
      <w:r w:rsidR="00063E4D">
        <w:rPr>
          <w:rFonts w:ascii="仿宋" w:eastAsia="仿宋" w:hAnsi="仿宋" w:hint="eastAsia"/>
          <w:color w:val="000000"/>
          <w:sz w:val="24"/>
          <w:szCs w:val="24"/>
        </w:rPr>
        <w:t>共</w:t>
      </w:r>
      <w:r w:rsidR="00063E4D" w:rsidRPr="008010EE">
        <w:rPr>
          <w:rFonts w:ascii="仿宋" w:eastAsia="仿宋" w:hAnsi="仿宋" w:hint="eastAsia"/>
          <w:color w:val="000000"/>
          <w:sz w:val="24"/>
          <w:szCs w:val="24"/>
        </w:rPr>
        <w:t>建设</w:t>
      </w:r>
      <w:r w:rsidR="00063E4D" w:rsidRPr="00DA31A8">
        <w:rPr>
          <w:rFonts w:ascii="仿宋" w:eastAsia="仿宋" w:hAnsi="仿宋" w:hint="eastAsia"/>
          <w:color w:val="000000"/>
          <w:sz w:val="24"/>
          <w:szCs w:val="24"/>
        </w:rPr>
        <w:t>4栋住宅楼（5～7</w:t>
      </w:r>
      <w:r w:rsidR="00063E4D" w:rsidRPr="00DA31A8">
        <w:rPr>
          <w:rFonts w:ascii="仿宋" w:eastAsia="仿宋" w:hAnsi="仿宋"/>
          <w:color w:val="000000"/>
          <w:sz w:val="24"/>
          <w:szCs w:val="24"/>
        </w:rPr>
        <w:t>#</w:t>
      </w:r>
      <w:r w:rsidR="00063E4D" w:rsidRPr="00DA31A8">
        <w:rPr>
          <w:rFonts w:ascii="仿宋" w:eastAsia="仿宋" w:hAnsi="仿宋" w:hint="eastAsia"/>
          <w:color w:val="000000"/>
          <w:sz w:val="24"/>
          <w:szCs w:val="24"/>
        </w:rPr>
        <w:t>、11#），其中地上26层，地下1层住宅楼1栋（5#）、地上26层，地下2层住宅楼2栋（7</w:t>
      </w:r>
      <w:r w:rsidR="00063E4D" w:rsidRPr="00DA31A8">
        <w:rPr>
          <w:rFonts w:ascii="仿宋" w:eastAsia="仿宋" w:hAnsi="仿宋"/>
          <w:color w:val="000000"/>
          <w:sz w:val="24"/>
          <w:szCs w:val="24"/>
        </w:rPr>
        <w:t>#</w:t>
      </w:r>
      <w:r w:rsidR="00063E4D" w:rsidRPr="00DA31A8">
        <w:rPr>
          <w:rFonts w:ascii="仿宋" w:eastAsia="仿宋" w:hAnsi="仿宋" w:hint="eastAsia"/>
          <w:color w:val="000000"/>
          <w:sz w:val="24"/>
          <w:szCs w:val="24"/>
        </w:rPr>
        <w:t>、11#）、地上18层，地下2层住宅楼1栋（6#）；地下建筑为一层用于地下车库</w:t>
      </w:r>
      <w:r w:rsidR="00063E4D" w:rsidRPr="008010EE">
        <w:rPr>
          <w:rFonts w:ascii="仿宋" w:eastAsia="仿宋" w:hAnsi="仿宋"/>
          <w:color w:val="000000"/>
          <w:sz w:val="24"/>
          <w:szCs w:val="24"/>
        </w:rPr>
        <w:t>。</w:t>
      </w:r>
      <w:r w:rsidR="00063E4D" w:rsidRPr="008010EE">
        <w:rPr>
          <w:rFonts w:ascii="仿宋" w:eastAsia="仿宋" w:hAnsi="仿宋" w:hint="eastAsia"/>
          <w:color w:val="000000"/>
          <w:sz w:val="24"/>
          <w:szCs w:val="24"/>
        </w:rPr>
        <w:t>本项目绿地率</w:t>
      </w:r>
      <w:r w:rsidR="00063E4D">
        <w:rPr>
          <w:rFonts w:ascii="仿宋" w:eastAsia="仿宋" w:hAnsi="仿宋" w:hint="eastAsia"/>
          <w:color w:val="000000"/>
          <w:sz w:val="24"/>
          <w:szCs w:val="24"/>
        </w:rPr>
        <w:t>50.07</w:t>
      </w:r>
      <w:r w:rsidR="00063E4D" w:rsidRPr="008010EE">
        <w:rPr>
          <w:rFonts w:ascii="仿宋" w:eastAsia="仿宋" w:hAnsi="仿宋" w:hint="eastAsia"/>
          <w:color w:val="000000"/>
          <w:sz w:val="24"/>
          <w:szCs w:val="24"/>
        </w:rPr>
        <w:t>%。</w:t>
      </w:r>
    </w:p>
    <w:p w:rsidR="0060595A" w:rsidRPr="00741CB7" w:rsidRDefault="00063E4D" w:rsidP="00063E4D">
      <w:pPr>
        <w:spacing w:line="360" w:lineRule="auto"/>
        <w:ind w:firstLineChars="200" w:firstLine="480"/>
        <w:rPr>
          <w:rFonts w:ascii="仿宋" w:eastAsia="仿宋" w:hAnsi="仿宋"/>
          <w:color w:val="000000"/>
          <w:sz w:val="24"/>
          <w:szCs w:val="24"/>
        </w:rPr>
      </w:pPr>
      <w:r w:rsidRPr="00063E4D">
        <w:rPr>
          <w:rFonts w:ascii="仿宋" w:eastAsia="仿宋" w:hAnsi="仿宋"/>
          <w:color w:val="000000"/>
          <w:sz w:val="24"/>
          <w:szCs w:val="24"/>
        </w:rPr>
        <w:t>该项目实际总投资</w:t>
      </w:r>
      <w:r w:rsidRPr="00063E4D">
        <w:rPr>
          <w:rFonts w:ascii="仿宋" w:eastAsia="仿宋" w:hAnsi="仿宋" w:hint="eastAsia"/>
          <w:color w:val="000000"/>
          <w:sz w:val="24"/>
          <w:szCs w:val="24"/>
        </w:rPr>
        <w:t>8500万元人民币</w:t>
      </w:r>
      <w:r w:rsidR="0022325F">
        <w:rPr>
          <w:rFonts w:ascii="仿宋" w:eastAsia="仿宋" w:hAnsi="仿宋" w:hint="eastAsia"/>
          <w:color w:val="000000"/>
          <w:sz w:val="24"/>
          <w:szCs w:val="24"/>
        </w:rPr>
        <w:t>，</w:t>
      </w:r>
      <w:r w:rsidRPr="00063E4D">
        <w:rPr>
          <w:rFonts w:ascii="仿宋" w:eastAsia="仿宋" w:hAnsi="仿宋" w:hint="eastAsia"/>
          <w:color w:val="000000"/>
          <w:sz w:val="24"/>
          <w:szCs w:val="24"/>
        </w:rPr>
        <w:t>环保投资为50.15万元人民币</w:t>
      </w:r>
      <w:r w:rsidR="0022325F">
        <w:rPr>
          <w:rFonts w:ascii="仿宋" w:eastAsia="仿宋" w:hAnsi="仿宋"/>
          <w:color w:val="000000"/>
          <w:sz w:val="24"/>
          <w:szCs w:val="24"/>
        </w:rPr>
        <w:t>，</w:t>
      </w:r>
      <w:r w:rsidR="0022325F">
        <w:rPr>
          <w:rFonts w:ascii="仿宋" w:eastAsia="仿宋" w:hAnsi="仿宋" w:hint="eastAsia"/>
          <w:color w:val="000000"/>
          <w:sz w:val="24"/>
          <w:szCs w:val="24"/>
        </w:rPr>
        <w:t>固体废物收集设施投资为4万元。本阶段于2015年10月开工，2018年2月竣工。</w:t>
      </w:r>
    </w:p>
    <w:p w:rsidR="00063E4D" w:rsidRPr="00F56AB7" w:rsidRDefault="00063E4D" w:rsidP="002A16A3">
      <w:pPr>
        <w:autoSpaceDE w:val="0"/>
        <w:autoSpaceDN w:val="0"/>
        <w:adjustRightInd w:val="0"/>
        <w:spacing w:line="360" w:lineRule="auto"/>
        <w:ind w:firstLineChars="200" w:firstLine="482"/>
        <w:jc w:val="left"/>
        <w:rPr>
          <w:rFonts w:ascii="仿宋" w:eastAsia="仿宋" w:hAnsi="仿宋"/>
          <w:b/>
          <w:bCs/>
          <w:sz w:val="24"/>
          <w:szCs w:val="24"/>
        </w:rPr>
      </w:pPr>
      <w:bookmarkStart w:id="64" w:name="_Toc296594532"/>
      <w:bookmarkStart w:id="65" w:name="_Toc311555387"/>
      <w:bookmarkStart w:id="66" w:name="_Toc322961584"/>
      <w:bookmarkStart w:id="67" w:name="_Toc326568408"/>
      <w:bookmarkStart w:id="68" w:name="_Toc335378171"/>
      <w:bookmarkStart w:id="69" w:name="_Toc346106939"/>
      <w:bookmarkStart w:id="70" w:name="_Toc351122180"/>
      <w:bookmarkStart w:id="71" w:name="_Toc356478998"/>
      <w:bookmarkStart w:id="72" w:name="_Toc359335272"/>
      <w:bookmarkStart w:id="73" w:name="_Toc393268194"/>
      <w:bookmarkStart w:id="74" w:name="_Toc464630271"/>
      <w:r w:rsidRPr="00F56AB7">
        <w:rPr>
          <w:rFonts w:ascii="仿宋" w:eastAsia="仿宋" w:hAnsi="仿宋" w:hint="eastAsia"/>
          <w:b/>
          <w:bCs/>
          <w:sz w:val="24"/>
          <w:szCs w:val="24"/>
        </w:rPr>
        <w:t>7.</w:t>
      </w:r>
      <w:r w:rsidR="005900BA">
        <w:rPr>
          <w:rFonts w:ascii="仿宋" w:eastAsia="仿宋" w:hAnsi="仿宋" w:hint="eastAsia"/>
          <w:b/>
          <w:bCs/>
          <w:sz w:val="24"/>
          <w:szCs w:val="24"/>
        </w:rPr>
        <w:t xml:space="preserve">2 </w:t>
      </w:r>
      <w:r w:rsidR="0010514B">
        <w:rPr>
          <w:rFonts w:ascii="仿宋" w:eastAsia="仿宋" w:hAnsi="仿宋" w:hint="eastAsia"/>
          <w:b/>
          <w:bCs/>
          <w:sz w:val="24"/>
          <w:szCs w:val="24"/>
        </w:rPr>
        <w:t>环境措施落实</w:t>
      </w:r>
      <w:r w:rsidR="0010514B">
        <w:rPr>
          <w:rFonts w:ascii="仿宋" w:eastAsia="仿宋" w:hAnsi="仿宋"/>
          <w:b/>
          <w:bCs/>
          <w:sz w:val="24"/>
          <w:szCs w:val="24"/>
        </w:rPr>
        <w:t>情况</w:t>
      </w:r>
    </w:p>
    <w:p w:rsidR="00063E4D" w:rsidRPr="004216D7" w:rsidRDefault="00082EC0" w:rsidP="00082EC0">
      <w:pPr>
        <w:autoSpaceDE w:val="0"/>
        <w:autoSpaceDN w:val="0"/>
        <w:adjustRightInd w:val="0"/>
        <w:spacing w:line="360" w:lineRule="auto"/>
        <w:jc w:val="left"/>
        <w:rPr>
          <w:rFonts w:ascii="仿宋" w:eastAsia="仿宋" w:hAnsi="仿宋"/>
          <w:color w:val="000000"/>
          <w:sz w:val="24"/>
          <w:szCs w:val="24"/>
        </w:rPr>
      </w:pPr>
      <w:r>
        <w:rPr>
          <w:rFonts w:ascii="仿宋" w:eastAsia="仿宋" w:hAnsi="仿宋" w:hint="eastAsia"/>
          <w:color w:val="000000"/>
          <w:sz w:val="24"/>
          <w:szCs w:val="24"/>
        </w:rPr>
        <w:t xml:space="preserve">    </w:t>
      </w:r>
      <w:r w:rsidR="00063E4D" w:rsidRPr="00A45C47">
        <w:rPr>
          <w:rFonts w:ascii="仿宋" w:eastAsia="仿宋" w:hAnsi="仿宋" w:hint="eastAsia"/>
          <w:color w:val="000000"/>
          <w:sz w:val="24"/>
          <w:szCs w:val="24"/>
        </w:rPr>
        <w:t>本项目生活垃圾</w:t>
      </w:r>
      <w:r w:rsidR="009354E4">
        <w:rPr>
          <w:rFonts w:ascii="仿宋" w:eastAsia="仿宋" w:hAnsi="仿宋" w:hint="eastAsia"/>
          <w:color w:val="000000"/>
          <w:sz w:val="24"/>
          <w:szCs w:val="24"/>
        </w:rPr>
        <w:t>袋装</w:t>
      </w:r>
      <w:r w:rsidR="00063E4D" w:rsidRPr="00A45C47">
        <w:rPr>
          <w:rFonts w:ascii="仿宋" w:eastAsia="仿宋" w:hAnsi="仿宋" w:hint="eastAsia"/>
          <w:color w:val="000000"/>
          <w:sz w:val="24"/>
          <w:szCs w:val="24"/>
        </w:rPr>
        <w:t>收集、定点存放，</w:t>
      </w:r>
      <w:r w:rsidR="00063E4D" w:rsidRPr="00A45C47">
        <w:rPr>
          <w:rFonts w:ascii="仿宋" w:eastAsia="仿宋" w:hAnsi="仿宋"/>
          <w:color w:val="000000"/>
          <w:sz w:val="24"/>
          <w:szCs w:val="24"/>
        </w:rPr>
        <w:t>生活垃圾暂存点分散在居</w:t>
      </w:r>
      <w:r w:rsidR="00063E4D" w:rsidRPr="00EE00FD">
        <w:rPr>
          <w:rFonts w:ascii="仿宋" w:eastAsia="仿宋" w:hAnsi="仿宋"/>
          <w:color w:val="000000"/>
          <w:sz w:val="24"/>
          <w:szCs w:val="24"/>
        </w:rPr>
        <w:t>民楼出入口附近，</w:t>
      </w:r>
      <w:r w:rsidR="003911AE">
        <w:rPr>
          <w:rFonts w:ascii="仿宋" w:eastAsia="仿宋" w:hAnsi="仿宋" w:hint="eastAsia"/>
          <w:color w:val="000000"/>
          <w:sz w:val="24"/>
          <w:szCs w:val="24"/>
        </w:rPr>
        <w:t>共设</w:t>
      </w:r>
      <w:r w:rsidR="003911AE" w:rsidRPr="00C533AD">
        <w:rPr>
          <w:rFonts w:ascii="仿宋" w:eastAsia="仿宋" w:hAnsi="仿宋" w:hint="eastAsia"/>
          <w:color w:val="000000"/>
          <w:sz w:val="24"/>
          <w:szCs w:val="24"/>
        </w:rPr>
        <w:t>置</w:t>
      </w:r>
      <w:r w:rsidR="009354E4">
        <w:rPr>
          <w:rFonts w:ascii="仿宋" w:eastAsia="仿宋" w:hAnsi="仿宋" w:hint="eastAsia"/>
          <w:color w:val="000000"/>
          <w:sz w:val="24"/>
          <w:szCs w:val="24"/>
        </w:rPr>
        <w:t>4</w:t>
      </w:r>
      <w:r w:rsidR="003911AE" w:rsidRPr="00C533AD">
        <w:rPr>
          <w:rFonts w:ascii="仿宋" w:eastAsia="仿宋" w:hAnsi="仿宋" w:hint="eastAsia"/>
          <w:color w:val="000000"/>
          <w:sz w:val="24"/>
          <w:szCs w:val="24"/>
        </w:rPr>
        <w:t>个，</w:t>
      </w:r>
      <w:r w:rsidR="00063E4D" w:rsidRPr="00EE00FD">
        <w:rPr>
          <w:rFonts w:ascii="仿宋" w:eastAsia="仿宋" w:hAnsi="仿宋"/>
          <w:color w:val="000000"/>
          <w:sz w:val="24"/>
          <w:szCs w:val="24"/>
        </w:rPr>
        <w:t>由环卫部门定时清运，做到日产日清</w:t>
      </w:r>
      <w:r w:rsidR="00063E4D" w:rsidRPr="00EE00FD">
        <w:rPr>
          <w:rFonts w:ascii="仿宋" w:eastAsia="仿宋" w:hAnsi="仿宋" w:hint="eastAsia"/>
          <w:color w:val="000000"/>
          <w:sz w:val="24"/>
          <w:szCs w:val="24"/>
        </w:rPr>
        <w:t>，生活垃圾暂存点周围无异味产生</w:t>
      </w:r>
    </w:p>
    <w:p w:rsidR="0060595A" w:rsidRDefault="0060595A" w:rsidP="0060595A">
      <w:pPr>
        <w:spacing w:line="360" w:lineRule="auto"/>
        <w:ind w:firstLineChars="196" w:firstLine="472"/>
        <w:rPr>
          <w:rFonts w:ascii="仿宋" w:eastAsia="仿宋" w:hAnsi="仿宋"/>
          <w:b/>
          <w:bCs/>
          <w:sz w:val="24"/>
          <w:szCs w:val="24"/>
        </w:rPr>
      </w:pPr>
      <w:r w:rsidRPr="00DB4722">
        <w:rPr>
          <w:rFonts w:ascii="仿宋" w:eastAsia="仿宋" w:hAnsi="仿宋" w:hint="eastAsia"/>
          <w:b/>
          <w:bCs/>
          <w:sz w:val="24"/>
          <w:szCs w:val="24"/>
        </w:rPr>
        <w:t>7.</w:t>
      </w:r>
      <w:r w:rsidR="005900BA">
        <w:rPr>
          <w:rFonts w:ascii="仿宋" w:eastAsia="仿宋" w:hAnsi="仿宋" w:hint="eastAsia"/>
          <w:b/>
          <w:bCs/>
          <w:sz w:val="24"/>
          <w:szCs w:val="24"/>
        </w:rPr>
        <w:t>3</w:t>
      </w:r>
      <w:r w:rsidRPr="00DB4722">
        <w:rPr>
          <w:rFonts w:ascii="仿宋" w:eastAsia="仿宋" w:hAnsi="仿宋" w:hint="eastAsia"/>
          <w:b/>
          <w:bCs/>
          <w:sz w:val="24"/>
          <w:szCs w:val="24"/>
        </w:rPr>
        <w:t>结论</w:t>
      </w:r>
    </w:p>
    <w:p w:rsidR="0060595A" w:rsidRPr="00EE00FD" w:rsidRDefault="0060595A" w:rsidP="0060595A">
      <w:pPr>
        <w:spacing w:line="360" w:lineRule="auto"/>
        <w:ind w:firstLineChars="200" w:firstLine="480"/>
        <w:rPr>
          <w:rFonts w:ascii="仿宋" w:eastAsia="仿宋" w:hAnsi="仿宋"/>
          <w:color w:val="000000"/>
          <w:sz w:val="24"/>
          <w:szCs w:val="24"/>
        </w:rPr>
      </w:pPr>
      <w:r w:rsidRPr="00EE00FD">
        <w:rPr>
          <w:rFonts w:ascii="仿宋" w:eastAsia="仿宋" w:hAnsi="仿宋" w:hint="eastAsia"/>
          <w:color w:val="000000"/>
          <w:sz w:val="24"/>
          <w:szCs w:val="24"/>
        </w:rPr>
        <w:t>综上所诉由</w:t>
      </w:r>
      <w:r w:rsidR="00063E4D" w:rsidRPr="00FF646A">
        <w:rPr>
          <w:rFonts w:ascii="仿宋" w:eastAsia="仿宋" w:hAnsi="仿宋" w:hint="eastAsia"/>
          <w:color w:val="000000"/>
          <w:sz w:val="24"/>
          <w:szCs w:val="24"/>
        </w:rPr>
        <w:t>天津</w:t>
      </w:r>
      <w:r w:rsidR="00063E4D">
        <w:rPr>
          <w:rFonts w:ascii="仿宋" w:eastAsia="仿宋" w:hAnsi="仿宋" w:hint="eastAsia"/>
          <w:color w:val="000000"/>
          <w:sz w:val="24"/>
          <w:szCs w:val="24"/>
        </w:rPr>
        <w:t>万科</w:t>
      </w:r>
      <w:r w:rsidR="00063E4D" w:rsidRPr="00FF646A">
        <w:rPr>
          <w:rFonts w:ascii="仿宋" w:eastAsia="仿宋" w:hAnsi="仿宋" w:hint="eastAsia"/>
          <w:color w:val="000000"/>
          <w:sz w:val="24"/>
          <w:szCs w:val="24"/>
        </w:rPr>
        <w:t>房地产有限公司</w:t>
      </w:r>
      <w:r w:rsidRPr="000D200F">
        <w:rPr>
          <w:rFonts w:ascii="仿宋" w:eastAsia="仿宋" w:hAnsi="仿宋"/>
          <w:color w:val="000000"/>
          <w:sz w:val="24"/>
          <w:szCs w:val="24"/>
        </w:rPr>
        <w:t>投资新建的</w:t>
      </w:r>
      <w:r w:rsidR="00063E4D">
        <w:rPr>
          <w:rFonts w:ascii="仿宋" w:eastAsia="仿宋" w:hAnsi="仿宋" w:hint="eastAsia"/>
          <w:color w:val="000000"/>
          <w:sz w:val="24"/>
          <w:szCs w:val="24"/>
        </w:rPr>
        <w:t>东丽湖万科城</w:t>
      </w:r>
      <w:r w:rsidR="00063E4D" w:rsidRPr="00930166">
        <w:rPr>
          <w:rFonts w:ascii="仿宋" w:eastAsia="仿宋" w:hAnsi="仿宋" w:hint="eastAsia"/>
          <w:color w:val="000000"/>
          <w:sz w:val="24"/>
          <w:szCs w:val="24"/>
        </w:rPr>
        <w:t>九期揽城苑</w:t>
      </w:r>
      <w:r w:rsidR="00063E4D">
        <w:rPr>
          <w:rFonts w:ascii="仿宋" w:eastAsia="仿宋" w:hAnsi="仿宋" w:hint="eastAsia"/>
          <w:color w:val="000000"/>
          <w:sz w:val="24"/>
          <w:szCs w:val="24"/>
        </w:rPr>
        <w:t>一</w:t>
      </w:r>
      <w:r w:rsidR="00063E4D" w:rsidRPr="00930166">
        <w:rPr>
          <w:rFonts w:ascii="仿宋" w:eastAsia="仿宋" w:hAnsi="仿宋" w:hint="eastAsia"/>
          <w:color w:val="000000"/>
          <w:sz w:val="24"/>
          <w:szCs w:val="24"/>
        </w:rPr>
        <w:t>标段</w:t>
      </w:r>
      <w:r w:rsidR="00063E4D">
        <w:rPr>
          <w:rFonts w:ascii="仿宋" w:eastAsia="仿宋" w:hAnsi="仿宋" w:hint="eastAsia"/>
          <w:color w:val="000000"/>
          <w:sz w:val="24"/>
          <w:szCs w:val="24"/>
        </w:rPr>
        <w:t>项目</w:t>
      </w:r>
      <w:r w:rsidR="008514A1" w:rsidRPr="008514A1">
        <w:rPr>
          <w:rFonts w:ascii="仿宋" w:eastAsia="仿宋" w:hAnsi="仿宋" w:hint="eastAsia"/>
          <w:color w:val="000000"/>
          <w:sz w:val="24"/>
          <w:szCs w:val="24"/>
        </w:rPr>
        <w:t>在建设过程中比较重视环境保护工作，在施工和运营阶段较好的落实了环境影响报告表及其批复要求的固体废物污染控制措施和环保设施，并基本有效，未对项目建设区域环境造成明显不利影响。根据《建设项目竣工环境保护验收暂行办法》的相关规定，本项目固体废物污染防治设施符合竣工环保验收条件，建议予以环保验收。</w:t>
      </w:r>
    </w:p>
    <w:p w:rsidR="0060595A" w:rsidRPr="00F56AB7" w:rsidRDefault="0060595A" w:rsidP="0060595A">
      <w:pPr>
        <w:spacing w:line="360" w:lineRule="auto"/>
        <w:ind w:firstLineChars="196" w:firstLine="472"/>
        <w:rPr>
          <w:rFonts w:ascii="仿宋" w:eastAsia="仿宋" w:hAnsi="仿宋"/>
          <w:b/>
          <w:bCs/>
          <w:sz w:val="24"/>
          <w:szCs w:val="24"/>
        </w:rPr>
      </w:pPr>
      <w:r w:rsidRPr="00F56AB7">
        <w:rPr>
          <w:rFonts w:ascii="仿宋" w:eastAsia="仿宋" w:hAnsi="仿宋"/>
          <w:b/>
          <w:bCs/>
          <w:sz w:val="24"/>
          <w:szCs w:val="24"/>
        </w:rPr>
        <w:t>7.</w:t>
      </w:r>
      <w:bookmarkEnd w:id="64"/>
      <w:bookmarkEnd w:id="65"/>
      <w:bookmarkEnd w:id="66"/>
      <w:bookmarkEnd w:id="67"/>
      <w:bookmarkEnd w:id="68"/>
      <w:bookmarkEnd w:id="69"/>
      <w:bookmarkEnd w:id="70"/>
      <w:bookmarkEnd w:id="71"/>
      <w:bookmarkEnd w:id="72"/>
      <w:bookmarkEnd w:id="73"/>
      <w:bookmarkEnd w:id="74"/>
      <w:r w:rsidR="005900BA">
        <w:rPr>
          <w:rFonts w:ascii="仿宋" w:eastAsia="仿宋" w:hAnsi="仿宋" w:hint="eastAsia"/>
          <w:b/>
          <w:bCs/>
          <w:sz w:val="24"/>
          <w:szCs w:val="24"/>
        </w:rPr>
        <w:t>4</w:t>
      </w:r>
      <w:r w:rsidRPr="00F56AB7">
        <w:rPr>
          <w:rFonts w:ascii="仿宋" w:eastAsia="仿宋" w:hAnsi="仿宋" w:hint="eastAsia"/>
          <w:b/>
          <w:bCs/>
          <w:sz w:val="24"/>
          <w:szCs w:val="24"/>
        </w:rPr>
        <w:t>建议</w:t>
      </w:r>
    </w:p>
    <w:p w:rsidR="008F41C9" w:rsidRPr="0010514B" w:rsidRDefault="00B330DB" w:rsidP="0010514B">
      <w:pPr>
        <w:spacing w:line="360" w:lineRule="auto"/>
        <w:ind w:firstLineChars="200" w:firstLine="480"/>
        <w:rPr>
          <w:rFonts w:ascii="仿宋" w:eastAsia="仿宋" w:hAnsi="仿宋"/>
          <w:color w:val="000000"/>
          <w:sz w:val="24"/>
          <w:szCs w:val="24"/>
        </w:rPr>
      </w:pPr>
      <w:r w:rsidRPr="00EE00FD">
        <w:rPr>
          <w:rFonts w:ascii="仿宋" w:eastAsia="仿宋" w:hAnsi="仿宋" w:hint="eastAsia"/>
          <w:color w:val="000000"/>
          <w:sz w:val="24"/>
          <w:szCs w:val="24"/>
        </w:rPr>
        <w:t>应加强</w:t>
      </w:r>
      <w:r>
        <w:rPr>
          <w:rFonts w:ascii="仿宋" w:eastAsia="仿宋" w:hAnsi="仿宋" w:hint="eastAsia"/>
          <w:color w:val="000000"/>
          <w:sz w:val="24"/>
          <w:szCs w:val="24"/>
        </w:rPr>
        <w:t>对区内固体废物的管理，合理堆放</w:t>
      </w:r>
      <w:r w:rsidR="0060595A" w:rsidRPr="00EE00FD">
        <w:rPr>
          <w:rFonts w:ascii="仿宋" w:eastAsia="仿宋" w:hAnsi="仿宋" w:hint="eastAsia"/>
          <w:color w:val="000000"/>
          <w:sz w:val="24"/>
          <w:szCs w:val="24"/>
        </w:rPr>
        <w:t>及时清运，不要长期堆放</w:t>
      </w:r>
      <w:r w:rsidR="00082EC0">
        <w:rPr>
          <w:rFonts w:ascii="仿宋" w:eastAsia="仿宋" w:hAnsi="仿宋" w:hint="eastAsia"/>
          <w:color w:val="000000"/>
          <w:sz w:val="24"/>
          <w:szCs w:val="24"/>
        </w:rPr>
        <w:t>。</w:t>
      </w:r>
    </w:p>
    <w:p w:rsidR="00F2590D" w:rsidRDefault="00F2590D"/>
    <w:p w:rsidR="0070674C" w:rsidRDefault="0070674C"/>
    <w:p w:rsidR="0070674C" w:rsidRDefault="0070674C"/>
    <w:p w:rsidR="0070674C" w:rsidRDefault="0070674C"/>
    <w:p w:rsidR="0070674C" w:rsidRDefault="0070674C"/>
    <w:p w:rsidR="0070674C" w:rsidRDefault="0070674C"/>
    <w:p w:rsidR="0070674C" w:rsidRDefault="0070674C"/>
    <w:p w:rsidR="0070674C" w:rsidRDefault="0070674C"/>
    <w:p w:rsidR="0070674C" w:rsidRDefault="0070674C"/>
    <w:p w:rsidR="0070674C" w:rsidRDefault="0070674C"/>
    <w:p w:rsidR="0070674C" w:rsidRDefault="0070674C"/>
    <w:p w:rsidR="0070674C" w:rsidRDefault="0070674C"/>
    <w:p w:rsidR="002D0D17" w:rsidRDefault="002D0D17" w:rsidP="002D0D17">
      <w:pPr>
        <w:spacing w:beforeLines="20" w:afterLines="50" w:line="480" w:lineRule="auto"/>
        <w:jc w:val="center"/>
        <w:rPr>
          <w:b/>
          <w:sz w:val="30"/>
          <w:szCs w:val="30"/>
        </w:rPr>
        <w:sectPr w:rsidR="002D0D17" w:rsidSect="002D0D17">
          <w:headerReference w:type="default" r:id="rId10"/>
          <w:pgSz w:w="11906" w:h="16838" w:code="9"/>
          <w:pgMar w:top="1440" w:right="1080" w:bottom="1440" w:left="1080" w:header="510" w:footer="992" w:gutter="0"/>
          <w:cols w:space="425"/>
          <w:docGrid w:type="lines" w:linePitch="312"/>
        </w:sectPr>
      </w:pPr>
    </w:p>
    <w:p w:rsidR="001A6671" w:rsidRPr="00D03F29" w:rsidRDefault="001A6671" w:rsidP="002D0D17">
      <w:pPr>
        <w:spacing w:beforeLines="20" w:afterLines="50" w:line="480" w:lineRule="auto"/>
        <w:jc w:val="center"/>
        <w:rPr>
          <w:b/>
          <w:sz w:val="30"/>
          <w:szCs w:val="30"/>
        </w:rPr>
      </w:pPr>
      <w:r w:rsidRPr="00D03F29">
        <w:rPr>
          <w:rFonts w:hint="eastAsia"/>
          <w:b/>
          <w:sz w:val="30"/>
          <w:szCs w:val="30"/>
        </w:rPr>
        <w:lastRenderedPageBreak/>
        <w:t>建设项目固体废物污染防治设施竣工环境保护“三同时”验收登记表</w:t>
      </w:r>
    </w:p>
    <w:p w:rsidR="001A6671" w:rsidRPr="005A7D64" w:rsidRDefault="001A6671" w:rsidP="001A6671">
      <w:pPr>
        <w:ind w:firstLineChars="50" w:firstLine="105"/>
      </w:pPr>
      <w:bookmarkStart w:id="75" w:name="page18"/>
      <w:bookmarkEnd w:id="75"/>
      <w:r w:rsidRPr="005A7D64">
        <w:t>填表单位（盖章）：</w:t>
      </w:r>
      <w:r w:rsidRPr="005A7D64">
        <w:rPr>
          <w:rFonts w:hint="eastAsia"/>
        </w:rPr>
        <w:t xml:space="preserve">   </w:t>
      </w:r>
      <w:r w:rsidRPr="00D03F29">
        <w:rPr>
          <w:rFonts w:hint="eastAsia"/>
        </w:rPr>
        <w:t>河北润利环境检测技术服务有限公司</w:t>
      </w:r>
      <w:r w:rsidRPr="005A7D64">
        <w:rPr>
          <w:rFonts w:hint="eastAsia"/>
        </w:rPr>
        <w:t xml:space="preserve">       </w:t>
      </w:r>
      <w:r>
        <w:rPr>
          <w:rFonts w:hint="eastAsia"/>
        </w:rPr>
        <w:t xml:space="preserve">  </w:t>
      </w:r>
      <w:r w:rsidRPr="005A7D64">
        <w:rPr>
          <w:rFonts w:hint="eastAsia"/>
        </w:rPr>
        <w:t xml:space="preserve">  </w:t>
      </w:r>
      <w:r w:rsidRPr="005A7D64">
        <w:t xml:space="preserve"> </w:t>
      </w:r>
      <w:r>
        <w:t xml:space="preserve">  </w:t>
      </w:r>
      <w:r w:rsidRPr="005A7D64">
        <w:t>填表人（签字）：</w:t>
      </w:r>
      <w:r w:rsidRPr="005A7D64">
        <w:rPr>
          <w:rFonts w:hint="eastAsia"/>
        </w:rPr>
        <w:t xml:space="preserve">      </w:t>
      </w:r>
      <w:r w:rsidRPr="005A7D64">
        <w:t xml:space="preserve">                  </w:t>
      </w:r>
      <w:r w:rsidRPr="005A7D64">
        <w:t>项目经办人（签字）：</w:t>
      </w:r>
      <w:r w:rsidRPr="005A7D64">
        <w:t xml:space="preserve">      </w:t>
      </w:r>
    </w:p>
    <w:tbl>
      <w:tblPr>
        <w:tblW w:w="15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1224"/>
        <w:gridCol w:w="694"/>
        <w:gridCol w:w="957"/>
        <w:gridCol w:w="193"/>
        <w:gridCol w:w="1244"/>
        <w:gridCol w:w="576"/>
        <w:gridCol w:w="480"/>
        <w:gridCol w:w="477"/>
        <w:gridCol w:w="577"/>
        <w:gridCol w:w="573"/>
        <w:gridCol w:w="385"/>
        <w:gridCol w:w="669"/>
        <w:gridCol w:w="1240"/>
        <w:gridCol w:w="1157"/>
        <w:gridCol w:w="953"/>
        <w:gridCol w:w="7"/>
        <w:gridCol w:w="839"/>
        <w:gridCol w:w="848"/>
        <w:gridCol w:w="144"/>
        <w:gridCol w:w="423"/>
        <w:gridCol w:w="567"/>
        <w:gridCol w:w="1007"/>
      </w:tblGrid>
      <w:tr w:rsidR="001A6671" w:rsidRPr="005A7D64" w:rsidTr="00074710">
        <w:trPr>
          <w:cantSplit/>
          <w:trHeight w:val="87"/>
          <w:jc w:val="center"/>
        </w:trPr>
        <w:tc>
          <w:tcPr>
            <w:tcW w:w="561" w:type="dxa"/>
            <w:vMerge w:val="restart"/>
            <w:shd w:val="clear" w:color="auto" w:fill="auto"/>
            <w:textDirection w:val="tbRlV"/>
            <w:vAlign w:val="center"/>
          </w:tcPr>
          <w:p w:rsidR="001A6671" w:rsidRPr="005A7D64" w:rsidRDefault="001A6671" w:rsidP="00074710">
            <w:pPr>
              <w:jc w:val="center"/>
              <w:rPr>
                <w:b/>
                <w:sz w:val="15"/>
                <w:szCs w:val="15"/>
              </w:rPr>
            </w:pPr>
            <w:r w:rsidRPr="005A7D64">
              <w:rPr>
                <w:b/>
                <w:sz w:val="15"/>
                <w:szCs w:val="15"/>
              </w:rPr>
              <w:t>建</w:t>
            </w:r>
            <w:r w:rsidRPr="005A7D64">
              <w:rPr>
                <w:b/>
                <w:sz w:val="15"/>
                <w:szCs w:val="15"/>
              </w:rPr>
              <w:t xml:space="preserve"> </w:t>
            </w:r>
            <w:r w:rsidRPr="005A7D64">
              <w:rPr>
                <w:b/>
                <w:sz w:val="15"/>
                <w:szCs w:val="15"/>
              </w:rPr>
              <w:t>设</w:t>
            </w:r>
            <w:r w:rsidRPr="005A7D64">
              <w:rPr>
                <w:b/>
                <w:sz w:val="15"/>
                <w:szCs w:val="15"/>
              </w:rPr>
              <w:t xml:space="preserve"> </w:t>
            </w:r>
            <w:r w:rsidRPr="005A7D64">
              <w:rPr>
                <w:b/>
                <w:sz w:val="15"/>
                <w:szCs w:val="15"/>
              </w:rPr>
              <w:t>项</w:t>
            </w:r>
            <w:r w:rsidRPr="005A7D64">
              <w:rPr>
                <w:b/>
                <w:sz w:val="15"/>
                <w:szCs w:val="15"/>
              </w:rPr>
              <w:t xml:space="preserve"> </w:t>
            </w:r>
            <w:r w:rsidRPr="005A7D64">
              <w:rPr>
                <w:b/>
                <w:sz w:val="15"/>
                <w:szCs w:val="15"/>
              </w:rPr>
              <w:t>目</w:t>
            </w: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b/>
                <w:sz w:val="15"/>
                <w:szCs w:val="15"/>
              </w:rPr>
              <w:t>项目名称</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sidRPr="003E399E">
              <w:rPr>
                <w:rFonts w:hint="eastAsia"/>
                <w:b/>
                <w:sz w:val="15"/>
                <w:szCs w:val="15"/>
              </w:rPr>
              <w:t>东丽湖万科城九期揽城苑一标段项目</w:t>
            </w:r>
            <w:r w:rsidRPr="003E399E">
              <w:rPr>
                <w:rFonts w:hint="eastAsia"/>
                <w:b/>
                <w:sz w:val="15"/>
                <w:szCs w:val="15"/>
              </w:rPr>
              <w:t xml:space="preserve"> (</w:t>
            </w:r>
            <w:r w:rsidRPr="003E399E">
              <w:rPr>
                <w:rFonts w:hint="eastAsia"/>
                <w:b/>
                <w:sz w:val="15"/>
                <w:szCs w:val="15"/>
              </w:rPr>
              <w:t>（</w:t>
            </w:r>
            <w:r w:rsidRPr="003E399E">
              <w:rPr>
                <w:rFonts w:hint="eastAsia"/>
                <w:b/>
                <w:sz w:val="15"/>
                <w:szCs w:val="15"/>
              </w:rPr>
              <w:t>5#-7#</w:t>
            </w:r>
            <w:r w:rsidRPr="003E399E">
              <w:rPr>
                <w:rFonts w:hint="eastAsia"/>
                <w:b/>
                <w:sz w:val="15"/>
                <w:szCs w:val="15"/>
              </w:rPr>
              <w:t>、</w:t>
            </w:r>
            <w:r w:rsidRPr="003E399E">
              <w:rPr>
                <w:rFonts w:hint="eastAsia"/>
                <w:b/>
                <w:sz w:val="15"/>
                <w:szCs w:val="15"/>
              </w:rPr>
              <w:t>11#</w:t>
            </w:r>
            <w:r w:rsidRPr="003E399E">
              <w:rPr>
                <w:rFonts w:hint="eastAsia"/>
                <w:b/>
                <w:sz w:val="15"/>
                <w:szCs w:val="15"/>
              </w:rPr>
              <w:t>住宅楼及地下车库）</w:t>
            </w:r>
            <w:r w:rsidRPr="005B5EF1">
              <w:rPr>
                <w:rFonts w:hint="eastAsia"/>
                <w:b/>
                <w:sz w:val="15"/>
                <w:szCs w:val="15"/>
              </w:rPr>
              <w:t>项目</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项目代码</w:t>
            </w:r>
          </w:p>
        </w:tc>
        <w:tc>
          <w:tcPr>
            <w:tcW w:w="2110" w:type="dxa"/>
            <w:gridSpan w:val="2"/>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房地产开发经营</w:t>
            </w:r>
            <w:r>
              <w:rPr>
                <w:rFonts w:hint="eastAsia"/>
                <w:b/>
                <w:sz w:val="15"/>
                <w:szCs w:val="15"/>
              </w:rPr>
              <w:t>K7010</w:t>
            </w:r>
          </w:p>
        </w:tc>
        <w:tc>
          <w:tcPr>
            <w:tcW w:w="1694" w:type="dxa"/>
            <w:gridSpan w:val="3"/>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建设地点</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东丽湖万科城内</w:t>
            </w: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b/>
                <w:sz w:val="15"/>
                <w:szCs w:val="15"/>
              </w:rPr>
              <w:t>行业类别</w:t>
            </w:r>
          </w:p>
        </w:tc>
        <w:tc>
          <w:tcPr>
            <w:tcW w:w="5462" w:type="dxa"/>
            <w:gridSpan w:val="9"/>
            <w:shd w:val="clear" w:color="auto" w:fill="auto"/>
            <w:vAlign w:val="center"/>
          </w:tcPr>
          <w:p w:rsidR="001A6671" w:rsidRPr="005A7D64" w:rsidRDefault="001A6671" w:rsidP="00074710">
            <w:pPr>
              <w:jc w:val="center"/>
              <w:rPr>
                <w:b/>
                <w:sz w:val="15"/>
                <w:szCs w:val="15"/>
              </w:rPr>
            </w:pPr>
            <w:r>
              <w:rPr>
                <w:rFonts w:hint="eastAsia"/>
                <w:b/>
                <w:sz w:val="15"/>
                <w:szCs w:val="15"/>
              </w:rPr>
              <w:t>156</w:t>
            </w:r>
            <w:r>
              <w:rPr>
                <w:rFonts w:hint="eastAsia"/>
                <w:b/>
                <w:sz w:val="15"/>
                <w:szCs w:val="15"/>
              </w:rPr>
              <w:t>、房地产开发、宾馆、酒店、办公用房等</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建设性质</w:t>
            </w:r>
          </w:p>
        </w:tc>
        <w:tc>
          <w:tcPr>
            <w:tcW w:w="5945" w:type="dxa"/>
            <w:gridSpan w:val="9"/>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w:t>
            </w:r>
            <w:r w:rsidRPr="005A7D64">
              <w:rPr>
                <w:b/>
                <w:sz w:val="15"/>
                <w:szCs w:val="15"/>
              </w:rPr>
              <w:t>新</w:t>
            </w:r>
            <w:r w:rsidRPr="005A7D64">
              <w:rPr>
                <w:b/>
                <w:sz w:val="15"/>
                <w:szCs w:val="15"/>
              </w:rPr>
              <w:t xml:space="preserve"> </w:t>
            </w:r>
            <w:r w:rsidRPr="005A7D64">
              <w:rPr>
                <w:b/>
                <w:sz w:val="15"/>
                <w:szCs w:val="15"/>
              </w:rPr>
              <w:t>建</w:t>
            </w:r>
            <w:r w:rsidRPr="005A7D64">
              <w:rPr>
                <w:b/>
                <w:sz w:val="15"/>
                <w:szCs w:val="15"/>
              </w:rPr>
              <w:t xml:space="preserve">       </w:t>
            </w:r>
            <w:r w:rsidRPr="005A7D64">
              <w:rPr>
                <w:rFonts w:hint="eastAsia"/>
                <w:b/>
                <w:sz w:val="15"/>
                <w:szCs w:val="15"/>
              </w:rPr>
              <w:t xml:space="preserve"> </w:t>
            </w:r>
            <w:r w:rsidRPr="005A7D64">
              <w:rPr>
                <w:b/>
                <w:sz w:val="15"/>
                <w:szCs w:val="15"/>
              </w:rPr>
              <w:t>改</w:t>
            </w:r>
            <w:r w:rsidRPr="005A7D64">
              <w:rPr>
                <w:b/>
                <w:sz w:val="15"/>
                <w:szCs w:val="15"/>
              </w:rPr>
              <w:t xml:space="preserve"> </w:t>
            </w:r>
            <w:r w:rsidRPr="005A7D64">
              <w:rPr>
                <w:b/>
                <w:sz w:val="15"/>
                <w:szCs w:val="15"/>
              </w:rPr>
              <w:t>扩</w:t>
            </w:r>
            <w:r w:rsidRPr="005A7D64">
              <w:rPr>
                <w:b/>
                <w:sz w:val="15"/>
                <w:szCs w:val="15"/>
              </w:rPr>
              <w:t xml:space="preserve"> </w:t>
            </w:r>
            <w:r w:rsidRPr="005A7D64">
              <w:rPr>
                <w:b/>
                <w:sz w:val="15"/>
                <w:szCs w:val="15"/>
              </w:rPr>
              <w:t>建</w:t>
            </w:r>
            <w:r w:rsidRPr="005A7D64">
              <w:rPr>
                <w:b/>
                <w:sz w:val="15"/>
                <w:szCs w:val="15"/>
              </w:rPr>
              <w:t xml:space="preserve">        </w:t>
            </w:r>
            <w:r w:rsidRPr="005A7D64">
              <w:rPr>
                <w:b/>
                <w:sz w:val="15"/>
                <w:szCs w:val="15"/>
              </w:rPr>
              <w:t>技</w:t>
            </w:r>
            <w:r w:rsidRPr="005A7D64">
              <w:rPr>
                <w:b/>
                <w:sz w:val="15"/>
                <w:szCs w:val="15"/>
              </w:rPr>
              <w:t xml:space="preserve"> </w:t>
            </w:r>
            <w:r w:rsidRPr="005A7D64">
              <w:rPr>
                <w:b/>
                <w:sz w:val="15"/>
                <w:szCs w:val="15"/>
              </w:rPr>
              <w:t>术</w:t>
            </w:r>
            <w:r w:rsidRPr="005A7D64">
              <w:rPr>
                <w:b/>
                <w:sz w:val="15"/>
                <w:szCs w:val="15"/>
              </w:rPr>
              <w:t xml:space="preserve"> </w:t>
            </w:r>
            <w:r w:rsidRPr="005A7D64">
              <w:rPr>
                <w:b/>
                <w:sz w:val="15"/>
                <w:szCs w:val="15"/>
              </w:rPr>
              <w:t>改</w:t>
            </w:r>
            <w:r w:rsidRPr="005A7D64">
              <w:rPr>
                <w:b/>
                <w:sz w:val="15"/>
                <w:szCs w:val="15"/>
              </w:rPr>
              <w:t xml:space="preserve"> </w:t>
            </w:r>
            <w:r w:rsidRPr="005A7D64">
              <w:rPr>
                <w:b/>
                <w:sz w:val="15"/>
                <w:szCs w:val="15"/>
              </w:rPr>
              <w:t>造</w:t>
            </w: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rFonts w:hint="eastAsia"/>
                <w:b/>
                <w:sz w:val="15"/>
                <w:szCs w:val="15"/>
              </w:rPr>
              <w:t>设计生产能力</w:t>
            </w:r>
          </w:p>
        </w:tc>
        <w:tc>
          <w:tcPr>
            <w:tcW w:w="5462" w:type="dxa"/>
            <w:gridSpan w:val="9"/>
            <w:shd w:val="clear" w:color="auto" w:fill="auto"/>
            <w:vAlign w:val="center"/>
          </w:tcPr>
          <w:p w:rsidR="001A6671" w:rsidRPr="005A7D64" w:rsidRDefault="001A6671" w:rsidP="00074710">
            <w:pPr>
              <w:jc w:val="center"/>
              <w:rPr>
                <w:b/>
                <w:sz w:val="15"/>
                <w:szCs w:val="15"/>
              </w:rPr>
            </w:pP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实际生产能力</w:t>
            </w:r>
          </w:p>
        </w:tc>
        <w:tc>
          <w:tcPr>
            <w:tcW w:w="2117" w:type="dxa"/>
            <w:gridSpan w:val="3"/>
            <w:shd w:val="clear" w:color="auto" w:fill="auto"/>
            <w:vAlign w:val="center"/>
          </w:tcPr>
          <w:p w:rsidR="001A6671" w:rsidRPr="005A7D64" w:rsidRDefault="001A6671" w:rsidP="00074710">
            <w:pPr>
              <w:ind w:leftChars="-35" w:left="-73" w:rightChars="-33" w:right="-69"/>
              <w:jc w:val="center"/>
              <w:rPr>
                <w:b/>
                <w:sz w:val="15"/>
                <w:szCs w:val="15"/>
              </w:rPr>
            </w:pPr>
          </w:p>
        </w:tc>
        <w:tc>
          <w:tcPr>
            <w:tcW w:w="1687" w:type="dxa"/>
            <w:gridSpan w:val="2"/>
            <w:shd w:val="clear" w:color="auto" w:fill="auto"/>
            <w:vAlign w:val="center"/>
          </w:tcPr>
          <w:p w:rsidR="001A6671" w:rsidRPr="005A7D64" w:rsidRDefault="001A6671" w:rsidP="00074710">
            <w:pPr>
              <w:tabs>
                <w:tab w:val="left" w:pos="1620"/>
              </w:tabs>
              <w:ind w:leftChars="-35" w:left="-73" w:rightChars="-33" w:right="-69"/>
              <w:jc w:val="center"/>
              <w:rPr>
                <w:b/>
                <w:sz w:val="15"/>
                <w:szCs w:val="15"/>
              </w:rPr>
            </w:pPr>
            <w:r w:rsidRPr="005A7D64">
              <w:rPr>
                <w:rFonts w:hint="eastAsia"/>
                <w:b/>
                <w:sz w:val="15"/>
                <w:szCs w:val="15"/>
              </w:rPr>
              <w:t>环评单位</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sidRPr="00D03F29">
              <w:rPr>
                <w:rFonts w:hint="eastAsia"/>
                <w:b/>
                <w:sz w:val="15"/>
                <w:szCs w:val="15"/>
              </w:rPr>
              <w:t>天津天发源环境保护事物代理中心有限公司</w:t>
            </w: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rFonts w:hint="eastAsia"/>
                <w:b/>
                <w:sz w:val="15"/>
                <w:szCs w:val="15"/>
              </w:rPr>
              <w:t>环评文件审批机关</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Pr>
                <w:b/>
                <w:sz w:val="15"/>
                <w:szCs w:val="15"/>
              </w:rPr>
              <w:t></w:t>
            </w:r>
            <w:r w:rsidRPr="006406CF">
              <w:rPr>
                <w:rFonts w:hint="eastAsia"/>
                <w:b/>
                <w:sz w:val="15"/>
                <w:szCs w:val="15"/>
              </w:rPr>
              <w:t>天津市</w:t>
            </w:r>
            <w:r>
              <w:rPr>
                <w:rFonts w:hint="eastAsia"/>
                <w:b/>
                <w:sz w:val="15"/>
                <w:szCs w:val="15"/>
              </w:rPr>
              <w:t>东丽区环保局</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批准文号</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sidRPr="00D03F29">
              <w:rPr>
                <w:rFonts w:hint="eastAsia"/>
                <w:b/>
                <w:sz w:val="15"/>
                <w:szCs w:val="15"/>
              </w:rPr>
              <w:t>津丽环许可审</w:t>
            </w:r>
            <w:r w:rsidRPr="00D03F29">
              <w:rPr>
                <w:rFonts w:hint="eastAsia"/>
                <w:b/>
                <w:sz w:val="15"/>
                <w:szCs w:val="15"/>
              </w:rPr>
              <w:t>[2012]068</w:t>
            </w:r>
            <w:r w:rsidRPr="00D03F29">
              <w:rPr>
                <w:rFonts w:hint="eastAsia"/>
                <w:b/>
                <w:sz w:val="15"/>
                <w:szCs w:val="15"/>
              </w:rPr>
              <w:t>号</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环评文件类型</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报告</w:t>
            </w:r>
            <w:r>
              <w:rPr>
                <w:rFonts w:hint="eastAsia"/>
                <w:b/>
                <w:sz w:val="15"/>
                <w:szCs w:val="15"/>
              </w:rPr>
              <w:t>表</w:t>
            </w: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rFonts w:hint="eastAsia"/>
                <w:b/>
                <w:sz w:val="15"/>
                <w:szCs w:val="15"/>
              </w:rPr>
              <w:t>开工日期</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201</w:t>
            </w:r>
            <w:r>
              <w:rPr>
                <w:rFonts w:hint="eastAsia"/>
                <w:b/>
                <w:sz w:val="15"/>
                <w:szCs w:val="15"/>
              </w:rPr>
              <w:t>5</w:t>
            </w:r>
            <w:r w:rsidRPr="005A7D64">
              <w:rPr>
                <w:rFonts w:hint="eastAsia"/>
                <w:b/>
                <w:sz w:val="15"/>
                <w:szCs w:val="15"/>
              </w:rPr>
              <w:t>年</w:t>
            </w:r>
            <w:r>
              <w:rPr>
                <w:rFonts w:hint="eastAsia"/>
                <w:b/>
                <w:sz w:val="15"/>
                <w:szCs w:val="15"/>
              </w:rPr>
              <w:t>10</w:t>
            </w:r>
            <w:r w:rsidRPr="005A7D64">
              <w:rPr>
                <w:rFonts w:hint="eastAsia"/>
                <w:b/>
                <w:sz w:val="15"/>
                <w:szCs w:val="15"/>
              </w:rPr>
              <w:t>月</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竣工日期</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201</w:t>
            </w:r>
            <w:r>
              <w:rPr>
                <w:rFonts w:hint="eastAsia"/>
                <w:b/>
                <w:sz w:val="15"/>
                <w:szCs w:val="15"/>
              </w:rPr>
              <w:t>8</w:t>
            </w:r>
            <w:r>
              <w:rPr>
                <w:rFonts w:hint="eastAsia"/>
                <w:b/>
                <w:sz w:val="15"/>
                <w:szCs w:val="15"/>
              </w:rPr>
              <w:t>年</w:t>
            </w:r>
            <w:r>
              <w:rPr>
                <w:rFonts w:hint="eastAsia"/>
                <w:b/>
                <w:sz w:val="15"/>
                <w:szCs w:val="15"/>
              </w:rPr>
              <w:t>2</w:t>
            </w:r>
            <w:r>
              <w:rPr>
                <w:rFonts w:hint="eastAsia"/>
                <w:b/>
                <w:sz w:val="15"/>
                <w:szCs w:val="15"/>
              </w:rPr>
              <w:t>月</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排污许可证申领时间</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rFonts w:hint="eastAsia"/>
                <w:b/>
                <w:sz w:val="15"/>
                <w:szCs w:val="15"/>
              </w:rPr>
              <w:t>环保设施设计单位</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环保设施施工单位</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本工程排污许可证编号</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w:t>
            </w:r>
          </w:p>
        </w:tc>
      </w:tr>
      <w:tr w:rsidR="001A6671" w:rsidRPr="005A7D64" w:rsidTr="00074710">
        <w:trPr>
          <w:cantSplit/>
          <w:trHeight w:val="454"/>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rFonts w:hint="eastAsia"/>
                <w:b/>
                <w:sz w:val="15"/>
                <w:szCs w:val="15"/>
              </w:rPr>
              <w:t>验收单位</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sidRPr="00D03F29">
              <w:rPr>
                <w:rFonts w:hint="eastAsia"/>
                <w:b/>
                <w:sz w:val="15"/>
                <w:szCs w:val="15"/>
              </w:rPr>
              <w:t>河北润利环境检测技术服务有限公司</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环保设施监测单位</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sidRPr="00D03F29">
              <w:rPr>
                <w:rFonts w:hint="eastAsia"/>
                <w:b/>
                <w:sz w:val="15"/>
                <w:szCs w:val="15"/>
              </w:rPr>
              <w:t>河北润利环境检测技术服务有限公司</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验收监测时工况</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b/>
                <w:sz w:val="15"/>
                <w:szCs w:val="15"/>
              </w:rPr>
              <w:t>投资总概算</w:t>
            </w:r>
            <w:r w:rsidRPr="005A7D64">
              <w:rPr>
                <w:rFonts w:hint="eastAsia"/>
                <w:b/>
                <w:sz w:val="15"/>
                <w:szCs w:val="15"/>
              </w:rPr>
              <w:t>（万元）</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27000</w:t>
            </w:r>
          </w:p>
        </w:tc>
        <w:tc>
          <w:tcPr>
            <w:tcW w:w="1909"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环保投资总概算（万元）</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153</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所占比例（</w:t>
            </w:r>
            <w:r w:rsidRPr="005A7D64">
              <w:rPr>
                <w:b/>
                <w:sz w:val="15"/>
                <w:szCs w:val="15"/>
              </w:rPr>
              <w:t>%</w:t>
            </w:r>
            <w:r w:rsidRPr="005A7D64">
              <w:rPr>
                <w:b/>
                <w:sz w:val="15"/>
                <w:szCs w:val="15"/>
              </w:rPr>
              <w:t>）</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0.5</w:t>
            </w:r>
          </w:p>
        </w:tc>
      </w:tr>
      <w:tr w:rsidR="001A6671" w:rsidRPr="005A7D64" w:rsidTr="00074710">
        <w:trPr>
          <w:cantSplit/>
          <w:trHeight w:val="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tcPr>
          <w:p w:rsidR="001A6671" w:rsidRPr="005A7D64" w:rsidRDefault="001A6671" w:rsidP="00074710">
            <w:pPr>
              <w:jc w:val="distribute"/>
              <w:rPr>
                <w:b/>
                <w:sz w:val="15"/>
                <w:szCs w:val="15"/>
              </w:rPr>
            </w:pPr>
            <w:r w:rsidRPr="005A7D64">
              <w:rPr>
                <w:rFonts w:hint="eastAsia"/>
                <w:b/>
                <w:sz w:val="15"/>
                <w:szCs w:val="15"/>
              </w:rPr>
              <w:t>实际总投资</w:t>
            </w:r>
          </w:p>
        </w:tc>
        <w:tc>
          <w:tcPr>
            <w:tcW w:w="5462" w:type="dxa"/>
            <w:gridSpan w:val="9"/>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8500</w:t>
            </w:r>
          </w:p>
        </w:tc>
        <w:tc>
          <w:tcPr>
            <w:tcW w:w="1909" w:type="dxa"/>
            <w:gridSpan w:val="2"/>
            <w:shd w:val="clear" w:color="auto" w:fill="auto"/>
            <w:vAlign w:val="center"/>
          </w:tcPr>
          <w:p w:rsidR="001A6671" w:rsidRPr="005A7D64" w:rsidRDefault="001A6671" w:rsidP="00074710">
            <w:pPr>
              <w:tabs>
                <w:tab w:val="left" w:pos="1620"/>
              </w:tabs>
              <w:jc w:val="distribute"/>
              <w:rPr>
                <w:b/>
                <w:sz w:val="15"/>
                <w:szCs w:val="15"/>
              </w:rPr>
            </w:pPr>
            <w:r w:rsidRPr="005A7D64">
              <w:rPr>
                <w:rFonts w:hint="eastAsia"/>
                <w:b/>
                <w:sz w:val="15"/>
                <w:szCs w:val="15"/>
              </w:rPr>
              <w:t>实际环保投资（万元）</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50.15</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所占比例（</w:t>
            </w:r>
            <w:r w:rsidRPr="005A7D64">
              <w:rPr>
                <w:b/>
                <w:sz w:val="15"/>
                <w:szCs w:val="15"/>
              </w:rPr>
              <w:t>%</w:t>
            </w:r>
            <w:r w:rsidRPr="005A7D64">
              <w:rPr>
                <w:b/>
                <w:sz w:val="15"/>
                <w:szCs w:val="15"/>
              </w:rPr>
              <w:t>）</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0.59</w:t>
            </w:r>
          </w:p>
        </w:tc>
      </w:tr>
      <w:tr w:rsidR="001A6671" w:rsidRPr="005A7D64" w:rsidTr="00074710">
        <w:trPr>
          <w:cantSplit/>
          <w:trHeight w:val="287"/>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distribute"/>
              <w:rPr>
                <w:b/>
                <w:sz w:val="15"/>
                <w:szCs w:val="15"/>
              </w:rPr>
            </w:pPr>
            <w:r w:rsidRPr="005A7D64">
              <w:rPr>
                <w:rFonts w:hint="eastAsia"/>
                <w:b/>
                <w:sz w:val="15"/>
                <w:szCs w:val="15"/>
              </w:rPr>
              <w:t>废水治理</w:t>
            </w:r>
          </w:p>
        </w:tc>
        <w:tc>
          <w:tcPr>
            <w:tcW w:w="957" w:type="dxa"/>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—万元</w:t>
            </w:r>
          </w:p>
        </w:tc>
        <w:tc>
          <w:tcPr>
            <w:tcW w:w="1437"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sidRPr="005A7D64">
              <w:rPr>
                <w:b/>
                <w:sz w:val="15"/>
                <w:szCs w:val="15"/>
              </w:rPr>
              <w:t>废气治理</w:t>
            </w:r>
          </w:p>
        </w:tc>
        <w:tc>
          <w:tcPr>
            <w:tcW w:w="1056"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Pr>
                <w:rFonts w:hint="eastAsia"/>
                <w:b/>
                <w:sz w:val="15"/>
                <w:szCs w:val="15"/>
              </w:rPr>
              <w:t>—万元</w:t>
            </w:r>
          </w:p>
        </w:tc>
        <w:tc>
          <w:tcPr>
            <w:tcW w:w="1054"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噪声治理</w:t>
            </w:r>
          </w:p>
        </w:tc>
        <w:tc>
          <w:tcPr>
            <w:tcW w:w="958"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Pr>
                <w:rFonts w:hint="eastAsia"/>
                <w:b/>
                <w:sz w:val="15"/>
                <w:szCs w:val="15"/>
              </w:rPr>
              <w:t>—万元</w:t>
            </w:r>
          </w:p>
        </w:tc>
        <w:tc>
          <w:tcPr>
            <w:tcW w:w="1909"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sidRPr="005A7D64">
              <w:rPr>
                <w:rFonts w:hint="eastAsia"/>
                <w:b/>
                <w:sz w:val="15"/>
                <w:szCs w:val="15"/>
              </w:rPr>
              <w:t>固体废物</w:t>
            </w:r>
            <w:r w:rsidRPr="005A7D64">
              <w:rPr>
                <w:b/>
                <w:sz w:val="15"/>
                <w:szCs w:val="15"/>
              </w:rPr>
              <w:t>治理</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4</w:t>
            </w:r>
            <w:r>
              <w:rPr>
                <w:rFonts w:hint="eastAsia"/>
                <w:b/>
                <w:sz w:val="15"/>
                <w:szCs w:val="15"/>
              </w:rPr>
              <w:t>万元</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绿化及生态</w:t>
            </w:r>
          </w:p>
        </w:tc>
        <w:tc>
          <w:tcPr>
            <w:tcW w:w="567" w:type="dxa"/>
            <w:gridSpan w:val="2"/>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万元</w:t>
            </w:r>
          </w:p>
        </w:tc>
        <w:tc>
          <w:tcPr>
            <w:tcW w:w="567" w:type="dxa"/>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其他</w:t>
            </w:r>
          </w:p>
        </w:tc>
        <w:tc>
          <w:tcPr>
            <w:tcW w:w="1007" w:type="dxa"/>
            <w:shd w:val="clear" w:color="auto" w:fill="auto"/>
            <w:vAlign w:val="center"/>
          </w:tcPr>
          <w:p w:rsidR="001A6671" w:rsidRPr="005A7D64" w:rsidRDefault="001A6671" w:rsidP="00074710">
            <w:pPr>
              <w:tabs>
                <w:tab w:val="left" w:pos="1620"/>
              </w:tabs>
              <w:jc w:val="center"/>
              <w:rPr>
                <w:b/>
                <w:sz w:val="15"/>
                <w:szCs w:val="15"/>
              </w:rPr>
            </w:pPr>
            <w:r>
              <w:rPr>
                <w:rFonts w:hint="eastAsia"/>
                <w:b/>
                <w:sz w:val="15"/>
                <w:szCs w:val="15"/>
              </w:rPr>
              <w:t>46.15</w:t>
            </w:r>
            <w:r>
              <w:rPr>
                <w:rFonts w:hint="eastAsia"/>
                <w:b/>
                <w:sz w:val="15"/>
                <w:szCs w:val="15"/>
              </w:rPr>
              <w:t>万元</w:t>
            </w:r>
          </w:p>
        </w:tc>
      </w:tr>
      <w:tr w:rsidR="001A6671" w:rsidRPr="005A7D64" w:rsidTr="00074710">
        <w:trPr>
          <w:cantSplit/>
          <w:trHeight w:val="287"/>
          <w:jc w:val="center"/>
        </w:trPr>
        <w:tc>
          <w:tcPr>
            <w:tcW w:w="2479" w:type="dxa"/>
            <w:gridSpan w:val="3"/>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sidRPr="005A7D64">
              <w:rPr>
                <w:b/>
                <w:sz w:val="15"/>
                <w:szCs w:val="15"/>
              </w:rPr>
              <w:t>新增废水处理设施能力</w:t>
            </w:r>
          </w:p>
        </w:tc>
        <w:tc>
          <w:tcPr>
            <w:tcW w:w="5462" w:type="dxa"/>
            <w:gridSpan w:val="9"/>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p>
        </w:tc>
        <w:tc>
          <w:tcPr>
            <w:tcW w:w="1909"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sidRPr="005A7D64">
              <w:rPr>
                <w:b/>
                <w:sz w:val="15"/>
                <w:szCs w:val="15"/>
              </w:rPr>
              <w:t>新增废气处理设施能力</w:t>
            </w:r>
          </w:p>
        </w:tc>
        <w:tc>
          <w:tcPr>
            <w:tcW w:w="2117" w:type="dxa"/>
            <w:gridSpan w:val="3"/>
            <w:shd w:val="clear" w:color="auto" w:fill="auto"/>
            <w:vAlign w:val="center"/>
          </w:tcPr>
          <w:p w:rsidR="001A6671" w:rsidRPr="005A7D64" w:rsidRDefault="001A6671" w:rsidP="00074710">
            <w:pPr>
              <w:tabs>
                <w:tab w:val="left" w:pos="1620"/>
              </w:tabs>
              <w:jc w:val="center"/>
              <w:rPr>
                <w:b/>
                <w:sz w:val="15"/>
                <w:szCs w:val="15"/>
              </w:rPr>
            </w:pPr>
          </w:p>
        </w:tc>
        <w:tc>
          <w:tcPr>
            <w:tcW w:w="1687" w:type="dxa"/>
            <w:gridSpan w:val="2"/>
            <w:shd w:val="clear" w:color="auto" w:fill="auto"/>
            <w:vAlign w:val="center"/>
          </w:tcPr>
          <w:p w:rsidR="001A6671" w:rsidRPr="005A7D64" w:rsidRDefault="001A6671" w:rsidP="00074710">
            <w:pPr>
              <w:tabs>
                <w:tab w:val="left" w:pos="1620"/>
              </w:tabs>
              <w:ind w:leftChars="-34" w:left="-71" w:rightChars="-30" w:right="-63"/>
              <w:jc w:val="center"/>
              <w:rPr>
                <w:b/>
                <w:sz w:val="15"/>
                <w:szCs w:val="15"/>
              </w:rPr>
            </w:pPr>
            <w:r w:rsidRPr="005A7D64">
              <w:rPr>
                <w:b/>
                <w:sz w:val="15"/>
                <w:szCs w:val="15"/>
              </w:rPr>
              <w:t>年平均工作时</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p>
        </w:tc>
      </w:tr>
      <w:tr w:rsidR="001A6671" w:rsidRPr="005A7D64" w:rsidTr="00074710">
        <w:trPr>
          <w:cantSplit/>
          <w:trHeight w:val="87"/>
          <w:jc w:val="center"/>
        </w:trPr>
        <w:tc>
          <w:tcPr>
            <w:tcW w:w="2479" w:type="dxa"/>
            <w:gridSpan w:val="3"/>
            <w:shd w:val="clear" w:color="auto" w:fill="auto"/>
            <w:vAlign w:val="center"/>
          </w:tcPr>
          <w:p w:rsidR="001A6671" w:rsidRPr="005A7D64" w:rsidRDefault="001A6671" w:rsidP="00074710">
            <w:pPr>
              <w:jc w:val="center"/>
              <w:rPr>
                <w:b/>
                <w:sz w:val="15"/>
                <w:szCs w:val="15"/>
              </w:rPr>
            </w:pPr>
            <w:r w:rsidRPr="005A7D64">
              <w:rPr>
                <w:rFonts w:hint="eastAsia"/>
                <w:b/>
                <w:sz w:val="15"/>
                <w:szCs w:val="15"/>
              </w:rPr>
              <w:t>运营单位</w:t>
            </w:r>
          </w:p>
        </w:tc>
        <w:tc>
          <w:tcPr>
            <w:tcW w:w="3450" w:type="dxa"/>
            <w:gridSpan w:val="5"/>
            <w:shd w:val="clear" w:color="auto" w:fill="auto"/>
            <w:vAlign w:val="center"/>
          </w:tcPr>
          <w:p w:rsidR="001A6671" w:rsidRPr="005A7D64" w:rsidRDefault="00D67D8C" w:rsidP="00D67D8C">
            <w:pPr>
              <w:tabs>
                <w:tab w:val="left" w:pos="1620"/>
              </w:tabs>
              <w:jc w:val="center"/>
              <w:rPr>
                <w:b/>
                <w:sz w:val="15"/>
                <w:szCs w:val="15"/>
              </w:rPr>
            </w:pPr>
            <w:r w:rsidRPr="00D67D8C">
              <w:rPr>
                <w:rFonts w:hint="eastAsia"/>
                <w:b/>
                <w:sz w:val="15"/>
                <w:szCs w:val="15"/>
              </w:rPr>
              <w:t>天津万科房地产有限公司</w:t>
            </w:r>
          </w:p>
        </w:tc>
        <w:tc>
          <w:tcPr>
            <w:tcW w:w="3921" w:type="dxa"/>
            <w:gridSpan w:val="6"/>
            <w:shd w:val="clear" w:color="auto" w:fill="auto"/>
            <w:vAlign w:val="center"/>
          </w:tcPr>
          <w:p w:rsidR="001A6671" w:rsidRPr="005A7D64" w:rsidRDefault="001A6671" w:rsidP="00074710">
            <w:pPr>
              <w:tabs>
                <w:tab w:val="left" w:pos="1620"/>
              </w:tabs>
              <w:jc w:val="center"/>
              <w:rPr>
                <w:b/>
                <w:sz w:val="15"/>
                <w:szCs w:val="15"/>
              </w:rPr>
            </w:pPr>
            <w:r w:rsidRPr="005A7D64">
              <w:rPr>
                <w:b/>
                <w:sz w:val="15"/>
                <w:szCs w:val="15"/>
              </w:rPr>
              <w:t>运营单位社会统一信用代码（或组织机构代码）</w:t>
            </w:r>
          </w:p>
        </w:tc>
        <w:tc>
          <w:tcPr>
            <w:tcW w:w="2117" w:type="dxa"/>
            <w:gridSpan w:val="3"/>
            <w:shd w:val="clear" w:color="auto" w:fill="auto"/>
            <w:vAlign w:val="center"/>
          </w:tcPr>
          <w:p w:rsidR="001A6671" w:rsidRPr="00D67D8C" w:rsidRDefault="00D67D8C" w:rsidP="00D67D8C">
            <w:pPr>
              <w:tabs>
                <w:tab w:val="left" w:pos="1620"/>
              </w:tabs>
              <w:jc w:val="center"/>
              <w:rPr>
                <w:b/>
                <w:sz w:val="15"/>
                <w:szCs w:val="15"/>
              </w:rPr>
            </w:pPr>
            <w:r w:rsidRPr="00D67D8C">
              <w:rPr>
                <w:rFonts w:hint="eastAsia"/>
                <w:b/>
                <w:sz w:val="15"/>
                <w:szCs w:val="15"/>
              </w:rPr>
              <w:t>9112011060089938XR</w:t>
            </w:r>
          </w:p>
        </w:tc>
        <w:tc>
          <w:tcPr>
            <w:tcW w:w="1687" w:type="dxa"/>
            <w:gridSpan w:val="2"/>
            <w:shd w:val="clear" w:color="auto" w:fill="auto"/>
            <w:vAlign w:val="center"/>
          </w:tcPr>
          <w:p w:rsidR="001A6671" w:rsidRPr="005A7D64" w:rsidRDefault="001A6671" w:rsidP="00074710">
            <w:pPr>
              <w:tabs>
                <w:tab w:val="left" w:pos="1620"/>
              </w:tabs>
              <w:jc w:val="center"/>
              <w:rPr>
                <w:b/>
                <w:sz w:val="15"/>
                <w:szCs w:val="15"/>
              </w:rPr>
            </w:pPr>
            <w:r w:rsidRPr="005A7D64">
              <w:rPr>
                <w:rFonts w:hint="eastAsia"/>
                <w:b/>
                <w:sz w:val="15"/>
                <w:szCs w:val="15"/>
              </w:rPr>
              <w:t>验收时间</w:t>
            </w:r>
          </w:p>
        </w:tc>
        <w:tc>
          <w:tcPr>
            <w:tcW w:w="2141" w:type="dxa"/>
            <w:gridSpan w:val="4"/>
            <w:shd w:val="clear" w:color="auto" w:fill="auto"/>
            <w:vAlign w:val="center"/>
          </w:tcPr>
          <w:p w:rsidR="001A6671" w:rsidRPr="005A7D64" w:rsidRDefault="001A6671" w:rsidP="00074710">
            <w:pPr>
              <w:tabs>
                <w:tab w:val="left" w:pos="1620"/>
              </w:tabs>
              <w:jc w:val="center"/>
              <w:rPr>
                <w:b/>
                <w:sz w:val="15"/>
                <w:szCs w:val="15"/>
              </w:rPr>
            </w:pPr>
            <w:r w:rsidRPr="005B5EF1">
              <w:rPr>
                <w:rFonts w:hint="eastAsia"/>
                <w:b/>
                <w:sz w:val="15"/>
                <w:szCs w:val="15"/>
              </w:rPr>
              <w:t>2018</w:t>
            </w:r>
            <w:r w:rsidRPr="005B5EF1">
              <w:rPr>
                <w:rFonts w:hint="eastAsia"/>
                <w:b/>
                <w:sz w:val="15"/>
                <w:szCs w:val="15"/>
              </w:rPr>
              <w:t>年</w:t>
            </w:r>
            <w:r w:rsidRPr="005B5EF1">
              <w:rPr>
                <w:rFonts w:hint="eastAsia"/>
                <w:b/>
                <w:sz w:val="15"/>
                <w:szCs w:val="15"/>
              </w:rPr>
              <w:t>4</w:t>
            </w:r>
            <w:r w:rsidRPr="005B5EF1">
              <w:rPr>
                <w:rFonts w:hint="eastAsia"/>
                <w:b/>
                <w:sz w:val="15"/>
                <w:szCs w:val="15"/>
              </w:rPr>
              <w:t>月</w:t>
            </w:r>
          </w:p>
        </w:tc>
      </w:tr>
      <w:tr w:rsidR="001A6671" w:rsidRPr="005A7D64" w:rsidTr="00074710">
        <w:trPr>
          <w:cantSplit/>
          <w:trHeight w:val="680"/>
          <w:jc w:val="center"/>
        </w:trPr>
        <w:tc>
          <w:tcPr>
            <w:tcW w:w="561" w:type="dxa"/>
            <w:vMerge w:val="restart"/>
            <w:shd w:val="clear" w:color="auto" w:fill="auto"/>
            <w:vAlign w:val="center"/>
          </w:tcPr>
          <w:p w:rsidR="001A6671" w:rsidRPr="005A7D64" w:rsidRDefault="001A6671" w:rsidP="00074710">
            <w:pPr>
              <w:ind w:leftChars="-33" w:left="-69" w:rightChars="-25" w:right="-53"/>
              <w:jc w:val="center"/>
              <w:rPr>
                <w:b/>
                <w:sz w:val="15"/>
                <w:szCs w:val="15"/>
              </w:rPr>
            </w:pPr>
            <w:r w:rsidRPr="005A7D64">
              <w:rPr>
                <w:b/>
                <w:spacing w:val="20"/>
                <w:sz w:val="15"/>
                <w:szCs w:val="15"/>
              </w:rPr>
              <w:t>污染物排放达标与总量控制（工业建设项目详填）</w:t>
            </w: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污染物</w:t>
            </w:r>
          </w:p>
        </w:tc>
        <w:tc>
          <w:tcPr>
            <w:tcW w:w="1150" w:type="dxa"/>
            <w:gridSpan w:val="2"/>
            <w:shd w:val="clear" w:color="auto" w:fill="auto"/>
            <w:vAlign w:val="center"/>
          </w:tcPr>
          <w:p w:rsidR="001A6671" w:rsidRPr="005A7D64" w:rsidRDefault="001A6671" w:rsidP="00074710">
            <w:pPr>
              <w:ind w:leftChars="-33" w:left="-69" w:rightChars="-33" w:right="-69"/>
              <w:jc w:val="center"/>
              <w:rPr>
                <w:b/>
                <w:sz w:val="15"/>
                <w:szCs w:val="15"/>
              </w:rPr>
            </w:pPr>
            <w:r w:rsidRPr="005A7D64">
              <w:rPr>
                <w:rFonts w:hint="eastAsia"/>
                <w:b/>
                <w:sz w:val="15"/>
                <w:szCs w:val="15"/>
              </w:rPr>
              <w:t>原有</w:t>
            </w:r>
          </w:p>
          <w:p w:rsidR="001A6671" w:rsidRPr="005A7D64" w:rsidRDefault="001A6671" w:rsidP="00074710">
            <w:pPr>
              <w:ind w:leftChars="-33" w:left="-69" w:rightChars="-33" w:right="-69"/>
              <w:jc w:val="center"/>
              <w:rPr>
                <w:b/>
                <w:sz w:val="15"/>
                <w:szCs w:val="15"/>
              </w:rPr>
            </w:pPr>
            <w:r w:rsidRPr="005A7D64">
              <w:rPr>
                <w:b/>
                <w:sz w:val="15"/>
                <w:szCs w:val="15"/>
              </w:rPr>
              <w:t>排放量</w:t>
            </w:r>
          </w:p>
          <w:p w:rsidR="001A6671" w:rsidRPr="005A7D64" w:rsidRDefault="001A6671" w:rsidP="00074710">
            <w:pPr>
              <w:ind w:leftChars="-33" w:left="-69" w:rightChars="-33" w:right="-69"/>
              <w:jc w:val="center"/>
              <w:rPr>
                <w:b/>
                <w:sz w:val="15"/>
                <w:szCs w:val="15"/>
              </w:rPr>
            </w:pPr>
            <w:r w:rsidRPr="005A7D64">
              <w:rPr>
                <w:rFonts w:hint="eastAsia"/>
                <w:b/>
                <w:sz w:val="15"/>
                <w:szCs w:val="15"/>
              </w:rPr>
              <w:t>(1)</w:t>
            </w:r>
          </w:p>
        </w:tc>
        <w:tc>
          <w:tcPr>
            <w:tcW w:w="1820" w:type="dxa"/>
            <w:gridSpan w:val="2"/>
            <w:shd w:val="clear" w:color="auto" w:fill="auto"/>
            <w:vAlign w:val="center"/>
          </w:tcPr>
          <w:p w:rsidR="001A6671" w:rsidRPr="005A7D64" w:rsidRDefault="001A6671" w:rsidP="00074710">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w:t>
            </w:r>
            <w:r w:rsidRPr="005A7D64">
              <w:rPr>
                <w:rFonts w:hint="eastAsia"/>
                <w:b/>
                <w:sz w:val="15"/>
                <w:szCs w:val="15"/>
              </w:rPr>
              <w:t>实际</w:t>
            </w:r>
          </w:p>
          <w:p w:rsidR="001A6671" w:rsidRPr="005A7D64" w:rsidRDefault="001A6671" w:rsidP="00074710">
            <w:pPr>
              <w:ind w:leftChars="-33" w:left="-69" w:rightChars="-33" w:right="-69"/>
              <w:jc w:val="center"/>
              <w:rPr>
                <w:b/>
                <w:sz w:val="15"/>
                <w:szCs w:val="15"/>
              </w:rPr>
            </w:pPr>
            <w:r w:rsidRPr="005A7D64">
              <w:rPr>
                <w:b/>
                <w:sz w:val="15"/>
                <w:szCs w:val="15"/>
              </w:rPr>
              <w:t>排放浓度</w:t>
            </w:r>
          </w:p>
          <w:p w:rsidR="001A6671" w:rsidRPr="005A7D64" w:rsidRDefault="001A6671" w:rsidP="00074710">
            <w:pPr>
              <w:ind w:leftChars="-33" w:left="-69" w:rightChars="-33" w:right="-69"/>
              <w:jc w:val="center"/>
              <w:rPr>
                <w:b/>
                <w:sz w:val="15"/>
                <w:szCs w:val="15"/>
              </w:rPr>
            </w:pPr>
            <w:r w:rsidRPr="005A7D64">
              <w:rPr>
                <w:rFonts w:hint="eastAsia"/>
                <w:b/>
                <w:sz w:val="15"/>
                <w:szCs w:val="15"/>
              </w:rPr>
              <w:t>(2)</w:t>
            </w:r>
          </w:p>
        </w:tc>
        <w:tc>
          <w:tcPr>
            <w:tcW w:w="957" w:type="dxa"/>
            <w:gridSpan w:val="2"/>
            <w:shd w:val="clear" w:color="auto" w:fill="auto"/>
            <w:vAlign w:val="center"/>
          </w:tcPr>
          <w:p w:rsidR="001A6671" w:rsidRPr="005A7D64" w:rsidRDefault="001A6671" w:rsidP="00074710">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工程允许排放浓度</w:t>
            </w:r>
          </w:p>
          <w:p w:rsidR="001A6671" w:rsidRPr="005A7D64" w:rsidRDefault="001A6671" w:rsidP="00074710">
            <w:pPr>
              <w:ind w:leftChars="-33" w:left="-69" w:rightChars="-33" w:right="-69"/>
              <w:jc w:val="center"/>
              <w:rPr>
                <w:b/>
                <w:sz w:val="15"/>
                <w:szCs w:val="15"/>
              </w:rPr>
            </w:pPr>
            <w:r w:rsidRPr="005A7D64">
              <w:rPr>
                <w:rFonts w:hint="eastAsia"/>
                <w:b/>
                <w:sz w:val="15"/>
                <w:szCs w:val="15"/>
              </w:rPr>
              <w:t>(3)</w:t>
            </w:r>
          </w:p>
        </w:tc>
        <w:tc>
          <w:tcPr>
            <w:tcW w:w="1150" w:type="dxa"/>
            <w:gridSpan w:val="2"/>
            <w:shd w:val="clear" w:color="auto" w:fill="auto"/>
            <w:vAlign w:val="center"/>
          </w:tcPr>
          <w:p w:rsidR="001A6671" w:rsidRPr="005A7D64" w:rsidRDefault="001A6671" w:rsidP="00074710">
            <w:pPr>
              <w:ind w:leftChars="-33" w:left="-69" w:rightChars="-33" w:right="-69"/>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w:t>
            </w:r>
          </w:p>
          <w:p w:rsidR="001A6671" w:rsidRPr="005A7D64" w:rsidRDefault="001A6671" w:rsidP="00074710">
            <w:pPr>
              <w:ind w:leftChars="-33" w:left="-69" w:rightChars="-33" w:right="-69"/>
              <w:jc w:val="center"/>
              <w:rPr>
                <w:b/>
                <w:sz w:val="15"/>
                <w:szCs w:val="15"/>
              </w:rPr>
            </w:pPr>
            <w:r w:rsidRPr="005A7D64">
              <w:rPr>
                <w:b/>
                <w:sz w:val="15"/>
                <w:szCs w:val="15"/>
              </w:rPr>
              <w:t>产生量</w:t>
            </w:r>
          </w:p>
          <w:p w:rsidR="001A6671" w:rsidRPr="005A7D64" w:rsidRDefault="001A6671" w:rsidP="00074710">
            <w:pPr>
              <w:ind w:leftChars="-33" w:left="-69" w:rightChars="-33" w:right="-69"/>
              <w:jc w:val="center"/>
              <w:rPr>
                <w:b/>
                <w:sz w:val="15"/>
                <w:szCs w:val="15"/>
              </w:rPr>
            </w:pPr>
            <w:r w:rsidRPr="005A7D64">
              <w:rPr>
                <w:rFonts w:hint="eastAsia"/>
                <w:b/>
                <w:sz w:val="15"/>
                <w:szCs w:val="15"/>
              </w:rPr>
              <w:t>(4)</w:t>
            </w:r>
          </w:p>
        </w:tc>
        <w:tc>
          <w:tcPr>
            <w:tcW w:w="1054" w:type="dxa"/>
            <w:gridSpan w:val="2"/>
            <w:shd w:val="clear" w:color="auto" w:fill="auto"/>
            <w:vAlign w:val="center"/>
          </w:tcPr>
          <w:p w:rsidR="001A6671" w:rsidRPr="005A7D64" w:rsidRDefault="001A6671" w:rsidP="00074710">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工程自身削减量</w:t>
            </w:r>
          </w:p>
          <w:p w:rsidR="001A6671" w:rsidRPr="005A7D64" w:rsidRDefault="001A6671" w:rsidP="00074710">
            <w:pPr>
              <w:jc w:val="center"/>
              <w:rPr>
                <w:b/>
                <w:spacing w:val="-4"/>
                <w:sz w:val="15"/>
                <w:szCs w:val="15"/>
              </w:rPr>
            </w:pPr>
            <w:r w:rsidRPr="005A7D64">
              <w:rPr>
                <w:rFonts w:hint="eastAsia"/>
                <w:b/>
                <w:spacing w:val="-4"/>
                <w:sz w:val="15"/>
                <w:szCs w:val="15"/>
              </w:rPr>
              <w:t>(5)</w:t>
            </w:r>
          </w:p>
        </w:tc>
        <w:tc>
          <w:tcPr>
            <w:tcW w:w="1240" w:type="dxa"/>
            <w:shd w:val="clear" w:color="auto" w:fill="auto"/>
            <w:vAlign w:val="center"/>
          </w:tcPr>
          <w:p w:rsidR="001A6671" w:rsidRPr="005A7D64" w:rsidRDefault="001A6671" w:rsidP="00074710">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w:t>
            </w:r>
            <w:r w:rsidRPr="005A7D64">
              <w:rPr>
                <w:rFonts w:hint="eastAsia"/>
                <w:b/>
                <w:spacing w:val="-4"/>
                <w:sz w:val="15"/>
                <w:szCs w:val="15"/>
              </w:rPr>
              <w:t>实际</w:t>
            </w:r>
            <w:r w:rsidRPr="005A7D64">
              <w:rPr>
                <w:b/>
                <w:spacing w:val="-4"/>
                <w:sz w:val="15"/>
                <w:szCs w:val="15"/>
              </w:rPr>
              <w:t>排</w:t>
            </w:r>
          </w:p>
          <w:p w:rsidR="001A6671" w:rsidRPr="005A7D64" w:rsidRDefault="001A6671" w:rsidP="00074710">
            <w:pPr>
              <w:jc w:val="center"/>
              <w:rPr>
                <w:b/>
                <w:spacing w:val="-4"/>
                <w:sz w:val="15"/>
                <w:szCs w:val="15"/>
              </w:rPr>
            </w:pPr>
            <w:r w:rsidRPr="005A7D64">
              <w:rPr>
                <w:b/>
                <w:spacing w:val="-4"/>
                <w:sz w:val="15"/>
                <w:szCs w:val="15"/>
              </w:rPr>
              <w:t>放量</w:t>
            </w:r>
          </w:p>
          <w:p w:rsidR="001A6671" w:rsidRPr="005A7D64" w:rsidRDefault="001A6671" w:rsidP="00074710">
            <w:pPr>
              <w:jc w:val="center"/>
              <w:rPr>
                <w:b/>
                <w:spacing w:val="-4"/>
                <w:sz w:val="15"/>
                <w:szCs w:val="15"/>
              </w:rPr>
            </w:pPr>
            <w:r w:rsidRPr="005A7D64">
              <w:rPr>
                <w:rFonts w:hint="eastAsia"/>
                <w:b/>
                <w:spacing w:val="-4"/>
                <w:sz w:val="15"/>
                <w:szCs w:val="15"/>
              </w:rPr>
              <w:t>(6)</w:t>
            </w:r>
          </w:p>
        </w:tc>
        <w:tc>
          <w:tcPr>
            <w:tcW w:w="1157" w:type="dxa"/>
            <w:shd w:val="clear" w:color="auto" w:fill="auto"/>
            <w:vAlign w:val="center"/>
          </w:tcPr>
          <w:p w:rsidR="001A6671" w:rsidRPr="005A7D64" w:rsidRDefault="001A6671" w:rsidP="00074710">
            <w:pPr>
              <w:jc w:val="center"/>
              <w:rPr>
                <w:b/>
                <w:sz w:val="15"/>
                <w:szCs w:val="15"/>
              </w:rPr>
            </w:pPr>
            <w:r w:rsidRPr="005A7D64">
              <w:rPr>
                <w:b/>
                <w:sz w:val="15"/>
                <w:szCs w:val="15"/>
              </w:rPr>
              <w:t>本</w:t>
            </w:r>
            <w:r w:rsidRPr="005A7D64">
              <w:rPr>
                <w:rFonts w:hint="eastAsia"/>
                <w:b/>
                <w:sz w:val="15"/>
                <w:szCs w:val="15"/>
              </w:rPr>
              <w:t>期</w:t>
            </w:r>
            <w:r w:rsidRPr="005A7D64">
              <w:rPr>
                <w:b/>
                <w:sz w:val="15"/>
                <w:szCs w:val="15"/>
              </w:rPr>
              <w:t>工程核定排放总量</w:t>
            </w:r>
          </w:p>
          <w:p w:rsidR="001A6671" w:rsidRPr="005A7D64" w:rsidRDefault="001A6671" w:rsidP="00074710">
            <w:pPr>
              <w:jc w:val="center"/>
              <w:rPr>
                <w:b/>
                <w:sz w:val="15"/>
                <w:szCs w:val="15"/>
              </w:rPr>
            </w:pPr>
            <w:r w:rsidRPr="005A7D64">
              <w:rPr>
                <w:rFonts w:hint="eastAsia"/>
                <w:b/>
                <w:sz w:val="15"/>
                <w:szCs w:val="15"/>
              </w:rPr>
              <w:t>(7)</w:t>
            </w:r>
          </w:p>
        </w:tc>
        <w:tc>
          <w:tcPr>
            <w:tcW w:w="960" w:type="dxa"/>
            <w:gridSpan w:val="2"/>
            <w:shd w:val="clear" w:color="auto" w:fill="auto"/>
            <w:vAlign w:val="center"/>
          </w:tcPr>
          <w:p w:rsidR="001A6671" w:rsidRPr="005A7D64" w:rsidRDefault="001A6671" w:rsidP="00074710">
            <w:pPr>
              <w:jc w:val="center"/>
              <w:rPr>
                <w:b/>
                <w:spacing w:val="-4"/>
                <w:sz w:val="15"/>
                <w:szCs w:val="15"/>
              </w:rPr>
            </w:pPr>
            <w:r w:rsidRPr="005A7D64">
              <w:rPr>
                <w:b/>
                <w:spacing w:val="-4"/>
                <w:sz w:val="15"/>
                <w:szCs w:val="15"/>
              </w:rPr>
              <w:t>本</w:t>
            </w:r>
            <w:r w:rsidRPr="005A7D64">
              <w:rPr>
                <w:rFonts w:hint="eastAsia"/>
                <w:b/>
                <w:spacing w:val="-4"/>
                <w:sz w:val="15"/>
                <w:szCs w:val="15"/>
              </w:rPr>
              <w:t>期</w:t>
            </w:r>
            <w:r w:rsidRPr="005A7D64">
              <w:rPr>
                <w:b/>
                <w:spacing w:val="-4"/>
                <w:sz w:val="15"/>
                <w:szCs w:val="15"/>
              </w:rPr>
              <w:t>工程</w:t>
            </w:r>
            <w:r w:rsidRPr="005A7D64">
              <w:rPr>
                <w:b/>
                <w:spacing w:val="-4"/>
                <w:sz w:val="15"/>
                <w:szCs w:val="15"/>
              </w:rPr>
              <w:t>“</w:t>
            </w:r>
            <w:r w:rsidRPr="005A7D64">
              <w:rPr>
                <w:b/>
                <w:spacing w:val="-4"/>
                <w:sz w:val="15"/>
                <w:szCs w:val="15"/>
              </w:rPr>
              <w:t>以新带老</w:t>
            </w:r>
            <w:r w:rsidRPr="005A7D64">
              <w:rPr>
                <w:b/>
                <w:spacing w:val="-4"/>
                <w:sz w:val="15"/>
                <w:szCs w:val="15"/>
              </w:rPr>
              <w:t>”</w:t>
            </w:r>
            <w:r w:rsidRPr="005A7D64">
              <w:rPr>
                <w:b/>
                <w:spacing w:val="-4"/>
                <w:sz w:val="15"/>
                <w:szCs w:val="15"/>
              </w:rPr>
              <w:t>削减量</w:t>
            </w:r>
            <w:r w:rsidRPr="005A7D64">
              <w:rPr>
                <w:rFonts w:hint="eastAsia"/>
                <w:b/>
                <w:spacing w:val="-4"/>
                <w:sz w:val="15"/>
                <w:szCs w:val="15"/>
              </w:rPr>
              <w:t>(8)</w:t>
            </w:r>
          </w:p>
        </w:tc>
        <w:tc>
          <w:tcPr>
            <w:tcW w:w="839" w:type="dxa"/>
            <w:shd w:val="clear" w:color="auto" w:fill="auto"/>
            <w:vAlign w:val="center"/>
          </w:tcPr>
          <w:p w:rsidR="001A6671" w:rsidRPr="005A7D64" w:rsidRDefault="001A6671" w:rsidP="00074710">
            <w:pPr>
              <w:jc w:val="center"/>
              <w:rPr>
                <w:b/>
                <w:sz w:val="15"/>
                <w:szCs w:val="15"/>
              </w:rPr>
            </w:pPr>
            <w:r w:rsidRPr="005A7D64">
              <w:rPr>
                <w:rFonts w:hint="eastAsia"/>
                <w:b/>
                <w:sz w:val="15"/>
                <w:szCs w:val="15"/>
              </w:rPr>
              <w:t>全厂实际</w:t>
            </w:r>
            <w:r w:rsidRPr="005A7D64">
              <w:rPr>
                <w:b/>
                <w:sz w:val="15"/>
                <w:szCs w:val="15"/>
              </w:rPr>
              <w:t>排放总量</w:t>
            </w:r>
            <w:r w:rsidRPr="005A7D64">
              <w:rPr>
                <w:rFonts w:hint="eastAsia"/>
                <w:b/>
                <w:sz w:val="15"/>
                <w:szCs w:val="15"/>
              </w:rPr>
              <w:t>(9)</w:t>
            </w:r>
          </w:p>
        </w:tc>
        <w:tc>
          <w:tcPr>
            <w:tcW w:w="992" w:type="dxa"/>
            <w:gridSpan w:val="2"/>
            <w:shd w:val="clear" w:color="auto" w:fill="auto"/>
            <w:vAlign w:val="center"/>
          </w:tcPr>
          <w:p w:rsidR="001A6671" w:rsidRPr="005A7D64" w:rsidRDefault="001A6671" w:rsidP="00074710">
            <w:pPr>
              <w:jc w:val="center"/>
              <w:rPr>
                <w:b/>
                <w:sz w:val="15"/>
                <w:szCs w:val="15"/>
              </w:rPr>
            </w:pPr>
            <w:r w:rsidRPr="005A7D64">
              <w:rPr>
                <w:rFonts w:hint="eastAsia"/>
                <w:b/>
                <w:sz w:val="15"/>
                <w:szCs w:val="15"/>
              </w:rPr>
              <w:t>全厂</w:t>
            </w:r>
            <w:r w:rsidRPr="005A7D64">
              <w:rPr>
                <w:b/>
                <w:sz w:val="15"/>
                <w:szCs w:val="15"/>
              </w:rPr>
              <w:t>核定排放总量</w:t>
            </w:r>
          </w:p>
          <w:p w:rsidR="001A6671" w:rsidRPr="005A7D64" w:rsidRDefault="001A6671" w:rsidP="00074710">
            <w:pPr>
              <w:jc w:val="center"/>
              <w:rPr>
                <w:b/>
                <w:sz w:val="15"/>
                <w:szCs w:val="15"/>
              </w:rPr>
            </w:pPr>
            <w:r w:rsidRPr="005A7D64">
              <w:rPr>
                <w:rFonts w:hint="eastAsia"/>
                <w:b/>
                <w:sz w:val="15"/>
                <w:szCs w:val="15"/>
              </w:rPr>
              <w:t>(10)</w:t>
            </w:r>
          </w:p>
        </w:tc>
        <w:tc>
          <w:tcPr>
            <w:tcW w:w="990"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区域平衡</w:t>
            </w:r>
          </w:p>
          <w:p w:rsidR="001A6671" w:rsidRPr="005A7D64" w:rsidRDefault="001A6671" w:rsidP="00074710">
            <w:pPr>
              <w:jc w:val="center"/>
              <w:rPr>
                <w:b/>
                <w:sz w:val="15"/>
                <w:szCs w:val="15"/>
              </w:rPr>
            </w:pPr>
            <w:r w:rsidRPr="005A7D64">
              <w:rPr>
                <w:b/>
                <w:sz w:val="15"/>
                <w:szCs w:val="15"/>
              </w:rPr>
              <w:t>替代削减量</w:t>
            </w:r>
          </w:p>
          <w:p w:rsidR="001A6671" w:rsidRPr="005A7D64" w:rsidRDefault="001A6671" w:rsidP="00074710">
            <w:pPr>
              <w:ind w:firstLineChars="50" w:firstLine="75"/>
              <w:jc w:val="center"/>
              <w:rPr>
                <w:b/>
                <w:sz w:val="15"/>
                <w:szCs w:val="15"/>
              </w:rPr>
            </w:pPr>
            <w:r w:rsidRPr="005A7D64">
              <w:rPr>
                <w:rFonts w:hint="eastAsia"/>
                <w:b/>
                <w:sz w:val="15"/>
                <w:szCs w:val="15"/>
              </w:rPr>
              <w:t>(11)</w:t>
            </w:r>
          </w:p>
        </w:tc>
        <w:tc>
          <w:tcPr>
            <w:tcW w:w="1007" w:type="dxa"/>
            <w:shd w:val="clear" w:color="auto" w:fill="auto"/>
            <w:vAlign w:val="center"/>
          </w:tcPr>
          <w:p w:rsidR="001A6671" w:rsidRPr="005A7D64" w:rsidRDefault="001A6671" w:rsidP="00074710">
            <w:pPr>
              <w:ind w:leftChars="-33" w:left="-69" w:rightChars="-33" w:right="-69"/>
              <w:jc w:val="center"/>
              <w:rPr>
                <w:b/>
                <w:sz w:val="15"/>
                <w:szCs w:val="15"/>
              </w:rPr>
            </w:pPr>
            <w:r w:rsidRPr="005A7D64">
              <w:rPr>
                <w:b/>
                <w:sz w:val="15"/>
                <w:szCs w:val="15"/>
              </w:rPr>
              <w:t>排放</w:t>
            </w:r>
          </w:p>
          <w:p w:rsidR="001A6671" w:rsidRPr="005A7D64" w:rsidRDefault="001A6671" w:rsidP="00074710">
            <w:pPr>
              <w:ind w:leftChars="-33" w:left="-69" w:rightChars="-33" w:right="-69"/>
              <w:jc w:val="center"/>
              <w:rPr>
                <w:b/>
                <w:sz w:val="15"/>
                <w:szCs w:val="15"/>
              </w:rPr>
            </w:pPr>
            <w:r w:rsidRPr="005A7D64">
              <w:rPr>
                <w:b/>
                <w:sz w:val="15"/>
                <w:szCs w:val="15"/>
              </w:rPr>
              <w:t>增减量</w:t>
            </w:r>
          </w:p>
          <w:p w:rsidR="001A6671" w:rsidRPr="005A7D64" w:rsidRDefault="001A6671" w:rsidP="00074710">
            <w:pPr>
              <w:ind w:leftChars="-33" w:left="-69" w:rightChars="-33" w:right="-69"/>
              <w:jc w:val="center"/>
              <w:rPr>
                <w:b/>
                <w:sz w:val="15"/>
                <w:szCs w:val="15"/>
              </w:rPr>
            </w:pPr>
            <w:r w:rsidRPr="005A7D64">
              <w:rPr>
                <w:rFonts w:hint="eastAsia"/>
                <w:b/>
                <w:sz w:val="15"/>
                <w:szCs w:val="15"/>
              </w:rPr>
              <w:t>(12)</w:t>
            </w: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rPr>
                <w:b/>
                <w:sz w:val="15"/>
                <w:szCs w:val="15"/>
              </w:rPr>
            </w:pPr>
            <w:r w:rsidRPr="005A7D64">
              <w:rPr>
                <w:b/>
                <w:sz w:val="15"/>
                <w:szCs w:val="15"/>
              </w:rPr>
              <w:t>废水</w:t>
            </w:r>
          </w:p>
        </w:tc>
        <w:tc>
          <w:tcPr>
            <w:tcW w:w="1150" w:type="dxa"/>
            <w:gridSpan w:val="2"/>
            <w:shd w:val="clear" w:color="auto" w:fill="auto"/>
            <w:vAlign w:val="center"/>
          </w:tcPr>
          <w:p w:rsidR="001A6671" w:rsidRPr="005517E1" w:rsidRDefault="001A6671" w:rsidP="00074710">
            <w:pPr>
              <w:jc w:val="center"/>
              <w:rPr>
                <w:b/>
                <w:sz w:val="15"/>
                <w:szCs w:val="15"/>
              </w:rPr>
            </w:pPr>
          </w:p>
        </w:tc>
        <w:tc>
          <w:tcPr>
            <w:tcW w:w="1820" w:type="dxa"/>
            <w:gridSpan w:val="2"/>
            <w:shd w:val="clear" w:color="auto" w:fill="auto"/>
            <w:vAlign w:val="center"/>
          </w:tcPr>
          <w:p w:rsidR="001A6671" w:rsidRPr="005517E1" w:rsidRDefault="001A6671" w:rsidP="00074710">
            <w:pPr>
              <w:jc w:val="center"/>
              <w:rPr>
                <w:b/>
                <w:color w:val="FF0000"/>
                <w:sz w:val="15"/>
                <w:szCs w:val="15"/>
              </w:rPr>
            </w:pPr>
          </w:p>
        </w:tc>
        <w:tc>
          <w:tcPr>
            <w:tcW w:w="957" w:type="dxa"/>
            <w:gridSpan w:val="2"/>
            <w:shd w:val="clear" w:color="auto" w:fill="auto"/>
            <w:vAlign w:val="center"/>
          </w:tcPr>
          <w:p w:rsidR="001A6671" w:rsidRPr="005517E1" w:rsidRDefault="001A6671" w:rsidP="00074710">
            <w:pPr>
              <w:jc w:val="center"/>
              <w:rPr>
                <w:b/>
                <w:color w:val="FF0000"/>
                <w:sz w:val="15"/>
                <w:szCs w:val="15"/>
              </w:rPr>
            </w:pPr>
          </w:p>
        </w:tc>
        <w:tc>
          <w:tcPr>
            <w:tcW w:w="1150" w:type="dxa"/>
            <w:gridSpan w:val="2"/>
            <w:shd w:val="clear" w:color="auto" w:fill="auto"/>
            <w:vAlign w:val="center"/>
          </w:tcPr>
          <w:p w:rsidR="001A6671" w:rsidRPr="005517E1" w:rsidRDefault="001A6671" w:rsidP="00074710">
            <w:pPr>
              <w:jc w:val="center"/>
              <w:rPr>
                <w:b/>
                <w:sz w:val="15"/>
                <w:szCs w:val="15"/>
              </w:rPr>
            </w:pPr>
          </w:p>
        </w:tc>
        <w:tc>
          <w:tcPr>
            <w:tcW w:w="1054" w:type="dxa"/>
            <w:gridSpan w:val="2"/>
            <w:shd w:val="clear" w:color="auto" w:fill="auto"/>
            <w:vAlign w:val="center"/>
          </w:tcPr>
          <w:p w:rsidR="001A6671" w:rsidRPr="005517E1" w:rsidRDefault="001A6671" w:rsidP="00074710">
            <w:pPr>
              <w:jc w:val="center"/>
              <w:rPr>
                <w:b/>
                <w:sz w:val="15"/>
                <w:szCs w:val="15"/>
              </w:rPr>
            </w:pPr>
          </w:p>
        </w:tc>
        <w:tc>
          <w:tcPr>
            <w:tcW w:w="1240" w:type="dxa"/>
            <w:shd w:val="clear" w:color="auto" w:fill="auto"/>
            <w:vAlign w:val="center"/>
          </w:tcPr>
          <w:p w:rsidR="001A6671" w:rsidRPr="005517E1" w:rsidRDefault="001A6671" w:rsidP="00074710">
            <w:pPr>
              <w:jc w:val="center"/>
              <w:rPr>
                <w:b/>
                <w:sz w:val="15"/>
                <w:szCs w:val="15"/>
              </w:rPr>
            </w:pPr>
          </w:p>
        </w:tc>
        <w:tc>
          <w:tcPr>
            <w:tcW w:w="1157" w:type="dxa"/>
            <w:shd w:val="clear" w:color="auto" w:fill="auto"/>
            <w:vAlign w:val="center"/>
          </w:tcPr>
          <w:p w:rsidR="001A6671" w:rsidRPr="005517E1" w:rsidRDefault="001A6671" w:rsidP="00074710">
            <w:pPr>
              <w:jc w:val="center"/>
              <w:rPr>
                <w:b/>
                <w:sz w:val="15"/>
                <w:szCs w:val="15"/>
              </w:rPr>
            </w:pPr>
          </w:p>
        </w:tc>
        <w:tc>
          <w:tcPr>
            <w:tcW w:w="960" w:type="dxa"/>
            <w:gridSpan w:val="2"/>
            <w:shd w:val="clear" w:color="auto" w:fill="auto"/>
            <w:vAlign w:val="center"/>
          </w:tcPr>
          <w:p w:rsidR="001A6671" w:rsidRPr="005517E1" w:rsidRDefault="001A6671" w:rsidP="00074710">
            <w:pPr>
              <w:jc w:val="center"/>
              <w:rPr>
                <w:b/>
                <w:sz w:val="15"/>
                <w:szCs w:val="15"/>
              </w:rPr>
            </w:pPr>
          </w:p>
        </w:tc>
        <w:tc>
          <w:tcPr>
            <w:tcW w:w="839" w:type="dxa"/>
            <w:shd w:val="clear" w:color="auto" w:fill="auto"/>
            <w:vAlign w:val="center"/>
          </w:tcPr>
          <w:p w:rsidR="001A6671" w:rsidRPr="005517E1" w:rsidRDefault="001A6671" w:rsidP="00074710">
            <w:pPr>
              <w:jc w:val="center"/>
              <w:rPr>
                <w:b/>
                <w:sz w:val="15"/>
                <w:szCs w:val="15"/>
              </w:rPr>
            </w:pPr>
          </w:p>
        </w:tc>
        <w:tc>
          <w:tcPr>
            <w:tcW w:w="992" w:type="dxa"/>
            <w:gridSpan w:val="2"/>
            <w:shd w:val="clear" w:color="auto" w:fill="auto"/>
            <w:vAlign w:val="center"/>
          </w:tcPr>
          <w:p w:rsidR="001A6671" w:rsidRPr="00F41810" w:rsidRDefault="001A6671" w:rsidP="00074710">
            <w:pPr>
              <w:jc w:val="center"/>
              <w:rPr>
                <w:b/>
                <w:sz w:val="15"/>
                <w:szCs w:val="15"/>
              </w:rPr>
            </w:pPr>
          </w:p>
        </w:tc>
        <w:tc>
          <w:tcPr>
            <w:tcW w:w="990" w:type="dxa"/>
            <w:gridSpan w:val="2"/>
            <w:shd w:val="clear" w:color="auto" w:fill="auto"/>
            <w:vAlign w:val="center"/>
          </w:tcPr>
          <w:p w:rsidR="001A6671" w:rsidRPr="00F41810" w:rsidRDefault="001A6671" w:rsidP="00074710">
            <w:pPr>
              <w:jc w:val="center"/>
              <w:rPr>
                <w:b/>
                <w:sz w:val="15"/>
                <w:szCs w:val="15"/>
              </w:rPr>
            </w:pPr>
          </w:p>
        </w:tc>
        <w:tc>
          <w:tcPr>
            <w:tcW w:w="1007" w:type="dxa"/>
            <w:shd w:val="clear" w:color="auto" w:fill="auto"/>
            <w:vAlign w:val="center"/>
          </w:tcPr>
          <w:p w:rsidR="001A6671" w:rsidRPr="005A7D64" w:rsidRDefault="001A6671" w:rsidP="00074710">
            <w:pPr>
              <w:jc w:val="center"/>
              <w:rPr>
                <w:b/>
                <w:sz w:val="15"/>
                <w:szCs w:val="15"/>
              </w:rPr>
            </w:pP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化学需氧量</w:t>
            </w: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820" w:type="dxa"/>
            <w:gridSpan w:val="2"/>
            <w:shd w:val="clear" w:color="auto" w:fill="auto"/>
            <w:vAlign w:val="center"/>
          </w:tcPr>
          <w:p w:rsidR="001A6671" w:rsidRPr="005517E1" w:rsidRDefault="001A6671" w:rsidP="00074710">
            <w:pPr>
              <w:jc w:val="center"/>
              <w:rPr>
                <w:b/>
                <w:color w:val="000000"/>
                <w:sz w:val="15"/>
                <w:szCs w:val="15"/>
              </w:rPr>
            </w:pPr>
          </w:p>
        </w:tc>
        <w:tc>
          <w:tcPr>
            <w:tcW w:w="957" w:type="dxa"/>
            <w:gridSpan w:val="2"/>
            <w:shd w:val="clear" w:color="auto" w:fill="auto"/>
            <w:vAlign w:val="center"/>
          </w:tcPr>
          <w:p w:rsidR="001A6671" w:rsidRPr="005517E1" w:rsidRDefault="001A6671" w:rsidP="00074710">
            <w:pPr>
              <w:jc w:val="center"/>
              <w:rPr>
                <w:b/>
                <w:color w:val="000000"/>
                <w:sz w:val="15"/>
                <w:szCs w:val="15"/>
              </w:rPr>
            </w:pP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054" w:type="dxa"/>
            <w:gridSpan w:val="2"/>
            <w:shd w:val="clear" w:color="auto" w:fill="auto"/>
            <w:vAlign w:val="center"/>
          </w:tcPr>
          <w:p w:rsidR="001A6671" w:rsidRPr="005517E1" w:rsidRDefault="001A6671" w:rsidP="00074710">
            <w:pPr>
              <w:jc w:val="center"/>
              <w:rPr>
                <w:b/>
                <w:color w:val="000000"/>
                <w:sz w:val="15"/>
                <w:szCs w:val="15"/>
              </w:rPr>
            </w:pPr>
          </w:p>
        </w:tc>
        <w:tc>
          <w:tcPr>
            <w:tcW w:w="1240" w:type="dxa"/>
            <w:shd w:val="clear" w:color="auto" w:fill="auto"/>
            <w:vAlign w:val="center"/>
          </w:tcPr>
          <w:p w:rsidR="001A6671" w:rsidRPr="005517E1" w:rsidRDefault="001A6671" w:rsidP="00074710">
            <w:pPr>
              <w:jc w:val="center"/>
              <w:rPr>
                <w:b/>
                <w:color w:val="000000"/>
                <w:sz w:val="15"/>
                <w:szCs w:val="15"/>
              </w:rPr>
            </w:pPr>
          </w:p>
        </w:tc>
        <w:tc>
          <w:tcPr>
            <w:tcW w:w="1157" w:type="dxa"/>
            <w:shd w:val="clear" w:color="auto" w:fill="auto"/>
            <w:vAlign w:val="center"/>
          </w:tcPr>
          <w:p w:rsidR="001A6671" w:rsidRPr="005517E1" w:rsidRDefault="001A6671" w:rsidP="00074710">
            <w:pPr>
              <w:jc w:val="center"/>
              <w:rPr>
                <w:b/>
                <w:color w:val="000000"/>
                <w:sz w:val="15"/>
                <w:szCs w:val="15"/>
              </w:rPr>
            </w:pPr>
          </w:p>
        </w:tc>
        <w:tc>
          <w:tcPr>
            <w:tcW w:w="960" w:type="dxa"/>
            <w:gridSpan w:val="2"/>
            <w:shd w:val="clear" w:color="auto" w:fill="auto"/>
            <w:vAlign w:val="center"/>
          </w:tcPr>
          <w:p w:rsidR="001A6671" w:rsidRPr="005517E1" w:rsidRDefault="001A6671" w:rsidP="00074710">
            <w:pPr>
              <w:jc w:val="center"/>
              <w:rPr>
                <w:b/>
                <w:color w:val="000000"/>
                <w:sz w:val="15"/>
                <w:szCs w:val="15"/>
              </w:rPr>
            </w:pPr>
          </w:p>
        </w:tc>
        <w:tc>
          <w:tcPr>
            <w:tcW w:w="839" w:type="dxa"/>
            <w:shd w:val="clear" w:color="auto" w:fill="auto"/>
            <w:vAlign w:val="center"/>
          </w:tcPr>
          <w:p w:rsidR="001A6671" w:rsidRPr="005517E1" w:rsidRDefault="001A6671" w:rsidP="00074710">
            <w:pPr>
              <w:jc w:val="center"/>
              <w:rPr>
                <w:b/>
                <w:color w:val="000000"/>
                <w:sz w:val="15"/>
                <w:szCs w:val="15"/>
              </w:rPr>
            </w:pPr>
          </w:p>
        </w:tc>
        <w:tc>
          <w:tcPr>
            <w:tcW w:w="992" w:type="dxa"/>
            <w:gridSpan w:val="2"/>
            <w:shd w:val="clear" w:color="auto" w:fill="auto"/>
            <w:vAlign w:val="center"/>
          </w:tcPr>
          <w:p w:rsidR="001A6671" w:rsidRPr="005517E1"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r>
              <w:rPr>
                <w:rFonts w:hint="eastAsia"/>
                <w:b/>
                <w:color w:val="000000"/>
                <w:sz w:val="15"/>
                <w:szCs w:val="15"/>
              </w:rPr>
              <w:t>0</w:t>
            </w: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氨</w:t>
            </w:r>
            <w:r w:rsidRPr="005A7D64">
              <w:rPr>
                <w:b/>
                <w:sz w:val="15"/>
                <w:szCs w:val="15"/>
              </w:rPr>
              <w:t xml:space="preserve">      </w:t>
            </w:r>
            <w:r w:rsidRPr="005A7D64">
              <w:rPr>
                <w:b/>
                <w:sz w:val="15"/>
                <w:szCs w:val="15"/>
              </w:rPr>
              <w:t>氮</w:t>
            </w: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820" w:type="dxa"/>
            <w:gridSpan w:val="2"/>
            <w:shd w:val="clear" w:color="auto" w:fill="auto"/>
            <w:vAlign w:val="center"/>
          </w:tcPr>
          <w:p w:rsidR="001A6671" w:rsidRPr="005517E1" w:rsidRDefault="001A6671" w:rsidP="00074710">
            <w:pPr>
              <w:jc w:val="center"/>
              <w:rPr>
                <w:b/>
                <w:color w:val="000000"/>
                <w:sz w:val="15"/>
                <w:szCs w:val="15"/>
              </w:rPr>
            </w:pPr>
          </w:p>
        </w:tc>
        <w:tc>
          <w:tcPr>
            <w:tcW w:w="957" w:type="dxa"/>
            <w:gridSpan w:val="2"/>
            <w:shd w:val="clear" w:color="auto" w:fill="auto"/>
            <w:vAlign w:val="center"/>
          </w:tcPr>
          <w:p w:rsidR="001A6671" w:rsidRPr="005517E1" w:rsidRDefault="001A6671" w:rsidP="00074710">
            <w:pPr>
              <w:jc w:val="center"/>
              <w:rPr>
                <w:b/>
                <w:color w:val="000000"/>
                <w:sz w:val="15"/>
                <w:szCs w:val="15"/>
              </w:rPr>
            </w:pP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054" w:type="dxa"/>
            <w:gridSpan w:val="2"/>
            <w:shd w:val="clear" w:color="auto" w:fill="auto"/>
            <w:vAlign w:val="center"/>
          </w:tcPr>
          <w:p w:rsidR="001A6671" w:rsidRPr="005517E1" w:rsidRDefault="001A6671" w:rsidP="00074710">
            <w:pPr>
              <w:jc w:val="center"/>
              <w:rPr>
                <w:b/>
                <w:color w:val="000000"/>
                <w:sz w:val="15"/>
                <w:szCs w:val="15"/>
              </w:rPr>
            </w:pPr>
          </w:p>
        </w:tc>
        <w:tc>
          <w:tcPr>
            <w:tcW w:w="1240" w:type="dxa"/>
            <w:shd w:val="clear" w:color="auto" w:fill="auto"/>
            <w:vAlign w:val="center"/>
          </w:tcPr>
          <w:p w:rsidR="001A6671" w:rsidRPr="005517E1" w:rsidRDefault="001A6671" w:rsidP="00074710">
            <w:pPr>
              <w:jc w:val="center"/>
              <w:rPr>
                <w:b/>
                <w:color w:val="000000"/>
                <w:sz w:val="15"/>
                <w:szCs w:val="15"/>
              </w:rPr>
            </w:pPr>
          </w:p>
        </w:tc>
        <w:tc>
          <w:tcPr>
            <w:tcW w:w="1157" w:type="dxa"/>
            <w:shd w:val="clear" w:color="auto" w:fill="auto"/>
            <w:vAlign w:val="center"/>
          </w:tcPr>
          <w:p w:rsidR="001A6671" w:rsidRPr="005517E1" w:rsidRDefault="001A6671" w:rsidP="00074710">
            <w:pPr>
              <w:jc w:val="center"/>
              <w:rPr>
                <w:b/>
                <w:color w:val="000000"/>
                <w:sz w:val="15"/>
                <w:szCs w:val="15"/>
              </w:rPr>
            </w:pPr>
          </w:p>
        </w:tc>
        <w:tc>
          <w:tcPr>
            <w:tcW w:w="960" w:type="dxa"/>
            <w:gridSpan w:val="2"/>
            <w:shd w:val="clear" w:color="auto" w:fill="auto"/>
            <w:vAlign w:val="center"/>
          </w:tcPr>
          <w:p w:rsidR="001A6671" w:rsidRPr="005517E1" w:rsidRDefault="001A6671" w:rsidP="00074710">
            <w:pPr>
              <w:jc w:val="center"/>
              <w:rPr>
                <w:b/>
                <w:color w:val="000000"/>
                <w:sz w:val="15"/>
                <w:szCs w:val="15"/>
              </w:rPr>
            </w:pPr>
          </w:p>
        </w:tc>
        <w:tc>
          <w:tcPr>
            <w:tcW w:w="839" w:type="dxa"/>
            <w:shd w:val="clear" w:color="auto" w:fill="auto"/>
            <w:vAlign w:val="center"/>
          </w:tcPr>
          <w:p w:rsidR="001A6671" w:rsidRPr="005517E1" w:rsidRDefault="001A6671" w:rsidP="00074710">
            <w:pPr>
              <w:jc w:val="center"/>
              <w:rPr>
                <w:b/>
                <w:color w:val="000000"/>
                <w:sz w:val="15"/>
                <w:szCs w:val="15"/>
              </w:rPr>
            </w:pPr>
          </w:p>
        </w:tc>
        <w:tc>
          <w:tcPr>
            <w:tcW w:w="992" w:type="dxa"/>
            <w:gridSpan w:val="2"/>
            <w:shd w:val="clear" w:color="auto" w:fill="auto"/>
            <w:vAlign w:val="center"/>
          </w:tcPr>
          <w:p w:rsidR="001A6671" w:rsidRPr="005517E1"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086A02" w:rsidRDefault="001A6671" w:rsidP="00074710">
            <w:pPr>
              <w:jc w:val="center"/>
              <w:rPr>
                <w:b/>
                <w:color w:val="000000"/>
                <w:sz w:val="13"/>
                <w:szCs w:val="13"/>
              </w:rPr>
            </w:pPr>
            <w:r w:rsidRPr="00F4061E">
              <w:rPr>
                <w:rFonts w:hint="eastAsia"/>
                <w:b/>
                <w:color w:val="000000"/>
                <w:sz w:val="15"/>
                <w:szCs w:val="13"/>
              </w:rPr>
              <w:t>0</w:t>
            </w:r>
          </w:p>
        </w:tc>
      </w:tr>
      <w:tr w:rsidR="001A6671" w:rsidRPr="005A7D64" w:rsidTr="00074710">
        <w:trPr>
          <w:cantSplit/>
          <w:trHeight w:val="17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rFonts w:hint="eastAsia"/>
                <w:b/>
                <w:sz w:val="15"/>
                <w:szCs w:val="15"/>
              </w:rPr>
              <w:t>石油类</w:t>
            </w: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820" w:type="dxa"/>
            <w:gridSpan w:val="2"/>
            <w:shd w:val="clear" w:color="auto" w:fill="auto"/>
            <w:vAlign w:val="center"/>
          </w:tcPr>
          <w:p w:rsidR="001A6671" w:rsidRPr="005517E1" w:rsidRDefault="001A6671" w:rsidP="00074710">
            <w:pPr>
              <w:jc w:val="center"/>
              <w:rPr>
                <w:b/>
                <w:color w:val="000000"/>
                <w:sz w:val="15"/>
                <w:szCs w:val="15"/>
              </w:rPr>
            </w:pPr>
          </w:p>
        </w:tc>
        <w:tc>
          <w:tcPr>
            <w:tcW w:w="957" w:type="dxa"/>
            <w:gridSpan w:val="2"/>
            <w:shd w:val="clear" w:color="auto" w:fill="auto"/>
            <w:vAlign w:val="center"/>
          </w:tcPr>
          <w:p w:rsidR="001A6671" w:rsidRPr="005517E1" w:rsidRDefault="001A6671" w:rsidP="00074710">
            <w:pPr>
              <w:jc w:val="center"/>
              <w:rPr>
                <w:b/>
                <w:color w:val="000000"/>
                <w:sz w:val="15"/>
                <w:szCs w:val="15"/>
              </w:rPr>
            </w:pPr>
          </w:p>
        </w:tc>
        <w:tc>
          <w:tcPr>
            <w:tcW w:w="1150" w:type="dxa"/>
            <w:gridSpan w:val="2"/>
            <w:shd w:val="clear" w:color="auto" w:fill="auto"/>
            <w:vAlign w:val="center"/>
          </w:tcPr>
          <w:p w:rsidR="001A6671" w:rsidRPr="005517E1" w:rsidRDefault="001A6671" w:rsidP="00074710">
            <w:pPr>
              <w:jc w:val="center"/>
              <w:rPr>
                <w:b/>
                <w:color w:val="000000"/>
                <w:sz w:val="15"/>
                <w:szCs w:val="15"/>
              </w:rPr>
            </w:pPr>
          </w:p>
        </w:tc>
        <w:tc>
          <w:tcPr>
            <w:tcW w:w="1054" w:type="dxa"/>
            <w:gridSpan w:val="2"/>
            <w:shd w:val="clear" w:color="auto" w:fill="auto"/>
            <w:vAlign w:val="center"/>
          </w:tcPr>
          <w:p w:rsidR="001A6671" w:rsidRPr="005517E1" w:rsidRDefault="001A6671" w:rsidP="00074710">
            <w:pPr>
              <w:jc w:val="center"/>
              <w:rPr>
                <w:b/>
                <w:color w:val="000000"/>
                <w:sz w:val="15"/>
                <w:szCs w:val="15"/>
              </w:rPr>
            </w:pPr>
          </w:p>
        </w:tc>
        <w:tc>
          <w:tcPr>
            <w:tcW w:w="1240" w:type="dxa"/>
            <w:shd w:val="clear" w:color="auto" w:fill="auto"/>
            <w:vAlign w:val="center"/>
          </w:tcPr>
          <w:p w:rsidR="001A6671" w:rsidRPr="005517E1" w:rsidRDefault="001A6671" w:rsidP="00074710">
            <w:pPr>
              <w:jc w:val="center"/>
              <w:rPr>
                <w:b/>
                <w:color w:val="000000"/>
                <w:sz w:val="15"/>
                <w:szCs w:val="15"/>
              </w:rPr>
            </w:pPr>
          </w:p>
        </w:tc>
        <w:tc>
          <w:tcPr>
            <w:tcW w:w="1157" w:type="dxa"/>
            <w:shd w:val="clear" w:color="auto" w:fill="auto"/>
            <w:vAlign w:val="center"/>
          </w:tcPr>
          <w:p w:rsidR="001A6671" w:rsidRPr="005517E1" w:rsidRDefault="001A6671" w:rsidP="00074710">
            <w:pPr>
              <w:jc w:val="center"/>
              <w:rPr>
                <w:b/>
                <w:color w:val="000000"/>
                <w:sz w:val="15"/>
                <w:szCs w:val="15"/>
              </w:rPr>
            </w:pPr>
          </w:p>
        </w:tc>
        <w:tc>
          <w:tcPr>
            <w:tcW w:w="960" w:type="dxa"/>
            <w:gridSpan w:val="2"/>
            <w:shd w:val="clear" w:color="auto" w:fill="auto"/>
            <w:vAlign w:val="center"/>
          </w:tcPr>
          <w:p w:rsidR="001A6671" w:rsidRPr="005517E1" w:rsidRDefault="001A6671" w:rsidP="00074710">
            <w:pPr>
              <w:jc w:val="center"/>
              <w:rPr>
                <w:b/>
                <w:color w:val="000000"/>
                <w:sz w:val="15"/>
                <w:szCs w:val="15"/>
              </w:rPr>
            </w:pPr>
          </w:p>
        </w:tc>
        <w:tc>
          <w:tcPr>
            <w:tcW w:w="839" w:type="dxa"/>
            <w:shd w:val="clear" w:color="auto" w:fill="auto"/>
            <w:vAlign w:val="center"/>
          </w:tcPr>
          <w:p w:rsidR="001A6671" w:rsidRPr="005517E1"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99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007" w:type="dxa"/>
            <w:shd w:val="clear" w:color="auto" w:fill="auto"/>
            <w:vAlign w:val="center"/>
          </w:tcPr>
          <w:p w:rsidR="001A6671" w:rsidRPr="005A7D64" w:rsidRDefault="001A6671" w:rsidP="00074710">
            <w:pPr>
              <w:jc w:val="center"/>
              <w:rPr>
                <w:b/>
                <w:color w:val="000000"/>
                <w:sz w:val="15"/>
                <w:szCs w:val="15"/>
                <w:highlight w:val="yellow"/>
              </w:rPr>
            </w:pPr>
          </w:p>
        </w:tc>
      </w:tr>
      <w:tr w:rsidR="001A6671" w:rsidRPr="005A7D64" w:rsidTr="00074710">
        <w:trPr>
          <w:cantSplit/>
          <w:trHeight w:val="17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rPr>
                <w:b/>
                <w:sz w:val="15"/>
                <w:szCs w:val="15"/>
              </w:rPr>
            </w:pPr>
            <w:r w:rsidRPr="005A7D64">
              <w:rPr>
                <w:b/>
                <w:sz w:val="15"/>
                <w:szCs w:val="15"/>
              </w:rPr>
              <w:t>废气</w:t>
            </w:r>
          </w:p>
        </w:tc>
        <w:tc>
          <w:tcPr>
            <w:tcW w:w="115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82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957"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15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054"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240" w:type="dxa"/>
            <w:shd w:val="clear" w:color="auto" w:fill="auto"/>
            <w:vAlign w:val="center"/>
          </w:tcPr>
          <w:p w:rsidR="001A6671" w:rsidRPr="005A7D64" w:rsidRDefault="001A6671" w:rsidP="00074710">
            <w:pPr>
              <w:jc w:val="center"/>
              <w:rPr>
                <w:b/>
                <w:color w:val="000000"/>
                <w:sz w:val="15"/>
                <w:szCs w:val="15"/>
                <w:highlight w:val="yellow"/>
              </w:rPr>
            </w:pPr>
          </w:p>
        </w:tc>
        <w:tc>
          <w:tcPr>
            <w:tcW w:w="1157" w:type="dxa"/>
            <w:shd w:val="clear" w:color="auto" w:fill="auto"/>
            <w:vAlign w:val="center"/>
          </w:tcPr>
          <w:p w:rsidR="001A6671" w:rsidRPr="005A7D64" w:rsidRDefault="001A6671" w:rsidP="00074710">
            <w:pPr>
              <w:jc w:val="center"/>
              <w:rPr>
                <w:b/>
                <w:color w:val="000000"/>
                <w:sz w:val="15"/>
                <w:szCs w:val="15"/>
                <w:highlight w:val="yellow"/>
              </w:rPr>
            </w:pPr>
          </w:p>
        </w:tc>
        <w:tc>
          <w:tcPr>
            <w:tcW w:w="96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839" w:type="dxa"/>
            <w:shd w:val="clear" w:color="auto" w:fill="auto"/>
            <w:vAlign w:val="center"/>
          </w:tcPr>
          <w:p w:rsidR="001A6671" w:rsidRPr="005A7D64" w:rsidRDefault="001A6671" w:rsidP="00074710">
            <w:pPr>
              <w:jc w:val="center"/>
              <w:rPr>
                <w:b/>
                <w:color w:val="000000"/>
                <w:sz w:val="15"/>
                <w:szCs w:val="15"/>
                <w:highlight w:val="yellow"/>
              </w:rPr>
            </w:pPr>
          </w:p>
        </w:tc>
        <w:tc>
          <w:tcPr>
            <w:tcW w:w="992"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99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007" w:type="dxa"/>
            <w:shd w:val="clear" w:color="auto" w:fill="auto"/>
            <w:vAlign w:val="center"/>
          </w:tcPr>
          <w:p w:rsidR="001A6671" w:rsidRPr="005A7D64" w:rsidRDefault="001A6671" w:rsidP="00074710">
            <w:pPr>
              <w:jc w:val="center"/>
              <w:rPr>
                <w:b/>
                <w:color w:val="000000"/>
                <w:sz w:val="15"/>
                <w:szCs w:val="15"/>
                <w:highlight w:val="yellow"/>
              </w:rPr>
            </w:pPr>
          </w:p>
        </w:tc>
      </w:tr>
      <w:tr w:rsidR="001A6671" w:rsidRPr="005A7D64" w:rsidTr="00074710">
        <w:trPr>
          <w:cantSplit/>
          <w:trHeight w:val="17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二氧化硫</w:t>
            </w:r>
          </w:p>
        </w:tc>
        <w:tc>
          <w:tcPr>
            <w:tcW w:w="1150" w:type="dxa"/>
            <w:gridSpan w:val="2"/>
            <w:shd w:val="clear" w:color="auto" w:fill="auto"/>
            <w:vAlign w:val="center"/>
          </w:tcPr>
          <w:p w:rsidR="001A6671" w:rsidRPr="005A7D64" w:rsidRDefault="001A6671" w:rsidP="00074710">
            <w:pPr>
              <w:jc w:val="center"/>
              <w:rPr>
                <w:b/>
                <w:color w:val="000000"/>
                <w:sz w:val="15"/>
                <w:szCs w:val="15"/>
                <w:highlight w:val="yellow"/>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17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烟</w:t>
            </w:r>
            <w:r w:rsidRPr="005A7D64">
              <w:rPr>
                <w:b/>
                <w:sz w:val="15"/>
                <w:szCs w:val="15"/>
              </w:rPr>
              <w:t xml:space="preserve">    </w:t>
            </w:r>
            <w:r w:rsidRPr="005A7D64">
              <w:rPr>
                <w:b/>
                <w:sz w:val="15"/>
                <w:szCs w:val="15"/>
              </w:rPr>
              <w:t>尘</w:t>
            </w: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rFonts w:hint="eastAsia"/>
                <w:b/>
                <w:sz w:val="15"/>
                <w:szCs w:val="15"/>
              </w:rPr>
              <w:t>工业粉尘</w:t>
            </w: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氮氧化物</w:t>
            </w: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918" w:type="dxa"/>
            <w:gridSpan w:val="2"/>
            <w:shd w:val="clear" w:color="auto" w:fill="auto"/>
            <w:vAlign w:val="center"/>
          </w:tcPr>
          <w:p w:rsidR="001A6671" w:rsidRPr="005A7D64" w:rsidRDefault="001A6671" w:rsidP="00074710">
            <w:pPr>
              <w:jc w:val="center"/>
              <w:rPr>
                <w:b/>
                <w:sz w:val="15"/>
                <w:szCs w:val="15"/>
              </w:rPr>
            </w:pPr>
            <w:r w:rsidRPr="005A7D64">
              <w:rPr>
                <w:b/>
                <w:sz w:val="15"/>
                <w:szCs w:val="15"/>
              </w:rPr>
              <w:t>工业固体废物</w:t>
            </w: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25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224" w:type="dxa"/>
            <w:vMerge w:val="restart"/>
            <w:shd w:val="clear" w:color="auto" w:fill="auto"/>
            <w:vAlign w:val="center"/>
          </w:tcPr>
          <w:p w:rsidR="001A6671" w:rsidRPr="005A7D64" w:rsidRDefault="001A6671" w:rsidP="00074710">
            <w:pPr>
              <w:jc w:val="center"/>
              <w:rPr>
                <w:b/>
                <w:spacing w:val="-8"/>
                <w:sz w:val="15"/>
                <w:szCs w:val="15"/>
              </w:rPr>
            </w:pPr>
            <w:r w:rsidRPr="005A7D64">
              <w:rPr>
                <w:rFonts w:hint="eastAsia"/>
                <w:b/>
                <w:spacing w:val="-8"/>
                <w:sz w:val="15"/>
                <w:szCs w:val="15"/>
              </w:rPr>
              <w:t>与项目有关的其他特征污染物</w:t>
            </w:r>
          </w:p>
        </w:tc>
        <w:tc>
          <w:tcPr>
            <w:tcW w:w="694" w:type="dxa"/>
            <w:shd w:val="clear" w:color="auto" w:fill="auto"/>
            <w:vAlign w:val="center"/>
          </w:tcPr>
          <w:p w:rsidR="001A6671" w:rsidRPr="005A7D64" w:rsidRDefault="001A6671" w:rsidP="00074710">
            <w:pPr>
              <w:jc w:val="center"/>
              <w:rPr>
                <w:b/>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820" w:type="dxa"/>
            <w:gridSpan w:val="2"/>
            <w:shd w:val="clear" w:color="auto" w:fill="auto"/>
            <w:vAlign w:val="center"/>
          </w:tcPr>
          <w:p w:rsidR="001A6671" w:rsidRPr="005A7D64" w:rsidRDefault="001A6671" w:rsidP="00074710">
            <w:pPr>
              <w:jc w:val="center"/>
              <w:rPr>
                <w:b/>
                <w:color w:val="000000"/>
                <w:sz w:val="15"/>
                <w:szCs w:val="15"/>
              </w:rPr>
            </w:pPr>
          </w:p>
        </w:tc>
        <w:tc>
          <w:tcPr>
            <w:tcW w:w="957" w:type="dxa"/>
            <w:gridSpan w:val="2"/>
            <w:shd w:val="clear" w:color="auto" w:fill="auto"/>
            <w:vAlign w:val="center"/>
          </w:tcPr>
          <w:p w:rsidR="001A6671" w:rsidRPr="005A7D64" w:rsidRDefault="001A6671" w:rsidP="00074710">
            <w:pPr>
              <w:jc w:val="center"/>
              <w:rPr>
                <w:b/>
                <w:color w:val="000000"/>
                <w:sz w:val="15"/>
                <w:szCs w:val="15"/>
              </w:rPr>
            </w:pPr>
          </w:p>
        </w:tc>
        <w:tc>
          <w:tcPr>
            <w:tcW w:w="1150" w:type="dxa"/>
            <w:gridSpan w:val="2"/>
            <w:shd w:val="clear" w:color="auto" w:fill="auto"/>
            <w:vAlign w:val="center"/>
          </w:tcPr>
          <w:p w:rsidR="001A6671" w:rsidRPr="005A7D64" w:rsidRDefault="001A6671" w:rsidP="00074710">
            <w:pPr>
              <w:jc w:val="center"/>
              <w:rPr>
                <w:b/>
                <w:color w:val="000000"/>
                <w:sz w:val="15"/>
                <w:szCs w:val="15"/>
              </w:rPr>
            </w:pPr>
          </w:p>
        </w:tc>
        <w:tc>
          <w:tcPr>
            <w:tcW w:w="1054" w:type="dxa"/>
            <w:gridSpan w:val="2"/>
            <w:shd w:val="clear" w:color="auto" w:fill="auto"/>
            <w:vAlign w:val="center"/>
          </w:tcPr>
          <w:p w:rsidR="001A6671" w:rsidRPr="005A7D64" w:rsidRDefault="001A6671" w:rsidP="00074710">
            <w:pPr>
              <w:jc w:val="center"/>
              <w:rPr>
                <w:b/>
                <w:color w:val="000000"/>
                <w:sz w:val="15"/>
                <w:szCs w:val="15"/>
              </w:rPr>
            </w:pPr>
          </w:p>
        </w:tc>
        <w:tc>
          <w:tcPr>
            <w:tcW w:w="1240" w:type="dxa"/>
            <w:shd w:val="clear" w:color="auto" w:fill="auto"/>
            <w:vAlign w:val="center"/>
          </w:tcPr>
          <w:p w:rsidR="001A6671" w:rsidRPr="005A7D64" w:rsidRDefault="001A6671" w:rsidP="00074710">
            <w:pPr>
              <w:jc w:val="center"/>
              <w:rPr>
                <w:b/>
                <w:color w:val="000000"/>
                <w:sz w:val="15"/>
                <w:szCs w:val="15"/>
              </w:rPr>
            </w:pPr>
          </w:p>
        </w:tc>
        <w:tc>
          <w:tcPr>
            <w:tcW w:w="1157" w:type="dxa"/>
            <w:shd w:val="clear" w:color="auto" w:fill="auto"/>
            <w:vAlign w:val="center"/>
          </w:tcPr>
          <w:p w:rsidR="001A6671" w:rsidRPr="005A7D64" w:rsidRDefault="001A6671" w:rsidP="00074710">
            <w:pPr>
              <w:jc w:val="center"/>
              <w:rPr>
                <w:b/>
                <w:color w:val="000000"/>
                <w:sz w:val="15"/>
                <w:szCs w:val="15"/>
              </w:rPr>
            </w:pPr>
          </w:p>
        </w:tc>
        <w:tc>
          <w:tcPr>
            <w:tcW w:w="960" w:type="dxa"/>
            <w:gridSpan w:val="2"/>
            <w:shd w:val="clear" w:color="auto" w:fill="auto"/>
            <w:vAlign w:val="center"/>
          </w:tcPr>
          <w:p w:rsidR="001A6671" w:rsidRPr="005A7D64" w:rsidRDefault="001A6671" w:rsidP="00074710">
            <w:pPr>
              <w:jc w:val="center"/>
              <w:rPr>
                <w:b/>
                <w:color w:val="000000"/>
                <w:sz w:val="15"/>
                <w:szCs w:val="15"/>
              </w:rPr>
            </w:pPr>
          </w:p>
        </w:tc>
        <w:tc>
          <w:tcPr>
            <w:tcW w:w="839" w:type="dxa"/>
            <w:shd w:val="clear" w:color="auto" w:fill="auto"/>
            <w:vAlign w:val="center"/>
          </w:tcPr>
          <w:p w:rsidR="001A6671" w:rsidRPr="005A7D64" w:rsidRDefault="001A6671" w:rsidP="00074710">
            <w:pPr>
              <w:jc w:val="center"/>
              <w:rPr>
                <w:b/>
                <w:color w:val="000000"/>
                <w:sz w:val="15"/>
                <w:szCs w:val="15"/>
              </w:rPr>
            </w:pPr>
          </w:p>
        </w:tc>
        <w:tc>
          <w:tcPr>
            <w:tcW w:w="992" w:type="dxa"/>
            <w:gridSpan w:val="2"/>
            <w:shd w:val="clear" w:color="auto" w:fill="auto"/>
            <w:vAlign w:val="center"/>
          </w:tcPr>
          <w:p w:rsidR="001A6671" w:rsidRPr="005A7D64" w:rsidRDefault="001A6671" w:rsidP="00074710">
            <w:pPr>
              <w:jc w:val="center"/>
              <w:rPr>
                <w:b/>
                <w:color w:val="000000"/>
                <w:sz w:val="15"/>
                <w:szCs w:val="15"/>
              </w:rPr>
            </w:pPr>
          </w:p>
        </w:tc>
        <w:tc>
          <w:tcPr>
            <w:tcW w:w="990" w:type="dxa"/>
            <w:gridSpan w:val="2"/>
            <w:shd w:val="clear" w:color="auto" w:fill="auto"/>
            <w:vAlign w:val="center"/>
          </w:tcPr>
          <w:p w:rsidR="001A6671" w:rsidRPr="005A7D64" w:rsidRDefault="001A6671" w:rsidP="00074710">
            <w:pPr>
              <w:jc w:val="center"/>
              <w:rPr>
                <w:b/>
                <w:color w:val="000000"/>
                <w:sz w:val="15"/>
                <w:szCs w:val="15"/>
              </w:rPr>
            </w:pPr>
          </w:p>
        </w:tc>
        <w:tc>
          <w:tcPr>
            <w:tcW w:w="1007" w:type="dxa"/>
            <w:shd w:val="clear" w:color="auto" w:fill="auto"/>
            <w:vAlign w:val="center"/>
          </w:tcPr>
          <w:p w:rsidR="001A6671" w:rsidRPr="005A7D64" w:rsidRDefault="001A6671" w:rsidP="00074710">
            <w:pPr>
              <w:jc w:val="center"/>
              <w:rPr>
                <w:b/>
                <w:color w:val="000000"/>
                <w:sz w:val="15"/>
                <w:szCs w:val="15"/>
              </w:rPr>
            </w:pPr>
          </w:p>
        </w:tc>
      </w:tr>
      <w:tr w:rsidR="001A6671" w:rsidRPr="005A7D64" w:rsidTr="00074710">
        <w:trPr>
          <w:cantSplit/>
          <w:trHeight w:val="280"/>
          <w:jc w:val="center"/>
        </w:trPr>
        <w:tc>
          <w:tcPr>
            <w:tcW w:w="561" w:type="dxa"/>
            <w:vMerge/>
            <w:shd w:val="clear" w:color="auto" w:fill="auto"/>
            <w:vAlign w:val="center"/>
          </w:tcPr>
          <w:p w:rsidR="001A6671" w:rsidRPr="005A7D64" w:rsidRDefault="001A6671" w:rsidP="00074710">
            <w:pPr>
              <w:jc w:val="center"/>
              <w:rPr>
                <w:b/>
                <w:sz w:val="15"/>
                <w:szCs w:val="15"/>
              </w:rPr>
            </w:pPr>
          </w:p>
        </w:tc>
        <w:tc>
          <w:tcPr>
            <w:tcW w:w="1224" w:type="dxa"/>
            <w:vMerge/>
            <w:shd w:val="clear" w:color="auto" w:fill="auto"/>
            <w:textDirection w:val="tbRlV"/>
            <w:vAlign w:val="center"/>
          </w:tcPr>
          <w:p w:rsidR="001A6671" w:rsidRPr="005A7D64" w:rsidRDefault="001A6671" w:rsidP="00074710">
            <w:pPr>
              <w:jc w:val="center"/>
              <w:rPr>
                <w:b/>
                <w:sz w:val="15"/>
                <w:szCs w:val="15"/>
              </w:rPr>
            </w:pPr>
          </w:p>
        </w:tc>
        <w:tc>
          <w:tcPr>
            <w:tcW w:w="694" w:type="dxa"/>
            <w:shd w:val="clear" w:color="auto" w:fill="auto"/>
            <w:vAlign w:val="center"/>
          </w:tcPr>
          <w:p w:rsidR="001A6671" w:rsidRPr="005A7D64" w:rsidRDefault="001A6671" w:rsidP="00074710">
            <w:pPr>
              <w:jc w:val="center"/>
              <w:rPr>
                <w:b/>
                <w:sz w:val="15"/>
                <w:szCs w:val="15"/>
              </w:rPr>
            </w:pPr>
          </w:p>
        </w:tc>
        <w:tc>
          <w:tcPr>
            <w:tcW w:w="1150" w:type="dxa"/>
            <w:gridSpan w:val="2"/>
            <w:shd w:val="clear" w:color="auto" w:fill="auto"/>
            <w:vAlign w:val="center"/>
          </w:tcPr>
          <w:p w:rsidR="001A6671" w:rsidRPr="005A7D64" w:rsidRDefault="001A6671" w:rsidP="00074710">
            <w:pPr>
              <w:jc w:val="center"/>
              <w:rPr>
                <w:b/>
                <w:sz w:val="15"/>
                <w:szCs w:val="15"/>
              </w:rPr>
            </w:pPr>
          </w:p>
        </w:tc>
        <w:tc>
          <w:tcPr>
            <w:tcW w:w="1820" w:type="dxa"/>
            <w:gridSpan w:val="2"/>
            <w:shd w:val="clear" w:color="auto" w:fill="auto"/>
            <w:vAlign w:val="center"/>
          </w:tcPr>
          <w:p w:rsidR="001A6671" w:rsidRPr="005A7D64" w:rsidRDefault="001A6671" w:rsidP="00074710">
            <w:pPr>
              <w:jc w:val="center"/>
              <w:rPr>
                <w:b/>
                <w:sz w:val="15"/>
                <w:szCs w:val="15"/>
              </w:rPr>
            </w:pPr>
          </w:p>
        </w:tc>
        <w:tc>
          <w:tcPr>
            <w:tcW w:w="957" w:type="dxa"/>
            <w:gridSpan w:val="2"/>
            <w:shd w:val="clear" w:color="auto" w:fill="auto"/>
            <w:vAlign w:val="center"/>
          </w:tcPr>
          <w:p w:rsidR="001A6671" w:rsidRPr="005A7D64" w:rsidRDefault="001A6671" w:rsidP="00074710">
            <w:pPr>
              <w:jc w:val="center"/>
              <w:rPr>
                <w:b/>
                <w:sz w:val="15"/>
                <w:szCs w:val="15"/>
              </w:rPr>
            </w:pPr>
          </w:p>
        </w:tc>
        <w:tc>
          <w:tcPr>
            <w:tcW w:w="1150" w:type="dxa"/>
            <w:gridSpan w:val="2"/>
            <w:shd w:val="clear" w:color="auto" w:fill="auto"/>
            <w:vAlign w:val="center"/>
          </w:tcPr>
          <w:p w:rsidR="001A6671" w:rsidRPr="005A7D64" w:rsidRDefault="001A6671" w:rsidP="00074710">
            <w:pPr>
              <w:jc w:val="center"/>
              <w:rPr>
                <w:b/>
                <w:sz w:val="15"/>
                <w:szCs w:val="15"/>
              </w:rPr>
            </w:pPr>
          </w:p>
        </w:tc>
        <w:tc>
          <w:tcPr>
            <w:tcW w:w="1054" w:type="dxa"/>
            <w:gridSpan w:val="2"/>
            <w:shd w:val="clear" w:color="auto" w:fill="auto"/>
            <w:vAlign w:val="center"/>
          </w:tcPr>
          <w:p w:rsidR="001A6671" w:rsidRPr="00F41810" w:rsidRDefault="001A6671" w:rsidP="00074710">
            <w:pPr>
              <w:jc w:val="center"/>
              <w:rPr>
                <w:b/>
                <w:sz w:val="15"/>
                <w:szCs w:val="15"/>
                <w:highlight w:val="yellow"/>
              </w:rPr>
            </w:pPr>
          </w:p>
        </w:tc>
        <w:tc>
          <w:tcPr>
            <w:tcW w:w="1240" w:type="dxa"/>
            <w:shd w:val="clear" w:color="auto" w:fill="auto"/>
            <w:vAlign w:val="center"/>
          </w:tcPr>
          <w:p w:rsidR="001A6671" w:rsidRPr="00F41810" w:rsidRDefault="001A6671" w:rsidP="00074710">
            <w:pPr>
              <w:jc w:val="center"/>
              <w:rPr>
                <w:b/>
                <w:sz w:val="15"/>
                <w:szCs w:val="15"/>
                <w:highlight w:val="yellow"/>
              </w:rPr>
            </w:pPr>
          </w:p>
        </w:tc>
        <w:tc>
          <w:tcPr>
            <w:tcW w:w="1157" w:type="dxa"/>
            <w:shd w:val="clear" w:color="auto" w:fill="auto"/>
            <w:vAlign w:val="center"/>
          </w:tcPr>
          <w:p w:rsidR="001A6671" w:rsidRPr="00F41810" w:rsidRDefault="001A6671" w:rsidP="00074710">
            <w:pPr>
              <w:jc w:val="center"/>
              <w:rPr>
                <w:b/>
                <w:sz w:val="15"/>
                <w:szCs w:val="15"/>
                <w:highlight w:val="yellow"/>
              </w:rPr>
            </w:pPr>
          </w:p>
        </w:tc>
        <w:tc>
          <w:tcPr>
            <w:tcW w:w="960" w:type="dxa"/>
            <w:gridSpan w:val="2"/>
            <w:shd w:val="clear" w:color="auto" w:fill="auto"/>
            <w:vAlign w:val="center"/>
          </w:tcPr>
          <w:p w:rsidR="001A6671" w:rsidRPr="00F41810" w:rsidRDefault="001A6671" w:rsidP="00074710">
            <w:pPr>
              <w:jc w:val="center"/>
              <w:rPr>
                <w:b/>
                <w:sz w:val="15"/>
                <w:szCs w:val="15"/>
                <w:highlight w:val="yellow"/>
              </w:rPr>
            </w:pPr>
          </w:p>
        </w:tc>
        <w:tc>
          <w:tcPr>
            <w:tcW w:w="839" w:type="dxa"/>
            <w:shd w:val="clear" w:color="auto" w:fill="auto"/>
            <w:vAlign w:val="center"/>
          </w:tcPr>
          <w:p w:rsidR="001A6671" w:rsidRPr="00F41810" w:rsidRDefault="001A6671" w:rsidP="00074710">
            <w:pPr>
              <w:jc w:val="center"/>
              <w:rPr>
                <w:b/>
                <w:sz w:val="15"/>
                <w:szCs w:val="15"/>
                <w:highlight w:val="yellow"/>
              </w:rPr>
            </w:pPr>
          </w:p>
        </w:tc>
        <w:tc>
          <w:tcPr>
            <w:tcW w:w="992" w:type="dxa"/>
            <w:gridSpan w:val="2"/>
            <w:shd w:val="clear" w:color="auto" w:fill="auto"/>
            <w:vAlign w:val="center"/>
          </w:tcPr>
          <w:p w:rsidR="001A6671" w:rsidRPr="00F41810" w:rsidRDefault="001A6671" w:rsidP="00074710">
            <w:pPr>
              <w:jc w:val="center"/>
              <w:rPr>
                <w:b/>
                <w:sz w:val="15"/>
                <w:szCs w:val="15"/>
                <w:highlight w:val="yellow"/>
              </w:rPr>
            </w:pPr>
          </w:p>
        </w:tc>
        <w:tc>
          <w:tcPr>
            <w:tcW w:w="990" w:type="dxa"/>
            <w:gridSpan w:val="2"/>
            <w:shd w:val="clear" w:color="auto" w:fill="auto"/>
            <w:vAlign w:val="center"/>
          </w:tcPr>
          <w:p w:rsidR="001A6671" w:rsidRPr="00F41810" w:rsidRDefault="001A6671" w:rsidP="00074710">
            <w:pPr>
              <w:jc w:val="center"/>
              <w:rPr>
                <w:b/>
                <w:sz w:val="15"/>
                <w:szCs w:val="15"/>
                <w:highlight w:val="yellow"/>
              </w:rPr>
            </w:pPr>
          </w:p>
        </w:tc>
        <w:tc>
          <w:tcPr>
            <w:tcW w:w="1007" w:type="dxa"/>
            <w:shd w:val="clear" w:color="auto" w:fill="auto"/>
            <w:vAlign w:val="center"/>
          </w:tcPr>
          <w:p w:rsidR="001A6671" w:rsidRPr="00F41810" w:rsidRDefault="001A6671" w:rsidP="00074710">
            <w:pPr>
              <w:jc w:val="center"/>
              <w:rPr>
                <w:b/>
                <w:sz w:val="15"/>
                <w:szCs w:val="15"/>
                <w:highlight w:val="yellow"/>
              </w:rPr>
            </w:pPr>
          </w:p>
        </w:tc>
      </w:tr>
    </w:tbl>
    <w:p w:rsidR="001A6671" w:rsidRPr="001A6671" w:rsidRDefault="001A6671" w:rsidP="001A6671">
      <w:pPr>
        <w:rPr>
          <w:sz w:val="24"/>
        </w:rPr>
      </w:pPr>
      <w:r w:rsidRPr="005A7D64">
        <w:rPr>
          <w:b/>
          <w:sz w:val="15"/>
          <w:szCs w:val="15"/>
        </w:rPr>
        <w:t>注</w:t>
      </w:r>
      <w:r w:rsidRPr="005A7D64">
        <w:rPr>
          <w:sz w:val="15"/>
          <w:szCs w:val="15"/>
        </w:rPr>
        <w:t>：</w:t>
      </w:r>
      <w:r w:rsidRPr="005A7D64">
        <w:rPr>
          <w:sz w:val="15"/>
          <w:szCs w:val="15"/>
        </w:rPr>
        <w:t>1</w:t>
      </w:r>
      <w:r w:rsidRPr="005A7D64">
        <w:rPr>
          <w:sz w:val="15"/>
          <w:szCs w:val="15"/>
        </w:rPr>
        <w:t>、排放增减量：（</w:t>
      </w:r>
      <w:r w:rsidRPr="005A7D64">
        <w:rPr>
          <w:sz w:val="15"/>
          <w:szCs w:val="15"/>
        </w:rPr>
        <w:t>+</w:t>
      </w:r>
      <w:r w:rsidRPr="005A7D64">
        <w:rPr>
          <w:sz w:val="15"/>
          <w:szCs w:val="15"/>
        </w:rPr>
        <w:t>）表示增加，（</w:t>
      </w:r>
      <w:r w:rsidRPr="005A7D64">
        <w:rPr>
          <w:sz w:val="15"/>
          <w:szCs w:val="15"/>
        </w:rPr>
        <w:t>-</w:t>
      </w:r>
      <w:r w:rsidRPr="005A7D64">
        <w:rPr>
          <w:sz w:val="15"/>
          <w:szCs w:val="15"/>
        </w:rPr>
        <w:t>）表示减少</w:t>
      </w:r>
      <w:r w:rsidRPr="005A7D64">
        <w:rPr>
          <w:rFonts w:hint="eastAsia"/>
          <w:sz w:val="15"/>
          <w:szCs w:val="15"/>
        </w:rPr>
        <w:t xml:space="preserve"> </w:t>
      </w:r>
      <w:r w:rsidRPr="005A7D64">
        <w:rPr>
          <w:rFonts w:hint="eastAsia"/>
          <w:sz w:val="15"/>
          <w:szCs w:val="15"/>
        </w:rPr>
        <w:t>。</w:t>
      </w:r>
      <w:r w:rsidRPr="005A7D64">
        <w:rPr>
          <w:rFonts w:hint="eastAsia"/>
          <w:sz w:val="15"/>
          <w:szCs w:val="15"/>
        </w:rPr>
        <w:t>2</w:t>
      </w:r>
      <w:r w:rsidRPr="005A7D64">
        <w:rPr>
          <w:sz w:val="15"/>
          <w:szCs w:val="15"/>
        </w:rPr>
        <w:t>、</w:t>
      </w:r>
      <w:r w:rsidRPr="005A7D64">
        <w:rPr>
          <w:rFonts w:hint="eastAsia"/>
          <w:sz w:val="15"/>
          <w:szCs w:val="15"/>
        </w:rPr>
        <w:t xml:space="preserve">(12)=(6)-(8)-(11)    </w:t>
      </w:r>
      <w:r w:rsidRPr="005A7D64">
        <w:rPr>
          <w:rFonts w:hint="eastAsia"/>
          <w:sz w:val="15"/>
          <w:szCs w:val="15"/>
        </w:rPr>
        <w:t>，（</w:t>
      </w:r>
      <w:r w:rsidRPr="005A7D64">
        <w:rPr>
          <w:rFonts w:hint="eastAsia"/>
          <w:sz w:val="15"/>
          <w:szCs w:val="15"/>
        </w:rPr>
        <w:t>9</w:t>
      </w:r>
      <w:r w:rsidRPr="005A7D64">
        <w:rPr>
          <w:rFonts w:hint="eastAsia"/>
          <w:sz w:val="15"/>
          <w:szCs w:val="15"/>
        </w:rPr>
        <w:t>）</w:t>
      </w:r>
      <w:r w:rsidRPr="005A7D64">
        <w:rPr>
          <w:rFonts w:hint="eastAsia"/>
          <w:sz w:val="15"/>
          <w:szCs w:val="15"/>
        </w:rPr>
        <w:t>= (4)-(5)-(8)- (11) +</w:t>
      </w:r>
      <w:r w:rsidRPr="005A7D64">
        <w:rPr>
          <w:rFonts w:hint="eastAsia"/>
          <w:sz w:val="15"/>
          <w:szCs w:val="15"/>
        </w:rPr>
        <w:t>（</w:t>
      </w:r>
      <w:r w:rsidRPr="005A7D64">
        <w:rPr>
          <w:rFonts w:hint="eastAsia"/>
          <w:sz w:val="15"/>
          <w:szCs w:val="15"/>
        </w:rPr>
        <w:t>1</w:t>
      </w:r>
      <w:r w:rsidRPr="005A7D64">
        <w:rPr>
          <w:rFonts w:hint="eastAsia"/>
          <w:sz w:val="15"/>
          <w:szCs w:val="15"/>
        </w:rPr>
        <w:t>）。</w:t>
      </w:r>
      <w:r w:rsidRPr="005A7D64">
        <w:rPr>
          <w:rFonts w:hint="eastAsia"/>
          <w:sz w:val="15"/>
          <w:szCs w:val="15"/>
        </w:rPr>
        <w:t>3</w:t>
      </w:r>
      <w:r w:rsidRPr="005A7D64">
        <w:rPr>
          <w:sz w:val="15"/>
          <w:szCs w:val="15"/>
        </w:rPr>
        <w:t>、计量单位：废水排放量</w:t>
      </w:r>
      <w:r w:rsidRPr="005A7D64">
        <w:rPr>
          <w:sz w:val="15"/>
          <w:szCs w:val="15"/>
        </w:rPr>
        <w:t>——</w:t>
      </w:r>
      <w:r w:rsidRPr="005A7D64">
        <w:rPr>
          <w:sz w:val="15"/>
          <w:szCs w:val="15"/>
        </w:rPr>
        <w:t>万吨</w:t>
      </w:r>
      <w:r w:rsidRPr="005A7D64">
        <w:rPr>
          <w:sz w:val="15"/>
          <w:szCs w:val="15"/>
        </w:rPr>
        <w:t>/</w:t>
      </w:r>
      <w:r w:rsidRPr="005A7D64">
        <w:rPr>
          <w:sz w:val="15"/>
          <w:szCs w:val="15"/>
        </w:rPr>
        <w:t>年；废气排放量</w:t>
      </w:r>
      <w:r w:rsidRPr="005A7D64">
        <w:rPr>
          <w:sz w:val="15"/>
          <w:szCs w:val="15"/>
        </w:rPr>
        <w:t>——</w:t>
      </w:r>
      <w:r w:rsidRPr="005A7D64">
        <w:rPr>
          <w:sz w:val="15"/>
          <w:szCs w:val="15"/>
        </w:rPr>
        <w:t>万标立方米</w:t>
      </w:r>
      <w:r w:rsidRPr="005A7D64">
        <w:rPr>
          <w:sz w:val="15"/>
          <w:szCs w:val="15"/>
        </w:rPr>
        <w:t>/</w:t>
      </w:r>
      <w:r w:rsidRPr="005A7D64">
        <w:rPr>
          <w:sz w:val="15"/>
          <w:szCs w:val="15"/>
        </w:rPr>
        <w:t>年；工业固体废物排放量</w:t>
      </w:r>
      <w:r w:rsidRPr="005A7D64">
        <w:rPr>
          <w:sz w:val="15"/>
          <w:szCs w:val="15"/>
        </w:rPr>
        <w:t>——</w:t>
      </w:r>
      <w:r w:rsidRPr="005A7D64">
        <w:rPr>
          <w:sz w:val="15"/>
          <w:szCs w:val="15"/>
        </w:rPr>
        <w:t>万吨</w:t>
      </w:r>
      <w:r w:rsidRPr="005A7D64">
        <w:rPr>
          <w:sz w:val="15"/>
          <w:szCs w:val="15"/>
        </w:rPr>
        <w:t>/</w:t>
      </w:r>
      <w:r w:rsidRPr="005A7D64">
        <w:rPr>
          <w:sz w:val="15"/>
          <w:szCs w:val="15"/>
        </w:rPr>
        <w:t>年；</w:t>
      </w:r>
      <w:r w:rsidRPr="005A7D64">
        <w:rPr>
          <w:sz w:val="15"/>
          <w:szCs w:val="15"/>
        </w:rPr>
        <w:t xml:space="preserve"> </w:t>
      </w:r>
      <w:r w:rsidRPr="005A7D64">
        <w:rPr>
          <w:sz w:val="15"/>
          <w:szCs w:val="15"/>
        </w:rPr>
        <w:t>水污染物排放浓度</w:t>
      </w:r>
      <w:r w:rsidRPr="005A7D64">
        <w:rPr>
          <w:sz w:val="15"/>
          <w:szCs w:val="15"/>
        </w:rPr>
        <w:t>——</w:t>
      </w:r>
      <w:r w:rsidRPr="005A7D64">
        <w:rPr>
          <w:sz w:val="15"/>
          <w:szCs w:val="15"/>
        </w:rPr>
        <w:t>毫克</w:t>
      </w:r>
      <w:r w:rsidRPr="005A7D64">
        <w:rPr>
          <w:sz w:val="15"/>
          <w:szCs w:val="15"/>
        </w:rPr>
        <w:t>/</w:t>
      </w:r>
      <w:r w:rsidRPr="005A7D64">
        <w:rPr>
          <w:sz w:val="15"/>
          <w:szCs w:val="15"/>
        </w:rPr>
        <w:t>升</w:t>
      </w:r>
      <w:bookmarkStart w:id="76" w:name="page19"/>
      <w:bookmarkEnd w:id="76"/>
    </w:p>
    <w:sectPr w:rsidR="001A6671" w:rsidRPr="001A6671" w:rsidSect="002D0D17">
      <w:pgSz w:w="16838" w:h="11906" w:orient="landscape" w:code="9"/>
      <w:pgMar w:top="1077" w:right="1440" w:bottom="1077" w:left="1440" w:header="510"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19E" w:rsidRDefault="00FE519E" w:rsidP="0069496A">
      <w:r>
        <w:separator/>
      </w:r>
    </w:p>
  </w:endnote>
  <w:endnote w:type="continuationSeparator" w:id="0">
    <w:p w:rsidR="00FE519E" w:rsidRDefault="00FE519E" w:rsidP="00694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19E" w:rsidRDefault="00FE519E" w:rsidP="0069496A">
      <w:r>
        <w:separator/>
      </w:r>
    </w:p>
  </w:footnote>
  <w:footnote w:type="continuationSeparator" w:id="0">
    <w:p w:rsidR="00FE519E" w:rsidRDefault="00FE519E" w:rsidP="006949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9D" w:rsidRDefault="00BE6CE4" w:rsidP="00725893">
    <w:pPr>
      <w:pStyle w:val="a7"/>
      <w:framePr w:wrap="around" w:vAnchor="text" w:hAnchor="margin" w:xAlign="right" w:y="1"/>
      <w:rPr>
        <w:rStyle w:val="a9"/>
      </w:rPr>
    </w:pPr>
    <w:r>
      <w:rPr>
        <w:rStyle w:val="a9"/>
      </w:rPr>
      <w:fldChar w:fldCharType="begin"/>
    </w:r>
    <w:r w:rsidR="00AD619D">
      <w:rPr>
        <w:rStyle w:val="a9"/>
      </w:rPr>
      <w:instrText xml:space="preserve">PAGE  </w:instrText>
    </w:r>
    <w:r>
      <w:rPr>
        <w:rStyle w:val="a9"/>
      </w:rPr>
      <w:fldChar w:fldCharType="end"/>
    </w:r>
  </w:p>
  <w:p w:rsidR="00AD619D" w:rsidRDefault="00AD619D" w:rsidP="00725893">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9D" w:rsidRPr="003400B8" w:rsidRDefault="00AD619D" w:rsidP="003400B8">
    <w:pPr>
      <w:pStyle w:val="a0"/>
      <w:spacing w:line="240" w:lineRule="atLeast"/>
      <w:ind w:firstLineChars="0" w:firstLine="0"/>
      <w:jc w:val="left"/>
      <w:rPr>
        <w:rFonts w:ascii="仿宋_GB2312" w:eastAsia="仿宋_GB2312" w:hAnsi="宋体"/>
        <w:kern w:val="0"/>
        <w:sz w:val="18"/>
        <w:szCs w:val="18"/>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B4" w:rsidRDefault="00FE519E" w:rsidP="00D03F29">
    <w:pPr>
      <w:pStyle w:val="a7"/>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4F0"/>
    <w:multiLevelType w:val="hybridMultilevel"/>
    <w:tmpl w:val="542697E4"/>
    <w:lvl w:ilvl="0" w:tplc="EDB26F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BF7272"/>
    <w:multiLevelType w:val="hybridMultilevel"/>
    <w:tmpl w:val="6B900CDA"/>
    <w:lvl w:ilvl="0" w:tplc="AC16674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41C5C42"/>
    <w:multiLevelType w:val="hybridMultilevel"/>
    <w:tmpl w:val="14929A3E"/>
    <w:lvl w:ilvl="0" w:tplc="E85A6184">
      <w:start w:val="1"/>
      <w:numFmt w:val="decimal"/>
      <w:lvlText w:val="%1."/>
      <w:lvlJc w:val="left"/>
      <w:pPr>
        <w:tabs>
          <w:tab w:val="num" w:pos="360"/>
        </w:tabs>
        <w:ind w:left="360" w:hanging="360"/>
      </w:pPr>
      <w:rPr>
        <w:rFonts w:hint="eastAsia"/>
        <w:sz w:val="21"/>
      </w:rPr>
    </w:lvl>
    <w:lvl w:ilvl="1" w:tplc="C9F2C4C6">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301AC3"/>
    <w:multiLevelType w:val="hybridMultilevel"/>
    <w:tmpl w:val="B3F6738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90C2FFE"/>
    <w:multiLevelType w:val="hybridMultilevel"/>
    <w:tmpl w:val="6868EED4"/>
    <w:lvl w:ilvl="0" w:tplc="118680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9552176"/>
    <w:multiLevelType w:val="hybridMultilevel"/>
    <w:tmpl w:val="E20C9BF0"/>
    <w:lvl w:ilvl="0" w:tplc="D19866D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EBB4D7B"/>
    <w:multiLevelType w:val="multilevel"/>
    <w:tmpl w:val="D562B4CE"/>
    <w:lvl w:ilvl="0">
      <w:start w:val="1"/>
      <w:numFmt w:val="bullet"/>
      <w:lvlText w:val=""/>
      <w:lvlJc w:val="left"/>
      <w:pPr>
        <w:tabs>
          <w:tab w:val="num" w:pos="420"/>
        </w:tabs>
        <w:ind w:left="420" w:hanging="420"/>
      </w:pPr>
      <w:rPr>
        <w:rFonts w:ascii="Wingdings" w:hAnsi="Wingdings" w:hint="default"/>
      </w:rPr>
    </w:lvl>
    <w:lvl w:ilvl="1">
      <w:start w:val="1"/>
      <w:numFmt w:val="decimal"/>
      <w:isLgl/>
      <w:lvlText w:val="%1.%2."/>
      <w:lvlJc w:val="left"/>
      <w:pPr>
        <w:tabs>
          <w:tab w:val="num" w:pos="720"/>
        </w:tabs>
        <w:ind w:left="720" w:hanging="720"/>
      </w:pPr>
      <w:rPr>
        <w:rFonts w:hint="eastAsia"/>
      </w:rPr>
    </w:lvl>
    <w:lvl w:ilvl="2">
      <w:start w:val="1"/>
      <w:numFmt w:val="decimal"/>
      <w:isLgl/>
      <w:lvlText w:val="%1.%2.%3."/>
      <w:lvlJc w:val="left"/>
      <w:pPr>
        <w:tabs>
          <w:tab w:val="num" w:pos="1080"/>
        </w:tabs>
        <w:ind w:left="1080" w:hanging="1080"/>
      </w:pPr>
      <w:rPr>
        <w:rFonts w:hint="eastAsia"/>
      </w:rPr>
    </w:lvl>
    <w:lvl w:ilvl="3">
      <w:start w:val="1"/>
      <w:numFmt w:val="decimal"/>
      <w:isLgl/>
      <w:lvlText w:val="%1.%2.%3.%4."/>
      <w:lvlJc w:val="left"/>
      <w:pPr>
        <w:tabs>
          <w:tab w:val="num" w:pos="1440"/>
        </w:tabs>
        <w:ind w:left="1440" w:hanging="1440"/>
      </w:pPr>
      <w:rPr>
        <w:rFonts w:hint="eastAsia"/>
      </w:rPr>
    </w:lvl>
    <w:lvl w:ilvl="4">
      <w:start w:val="1"/>
      <w:numFmt w:val="decimal"/>
      <w:isLgl/>
      <w:lvlText w:val="%1.%2.%3.%4.%5."/>
      <w:lvlJc w:val="left"/>
      <w:pPr>
        <w:tabs>
          <w:tab w:val="num" w:pos="1440"/>
        </w:tabs>
        <w:ind w:left="1440" w:hanging="1440"/>
      </w:pPr>
      <w:rPr>
        <w:rFonts w:hint="eastAsia"/>
      </w:rPr>
    </w:lvl>
    <w:lvl w:ilvl="5">
      <w:start w:val="1"/>
      <w:numFmt w:val="decimal"/>
      <w:isLgl/>
      <w:lvlText w:val="%1.%2.%3.%4.%5.%6."/>
      <w:lvlJc w:val="left"/>
      <w:pPr>
        <w:tabs>
          <w:tab w:val="num" w:pos="1800"/>
        </w:tabs>
        <w:ind w:left="1800" w:hanging="1800"/>
      </w:pPr>
      <w:rPr>
        <w:rFonts w:hint="eastAsia"/>
      </w:rPr>
    </w:lvl>
    <w:lvl w:ilvl="6">
      <w:start w:val="1"/>
      <w:numFmt w:val="decimal"/>
      <w:isLgl/>
      <w:lvlText w:val="%1.%2.%3.%4.%5.%6.%7."/>
      <w:lvlJc w:val="left"/>
      <w:pPr>
        <w:tabs>
          <w:tab w:val="num" w:pos="2160"/>
        </w:tabs>
        <w:ind w:left="2160" w:hanging="2160"/>
      </w:pPr>
      <w:rPr>
        <w:rFonts w:hint="eastAsia"/>
      </w:rPr>
    </w:lvl>
    <w:lvl w:ilvl="7">
      <w:start w:val="1"/>
      <w:numFmt w:val="decimal"/>
      <w:isLgl/>
      <w:lvlText w:val="%1.%2.%3.%4.%5.%6.%7.%8."/>
      <w:lvlJc w:val="left"/>
      <w:pPr>
        <w:tabs>
          <w:tab w:val="num" w:pos="2520"/>
        </w:tabs>
        <w:ind w:left="2520" w:hanging="2520"/>
      </w:pPr>
      <w:rPr>
        <w:rFonts w:hint="eastAsia"/>
      </w:rPr>
    </w:lvl>
    <w:lvl w:ilvl="8">
      <w:start w:val="1"/>
      <w:numFmt w:val="decimal"/>
      <w:isLgl/>
      <w:lvlText w:val="%1.%2.%3.%4.%5.%6.%7.%8.%9."/>
      <w:lvlJc w:val="left"/>
      <w:pPr>
        <w:tabs>
          <w:tab w:val="num" w:pos="2520"/>
        </w:tabs>
        <w:ind w:left="2520" w:hanging="2520"/>
      </w:pPr>
      <w:rPr>
        <w:rFonts w:hint="eastAsia"/>
      </w:rPr>
    </w:lvl>
  </w:abstractNum>
  <w:abstractNum w:abstractNumId="7">
    <w:nsid w:val="100B1B24"/>
    <w:multiLevelType w:val="hybridMultilevel"/>
    <w:tmpl w:val="CEDC8920"/>
    <w:lvl w:ilvl="0" w:tplc="2E56FC8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BEA08C2"/>
    <w:multiLevelType w:val="singleLevel"/>
    <w:tmpl w:val="7A5E08BC"/>
    <w:lvl w:ilvl="0">
      <w:start w:val="1"/>
      <w:numFmt w:val="decimal"/>
      <w:lvlText w:val="（%1）"/>
      <w:lvlJc w:val="left"/>
      <w:pPr>
        <w:tabs>
          <w:tab w:val="num" w:pos="705"/>
        </w:tabs>
        <w:ind w:left="705" w:hanging="705"/>
      </w:pPr>
      <w:rPr>
        <w:rFonts w:hint="eastAsia"/>
      </w:rPr>
    </w:lvl>
  </w:abstractNum>
  <w:abstractNum w:abstractNumId="9">
    <w:nsid w:val="1C9B1BC2"/>
    <w:multiLevelType w:val="hybridMultilevel"/>
    <w:tmpl w:val="F648EBCA"/>
    <w:lvl w:ilvl="0" w:tplc="0144E9EE">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FD9730E"/>
    <w:multiLevelType w:val="multilevel"/>
    <w:tmpl w:val="E54AF3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211B4DA3"/>
    <w:multiLevelType w:val="hybridMultilevel"/>
    <w:tmpl w:val="62605268"/>
    <w:lvl w:ilvl="0" w:tplc="E29890C2">
      <w:start w:val="1"/>
      <w:numFmt w:val="decimal"/>
      <w:lvlText w:val="（%1）"/>
      <w:lvlJc w:val="left"/>
      <w:pPr>
        <w:ind w:left="960" w:hanging="720"/>
      </w:pPr>
      <w:rPr>
        <w:rFonts w:ascii="TimesNewRomanPSMT" w:hAnsi="TimesNewRomanPSMT" w:cs="TimesNewRomanPSMT" w:hint="default"/>
        <w:lang w:val="en-US"/>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24D9541D"/>
    <w:multiLevelType w:val="singleLevel"/>
    <w:tmpl w:val="634009B6"/>
    <w:lvl w:ilvl="0">
      <w:start w:val="1"/>
      <w:numFmt w:val="decimal"/>
      <w:lvlText w:val="%1、"/>
      <w:lvlJc w:val="left"/>
      <w:pPr>
        <w:tabs>
          <w:tab w:val="num" w:pos="1425"/>
        </w:tabs>
        <w:ind w:left="1425" w:hanging="420"/>
      </w:pPr>
      <w:rPr>
        <w:rFonts w:hint="eastAsia"/>
      </w:rPr>
    </w:lvl>
  </w:abstractNum>
  <w:abstractNum w:abstractNumId="13">
    <w:nsid w:val="269A2BD5"/>
    <w:multiLevelType w:val="hybridMultilevel"/>
    <w:tmpl w:val="6CF0BA6C"/>
    <w:lvl w:ilvl="0" w:tplc="24985ED4">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6F244C3"/>
    <w:multiLevelType w:val="hybridMultilevel"/>
    <w:tmpl w:val="23109B1C"/>
    <w:lvl w:ilvl="0" w:tplc="000402D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93B7584"/>
    <w:multiLevelType w:val="hybridMultilevel"/>
    <w:tmpl w:val="DBFCF864"/>
    <w:lvl w:ilvl="0" w:tplc="C91A643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2B0E67B8"/>
    <w:multiLevelType w:val="hybridMultilevel"/>
    <w:tmpl w:val="E54AF314"/>
    <w:lvl w:ilvl="0" w:tplc="E210FD8E">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D2D2550"/>
    <w:multiLevelType w:val="singleLevel"/>
    <w:tmpl w:val="585EA15E"/>
    <w:lvl w:ilvl="0">
      <w:start w:val="1"/>
      <w:numFmt w:val="japaneseCounting"/>
      <w:lvlText w:val="%1、"/>
      <w:lvlJc w:val="left"/>
      <w:pPr>
        <w:tabs>
          <w:tab w:val="num" w:pos="570"/>
        </w:tabs>
        <w:ind w:left="570" w:hanging="570"/>
      </w:pPr>
      <w:rPr>
        <w:rFonts w:hint="eastAsia"/>
      </w:rPr>
    </w:lvl>
  </w:abstractNum>
  <w:abstractNum w:abstractNumId="18">
    <w:nsid w:val="3F2F2FBA"/>
    <w:multiLevelType w:val="hybridMultilevel"/>
    <w:tmpl w:val="D9FC4EF0"/>
    <w:lvl w:ilvl="0" w:tplc="9CF85C6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2B67B0B"/>
    <w:multiLevelType w:val="multilevel"/>
    <w:tmpl w:val="7D2692D6"/>
    <w:lvl w:ilvl="0">
      <w:start w:val="1"/>
      <w:numFmt w:val="decimal"/>
      <w:lvlText w:val="%1．"/>
      <w:lvlJc w:val="left"/>
      <w:pPr>
        <w:tabs>
          <w:tab w:val="num" w:pos="435"/>
        </w:tabs>
        <w:ind w:left="435" w:hanging="435"/>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445063A4"/>
    <w:multiLevelType w:val="hybridMultilevel"/>
    <w:tmpl w:val="522250D8"/>
    <w:lvl w:ilvl="0" w:tplc="AE380BC8">
      <w:start w:val="1"/>
      <w:numFmt w:val="decimalEnclosedCircle"/>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21">
    <w:nsid w:val="47804FE5"/>
    <w:multiLevelType w:val="singleLevel"/>
    <w:tmpl w:val="B59EDD0A"/>
    <w:lvl w:ilvl="0">
      <w:start w:val="1"/>
      <w:numFmt w:val="decimal"/>
      <w:lvlText w:val="%1、"/>
      <w:lvlJc w:val="left"/>
      <w:pPr>
        <w:tabs>
          <w:tab w:val="num" w:pos="540"/>
        </w:tabs>
        <w:ind w:left="540" w:hanging="540"/>
      </w:pPr>
    </w:lvl>
  </w:abstractNum>
  <w:abstractNum w:abstractNumId="22">
    <w:nsid w:val="48A52338"/>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3">
    <w:nsid w:val="51DF1362"/>
    <w:multiLevelType w:val="hybridMultilevel"/>
    <w:tmpl w:val="7A8602D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5536344F"/>
    <w:multiLevelType w:val="hybridMultilevel"/>
    <w:tmpl w:val="EFECB5F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9090461"/>
    <w:multiLevelType w:val="hybridMultilevel"/>
    <w:tmpl w:val="7282637E"/>
    <w:lvl w:ilvl="0" w:tplc="7EE244E4">
      <w:start w:val="1"/>
      <w:numFmt w:val="decimal"/>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6">
    <w:nsid w:val="64A5484F"/>
    <w:multiLevelType w:val="hybridMultilevel"/>
    <w:tmpl w:val="7D2692D6"/>
    <w:lvl w:ilvl="0" w:tplc="2CECDD56">
      <w:start w:val="1"/>
      <w:numFmt w:val="decimal"/>
      <w:lvlText w:val="%1．"/>
      <w:lvlJc w:val="left"/>
      <w:pPr>
        <w:tabs>
          <w:tab w:val="num" w:pos="435"/>
        </w:tabs>
        <w:ind w:left="435" w:hanging="435"/>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6756762"/>
    <w:multiLevelType w:val="hybridMultilevel"/>
    <w:tmpl w:val="E228B61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7C42351"/>
    <w:multiLevelType w:val="singleLevel"/>
    <w:tmpl w:val="2D84A3E8"/>
    <w:lvl w:ilvl="0">
      <w:start w:val="1"/>
      <w:numFmt w:val="decimal"/>
      <w:lvlText w:val="（%1）"/>
      <w:lvlJc w:val="left"/>
      <w:pPr>
        <w:tabs>
          <w:tab w:val="num" w:pos="705"/>
        </w:tabs>
        <w:ind w:left="705" w:hanging="705"/>
      </w:pPr>
      <w:rPr>
        <w:rFonts w:hint="eastAsia"/>
      </w:rPr>
    </w:lvl>
  </w:abstractNum>
  <w:abstractNum w:abstractNumId="29">
    <w:nsid w:val="687358CF"/>
    <w:multiLevelType w:val="hybridMultilevel"/>
    <w:tmpl w:val="7E32C87E"/>
    <w:lvl w:ilvl="0" w:tplc="8CC290F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8E02BB6"/>
    <w:multiLevelType w:val="hybridMultilevel"/>
    <w:tmpl w:val="4D6CAA7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A342A1C"/>
    <w:multiLevelType w:val="hybridMultilevel"/>
    <w:tmpl w:val="2CDC50CE"/>
    <w:lvl w:ilvl="0" w:tplc="F61E70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B950FD1"/>
    <w:multiLevelType w:val="hybridMultilevel"/>
    <w:tmpl w:val="05F256BE"/>
    <w:lvl w:ilvl="0" w:tplc="F13C2162">
      <w:start w:val="10"/>
      <w:numFmt w:val="bullet"/>
      <w:lvlText w:val="▲"/>
      <w:lvlJc w:val="left"/>
      <w:pPr>
        <w:tabs>
          <w:tab w:val="num" w:pos="720"/>
        </w:tabs>
        <w:ind w:left="720" w:hanging="360"/>
      </w:pPr>
      <w:rPr>
        <w:rFonts w:ascii="楷体_GB2312" w:eastAsia="楷体_GB2312" w:hAnsi="Times New Roman" w:cs="Times New Roman" w:hint="eastAsia"/>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33">
    <w:nsid w:val="6F6A0AE9"/>
    <w:multiLevelType w:val="multilevel"/>
    <w:tmpl w:val="D562B4CE"/>
    <w:lvl w:ilvl="0">
      <w:start w:val="1"/>
      <w:numFmt w:val="decimal"/>
      <w:lvlText w:val="%1."/>
      <w:lvlJc w:val="left"/>
      <w:pPr>
        <w:tabs>
          <w:tab w:val="num" w:pos="285"/>
        </w:tabs>
        <w:ind w:left="285" w:hanging="285"/>
      </w:pPr>
      <w:rPr>
        <w:rFonts w:hint="eastAsia"/>
      </w:rPr>
    </w:lvl>
    <w:lvl w:ilvl="1">
      <w:start w:val="1"/>
      <w:numFmt w:val="decimal"/>
      <w:isLgl/>
      <w:lvlText w:val="%1.%2."/>
      <w:lvlJc w:val="left"/>
      <w:pPr>
        <w:tabs>
          <w:tab w:val="num" w:pos="720"/>
        </w:tabs>
        <w:ind w:left="720" w:hanging="720"/>
      </w:pPr>
      <w:rPr>
        <w:rFonts w:hint="eastAsia"/>
      </w:rPr>
    </w:lvl>
    <w:lvl w:ilvl="2">
      <w:start w:val="1"/>
      <w:numFmt w:val="decimal"/>
      <w:isLgl/>
      <w:lvlText w:val="%1.%2.%3."/>
      <w:lvlJc w:val="left"/>
      <w:pPr>
        <w:tabs>
          <w:tab w:val="num" w:pos="1080"/>
        </w:tabs>
        <w:ind w:left="1080" w:hanging="1080"/>
      </w:pPr>
      <w:rPr>
        <w:rFonts w:hint="eastAsia"/>
      </w:rPr>
    </w:lvl>
    <w:lvl w:ilvl="3">
      <w:start w:val="1"/>
      <w:numFmt w:val="decimal"/>
      <w:isLgl/>
      <w:lvlText w:val="%1.%2.%3.%4."/>
      <w:lvlJc w:val="left"/>
      <w:pPr>
        <w:tabs>
          <w:tab w:val="num" w:pos="1440"/>
        </w:tabs>
        <w:ind w:left="1440" w:hanging="1440"/>
      </w:pPr>
      <w:rPr>
        <w:rFonts w:hint="eastAsia"/>
      </w:rPr>
    </w:lvl>
    <w:lvl w:ilvl="4">
      <w:start w:val="1"/>
      <w:numFmt w:val="decimal"/>
      <w:isLgl/>
      <w:lvlText w:val="%1.%2.%3.%4.%5."/>
      <w:lvlJc w:val="left"/>
      <w:pPr>
        <w:tabs>
          <w:tab w:val="num" w:pos="1440"/>
        </w:tabs>
        <w:ind w:left="1440" w:hanging="1440"/>
      </w:pPr>
      <w:rPr>
        <w:rFonts w:hint="eastAsia"/>
      </w:rPr>
    </w:lvl>
    <w:lvl w:ilvl="5">
      <w:start w:val="1"/>
      <w:numFmt w:val="decimal"/>
      <w:isLgl/>
      <w:lvlText w:val="%1.%2.%3.%4.%5.%6."/>
      <w:lvlJc w:val="left"/>
      <w:pPr>
        <w:tabs>
          <w:tab w:val="num" w:pos="1800"/>
        </w:tabs>
        <w:ind w:left="1800" w:hanging="1800"/>
      </w:pPr>
      <w:rPr>
        <w:rFonts w:hint="eastAsia"/>
      </w:rPr>
    </w:lvl>
    <w:lvl w:ilvl="6">
      <w:start w:val="1"/>
      <w:numFmt w:val="decimal"/>
      <w:isLgl/>
      <w:lvlText w:val="%1.%2.%3.%4.%5.%6.%7."/>
      <w:lvlJc w:val="left"/>
      <w:pPr>
        <w:tabs>
          <w:tab w:val="num" w:pos="2160"/>
        </w:tabs>
        <w:ind w:left="2160" w:hanging="2160"/>
      </w:pPr>
      <w:rPr>
        <w:rFonts w:hint="eastAsia"/>
      </w:rPr>
    </w:lvl>
    <w:lvl w:ilvl="7">
      <w:start w:val="1"/>
      <w:numFmt w:val="decimal"/>
      <w:isLgl/>
      <w:lvlText w:val="%1.%2.%3.%4.%5.%6.%7.%8."/>
      <w:lvlJc w:val="left"/>
      <w:pPr>
        <w:tabs>
          <w:tab w:val="num" w:pos="2520"/>
        </w:tabs>
        <w:ind w:left="2520" w:hanging="2520"/>
      </w:pPr>
      <w:rPr>
        <w:rFonts w:hint="eastAsia"/>
      </w:rPr>
    </w:lvl>
    <w:lvl w:ilvl="8">
      <w:start w:val="1"/>
      <w:numFmt w:val="decimal"/>
      <w:isLgl/>
      <w:lvlText w:val="%1.%2.%3.%4.%5.%6.%7.%8.%9."/>
      <w:lvlJc w:val="left"/>
      <w:pPr>
        <w:tabs>
          <w:tab w:val="num" w:pos="2520"/>
        </w:tabs>
        <w:ind w:left="2520" w:hanging="2520"/>
      </w:pPr>
      <w:rPr>
        <w:rFonts w:hint="eastAsia"/>
      </w:rPr>
    </w:lvl>
  </w:abstractNum>
  <w:abstractNum w:abstractNumId="34">
    <w:nsid w:val="71F9402D"/>
    <w:multiLevelType w:val="multilevel"/>
    <w:tmpl w:val="C7A23F42"/>
    <w:lvl w:ilvl="0">
      <w:start w:val="2"/>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761F5E77"/>
    <w:multiLevelType w:val="singleLevel"/>
    <w:tmpl w:val="9DB245B4"/>
    <w:lvl w:ilvl="0">
      <w:start w:val="2"/>
      <w:numFmt w:val="decimal"/>
      <w:lvlText w:val="(%1)"/>
      <w:lvlJc w:val="left"/>
      <w:pPr>
        <w:tabs>
          <w:tab w:val="num" w:pos="705"/>
        </w:tabs>
        <w:ind w:left="705" w:hanging="705"/>
      </w:pPr>
      <w:rPr>
        <w:rFonts w:hint="eastAsia"/>
      </w:rPr>
    </w:lvl>
  </w:abstractNum>
  <w:abstractNum w:abstractNumId="36">
    <w:nsid w:val="79B32365"/>
    <w:multiLevelType w:val="hybridMultilevel"/>
    <w:tmpl w:val="13B20E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7">
    <w:nsid w:val="7B182690"/>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8">
    <w:nsid w:val="7D5B579C"/>
    <w:multiLevelType w:val="hybridMultilevel"/>
    <w:tmpl w:val="729AEBA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9">
    <w:nsid w:val="7E2A6504"/>
    <w:multiLevelType w:val="hybridMultilevel"/>
    <w:tmpl w:val="28407A3C"/>
    <w:lvl w:ilvl="0" w:tplc="48624E2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EC7732B"/>
    <w:multiLevelType w:val="hybridMultilevel"/>
    <w:tmpl w:val="00C62A08"/>
    <w:lvl w:ilvl="0" w:tplc="04090001">
      <w:start w:val="1"/>
      <w:numFmt w:val="bullet"/>
      <w:lvlText w:val=""/>
      <w:lvlJc w:val="left"/>
      <w:pPr>
        <w:ind w:left="660" w:hanging="420"/>
      </w:pPr>
      <w:rPr>
        <w:rFonts w:ascii="Wingdings" w:hAnsi="Wingdings" w:hint="default"/>
      </w:rPr>
    </w:lvl>
    <w:lvl w:ilvl="1" w:tplc="04090003" w:tentative="1">
      <w:start w:val="1"/>
      <w:numFmt w:val="bullet"/>
      <w:lvlText w:val=""/>
      <w:lvlJc w:val="left"/>
      <w:pPr>
        <w:ind w:left="1080" w:hanging="420"/>
      </w:pPr>
      <w:rPr>
        <w:rFonts w:ascii="Wingdings" w:hAnsi="Wingdings" w:hint="default"/>
      </w:rPr>
    </w:lvl>
    <w:lvl w:ilvl="2" w:tplc="04090005"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3" w:tentative="1">
      <w:start w:val="1"/>
      <w:numFmt w:val="bullet"/>
      <w:lvlText w:val=""/>
      <w:lvlJc w:val="left"/>
      <w:pPr>
        <w:ind w:left="2340" w:hanging="420"/>
      </w:pPr>
      <w:rPr>
        <w:rFonts w:ascii="Wingdings" w:hAnsi="Wingdings" w:hint="default"/>
      </w:rPr>
    </w:lvl>
    <w:lvl w:ilvl="5" w:tplc="04090005"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3" w:tentative="1">
      <w:start w:val="1"/>
      <w:numFmt w:val="bullet"/>
      <w:lvlText w:val=""/>
      <w:lvlJc w:val="left"/>
      <w:pPr>
        <w:ind w:left="3600" w:hanging="420"/>
      </w:pPr>
      <w:rPr>
        <w:rFonts w:ascii="Wingdings" w:hAnsi="Wingdings" w:hint="default"/>
      </w:rPr>
    </w:lvl>
    <w:lvl w:ilvl="8" w:tplc="04090005" w:tentative="1">
      <w:start w:val="1"/>
      <w:numFmt w:val="bullet"/>
      <w:lvlText w:val=""/>
      <w:lvlJc w:val="left"/>
      <w:pPr>
        <w:ind w:left="4020" w:hanging="420"/>
      </w:pPr>
      <w:rPr>
        <w:rFonts w:ascii="Wingdings" w:hAnsi="Wingdings" w:hint="default"/>
      </w:rPr>
    </w:lvl>
  </w:abstractNum>
  <w:num w:numId="1">
    <w:abstractNumId w:val="22"/>
  </w:num>
  <w:num w:numId="2">
    <w:abstractNumId w:val="8"/>
  </w:num>
  <w:num w:numId="3">
    <w:abstractNumId w:val="28"/>
  </w:num>
  <w:num w:numId="4">
    <w:abstractNumId w:val="17"/>
  </w:num>
  <w:num w:numId="5">
    <w:abstractNumId w:val="12"/>
  </w:num>
  <w:num w:numId="6">
    <w:abstractNumId w:val="37"/>
  </w:num>
  <w:num w:numId="7">
    <w:abstractNumId w:val="13"/>
  </w:num>
  <w:num w:numId="8">
    <w:abstractNumId w:val="2"/>
  </w:num>
  <w:num w:numId="9">
    <w:abstractNumId w:val="9"/>
  </w:num>
  <w:num w:numId="10">
    <w:abstractNumId w:val="15"/>
  </w:num>
  <w:num w:numId="11">
    <w:abstractNumId w:val="18"/>
  </w:num>
  <w:num w:numId="12">
    <w:abstractNumId w:val="33"/>
  </w:num>
  <w:num w:numId="13">
    <w:abstractNumId w:val="35"/>
  </w:num>
  <w:num w:numId="14">
    <w:abstractNumId w:val="29"/>
  </w:num>
  <w:num w:numId="15">
    <w:abstractNumId w:val="1"/>
  </w:num>
  <w:num w:numId="16">
    <w:abstractNumId w:val="16"/>
  </w:num>
  <w:num w:numId="17">
    <w:abstractNumId w:val="14"/>
  </w:num>
  <w:num w:numId="18">
    <w:abstractNumId w:val="39"/>
  </w:num>
  <w:num w:numId="19">
    <w:abstractNumId w:val="6"/>
  </w:num>
  <w:num w:numId="20">
    <w:abstractNumId w:val="25"/>
  </w:num>
  <w:num w:numId="21">
    <w:abstractNumId w:val="34"/>
  </w:num>
  <w:num w:numId="22">
    <w:abstractNumId w:val="30"/>
  </w:num>
  <w:num w:numId="23">
    <w:abstractNumId w:val="38"/>
  </w:num>
  <w:num w:numId="24">
    <w:abstractNumId w:val="36"/>
  </w:num>
  <w:num w:numId="25">
    <w:abstractNumId w:val="24"/>
  </w:num>
  <w:num w:numId="26">
    <w:abstractNumId w:val="3"/>
  </w:num>
  <w:num w:numId="27">
    <w:abstractNumId w:val="23"/>
  </w:num>
  <w:num w:numId="28">
    <w:abstractNumId w:val="4"/>
  </w:num>
  <w:num w:numId="29">
    <w:abstractNumId w:val="27"/>
  </w:num>
  <w:num w:numId="30">
    <w:abstractNumId w:val="26"/>
  </w:num>
  <w:num w:numId="31">
    <w:abstractNumId w:val="19"/>
  </w:num>
  <w:num w:numId="32">
    <w:abstractNumId w:val="10"/>
  </w:num>
  <w:num w:numId="33">
    <w:abstractNumId w:val="21"/>
  </w:num>
  <w:num w:numId="34">
    <w:abstractNumId w:val="7"/>
  </w:num>
  <w:num w:numId="35">
    <w:abstractNumId w:val="5"/>
  </w:num>
  <w:num w:numId="36">
    <w:abstractNumId w:val="0"/>
  </w:num>
  <w:num w:numId="37">
    <w:abstractNumId w:val="31"/>
  </w:num>
  <w:num w:numId="38">
    <w:abstractNumId w:val="32"/>
  </w:num>
  <w:num w:numId="39">
    <w:abstractNumId w:val="11"/>
  </w:num>
  <w:num w:numId="40">
    <w:abstractNumId w:val="40"/>
  </w:num>
  <w:num w:numId="4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595A"/>
    <w:rsid w:val="00005A07"/>
    <w:rsid w:val="000274DF"/>
    <w:rsid w:val="00063E4D"/>
    <w:rsid w:val="00082EC0"/>
    <w:rsid w:val="000941E5"/>
    <w:rsid w:val="00095731"/>
    <w:rsid w:val="000D200F"/>
    <w:rsid w:val="000F1FEF"/>
    <w:rsid w:val="0010514B"/>
    <w:rsid w:val="0018344E"/>
    <w:rsid w:val="00193F69"/>
    <w:rsid w:val="001A1431"/>
    <w:rsid w:val="001A6671"/>
    <w:rsid w:val="001B50B0"/>
    <w:rsid w:val="001C1D2E"/>
    <w:rsid w:val="001D2860"/>
    <w:rsid w:val="0020305C"/>
    <w:rsid w:val="00212583"/>
    <w:rsid w:val="0022325F"/>
    <w:rsid w:val="00282BE1"/>
    <w:rsid w:val="002A16A3"/>
    <w:rsid w:val="002B2334"/>
    <w:rsid w:val="002D0D17"/>
    <w:rsid w:val="0031139F"/>
    <w:rsid w:val="003400B8"/>
    <w:rsid w:val="00353CC1"/>
    <w:rsid w:val="00355DBE"/>
    <w:rsid w:val="003911AE"/>
    <w:rsid w:val="003A1385"/>
    <w:rsid w:val="003E2F61"/>
    <w:rsid w:val="0046481C"/>
    <w:rsid w:val="00495ECB"/>
    <w:rsid w:val="004A30D2"/>
    <w:rsid w:val="005900BA"/>
    <w:rsid w:val="005A5A46"/>
    <w:rsid w:val="005B1FE1"/>
    <w:rsid w:val="00605898"/>
    <w:rsid w:val="0060595A"/>
    <w:rsid w:val="0062599B"/>
    <w:rsid w:val="006667A1"/>
    <w:rsid w:val="0069496A"/>
    <w:rsid w:val="006A5B6D"/>
    <w:rsid w:val="006C1055"/>
    <w:rsid w:val="006E0F40"/>
    <w:rsid w:val="00700237"/>
    <w:rsid w:val="0070674C"/>
    <w:rsid w:val="00717CF2"/>
    <w:rsid w:val="00725893"/>
    <w:rsid w:val="007453CB"/>
    <w:rsid w:val="0075585E"/>
    <w:rsid w:val="00761D54"/>
    <w:rsid w:val="007800E3"/>
    <w:rsid w:val="00783A43"/>
    <w:rsid w:val="007972AD"/>
    <w:rsid w:val="007A7608"/>
    <w:rsid w:val="007B0C51"/>
    <w:rsid w:val="007B2F1A"/>
    <w:rsid w:val="007B7132"/>
    <w:rsid w:val="007C6F83"/>
    <w:rsid w:val="008010EE"/>
    <w:rsid w:val="008514A1"/>
    <w:rsid w:val="008F3223"/>
    <w:rsid w:val="008F41C9"/>
    <w:rsid w:val="0091195F"/>
    <w:rsid w:val="00930166"/>
    <w:rsid w:val="009354E4"/>
    <w:rsid w:val="0097478E"/>
    <w:rsid w:val="009832E3"/>
    <w:rsid w:val="0099084A"/>
    <w:rsid w:val="009A2C06"/>
    <w:rsid w:val="009A7587"/>
    <w:rsid w:val="009C1EAF"/>
    <w:rsid w:val="009F0F00"/>
    <w:rsid w:val="009F1CD8"/>
    <w:rsid w:val="00A075F5"/>
    <w:rsid w:val="00A1797D"/>
    <w:rsid w:val="00A40E92"/>
    <w:rsid w:val="00A45C47"/>
    <w:rsid w:val="00A65126"/>
    <w:rsid w:val="00A85D9B"/>
    <w:rsid w:val="00AA03DB"/>
    <w:rsid w:val="00AA3652"/>
    <w:rsid w:val="00AB3509"/>
    <w:rsid w:val="00AD619D"/>
    <w:rsid w:val="00AF50E8"/>
    <w:rsid w:val="00B24AF6"/>
    <w:rsid w:val="00B330DB"/>
    <w:rsid w:val="00B4671E"/>
    <w:rsid w:val="00BA024F"/>
    <w:rsid w:val="00BA6E60"/>
    <w:rsid w:val="00BE6CE4"/>
    <w:rsid w:val="00C27CB3"/>
    <w:rsid w:val="00C533AD"/>
    <w:rsid w:val="00C86D1D"/>
    <w:rsid w:val="00CF412C"/>
    <w:rsid w:val="00D27458"/>
    <w:rsid w:val="00D316BC"/>
    <w:rsid w:val="00D4708E"/>
    <w:rsid w:val="00D57E89"/>
    <w:rsid w:val="00D67D8C"/>
    <w:rsid w:val="00D730FF"/>
    <w:rsid w:val="00D92BA9"/>
    <w:rsid w:val="00D975E0"/>
    <w:rsid w:val="00DA31A8"/>
    <w:rsid w:val="00DB0096"/>
    <w:rsid w:val="00E14227"/>
    <w:rsid w:val="00E21F67"/>
    <w:rsid w:val="00E23611"/>
    <w:rsid w:val="00E324B1"/>
    <w:rsid w:val="00E32AD7"/>
    <w:rsid w:val="00E545E1"/>
    <w:rsid w:val="00E658B9"/>
    <w:rsid w:val="00E81B62"/>
    <w:rsid w:val="00ED196D"/>
    <w:rsid w:val="00F2590D"/>
    <w:rsid w:val="00F475F5"/>
    <w:rsid w:val="00F5112B"/>
    <w:rsid w:val="00F65A55"/>
    <w:rsid w:val="00FE05F8"/>
    <w:rsid w:val="00FE1B5C"/>
    <w:rsid w:val="00FE519E"/>
    <w:rsid w:val="00FF64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95A"/>
    <w:pPr>
      <w:widowControl w:val="0"/>
      <w:jc w:val="both"/>
    </w:pPr>
    <w:rPr>
      <w:rFonts w:ascii="Times New Roman" w:eastAsia="宋体" w:hAnsi="Times New Roman" w:cs="Times New Roman"/>
      <w:szCs w:val="21"/>
    </w:rPr>
  </w:style>
  <w:style w:type="paragraph" w:styleId="1">
    <w:name w:val="heading 1"/>
    <w:basedOn w:val="a"/>
    <w:next w:val="a"/>
    <w:link w:val="1Char"/>
    <w:qFormat/>
    <w:rsid w:val="0060595A"/>
    <w:pPr>
      <w:keepNext/>
      <w:ind w:right="26"/>
      <w:jc w:val="center"/>
      <w:outlineLvl w:val="0"/>
    </w:pPr>
    <w:rPr>
      <w:rFonts w:ascii="宋体"/>
      <w:sz w:val="28"/>
    </w:rPr>
  </w:style>
  <w:style w:type="paragraph" w:styleId="2">
    <w:name w:val="heading 2"/>
    <w:basedOn w:val="a"/>
    <w:next w:val="a0"/>
    <w:link w:val="2Char"/>
    <w:qFormat/>
    <w:rsid w:val="0060595A"/>
    <w:pPr>
      <w:keepNext/>
      <w:jc w:val="center"/>
      <w:outlineLvl w:val="1"/>
    </w:pPr>
    <w:rPr>
      <w:sz w:val="28"/>
      <w:szCs w:val="24"/>
    </w:rPr>
  </w:style>
  <w:style w:type="paragraph" w:styleId="3">
    <w:name w:val="heading 3"/>
    <w:basedOn w:val="a"/>
    <w:next w:val="a"/>
    <w:link w:val="3Char"/>
    <w:qFormat/>
    <w:rsid w:val="0060595A"/>
    <w:pPr>
      <w:keepNext/>
      <w:keepLines/>
      <w:spacing w:before="260" w:after="260" w:line="416" w:lineRule="auto"/>
      <w:outlineLvl w:val="2"/>
    </w:pPr>
    <w:rPr>
      <w:b/>
      <w:bCs/>
      <w:sz w:val="32"/>
      <w:szCs w:val="32"/>
    </w:rPr>
  </w:style>
  <w:style w:type="paragraph" w:styleId="4">
    <w:name w:val="heading 4"/>
    <w:basedOn w:val="a"/>
    <w:next w:val="a"/>
    <w:link w:val="4Char"/>
    <w:qFormat/>
    <w:rsid w:val="0060595A"/>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semiHidden/>
    <w:unhideWhenUsed/>
    <w:qFormat/>
    <w:rsid w:val="0060595A"/>
    <w:pPr>
      <w:keepNext/>
      <w:keepLines/>
      <w:spacing w:before="280" w:after="290" w:line="376" w:lineRule="auto"/>
      <w:outlineLvl w:val="4"/>
    </w:pPr>
    <w:rPr>
      <w:b/>
      <w:bCs/>
      <w:sz w:val="28"/>
      <w:szCs w:val="28"/>
    </w:rPr>
  </w:style>
  <w:style w:type="paragraph" w:styleId="6">
    <w:name w:val="heading 6"/>
    <w:basedOn w:val="a"/>
    <w:next w:val="a"/>
    <w:link w:val="6Char"/>
    <w:semiHidden/>
    <w:unhideWhenUsed/>
    <w:qFormat/>
    <w:rsid w:val="0060595A"/>
    <w:pPr>
      <w:keepNext/>
      <w:keepLines/>
      <w:spacing w:before="240" w:after="64" w:line="320" w:lineRule="auto"/>
      <w:outlineLvl w:val="5"/>
    </w:pPr>
    <w:rPr>
      <w:rFonts w:ascii="Cambria" w:hAnsi="Cambria"/>
      <w:b/>
      <w:bCs/>
      <w:sz w:val="24"/>
      <w:szCs w:val="24"/>
    </w:rPr>
  </w:style>
  <w:style w:type="paragraph" w:styleId="7">
    <w:name w:val="heading 7"/>
    <w:basedOn w:val="a"/>
    <w:next w:val="a"/>
    <w:link w:val="7Char"/>
    <w:semiHidden/>
    <w:unhideWhenUsed/>
    <w:qFormat/>
    <w:rsid w:val="0060595A"/>
    <w:pPr>
      <w:keepNext/>
      <w:keepLines/>
      <w:spacing w:before="240" w:after="64" w:line="320" w:lineRule="auto"/>
      <w:outlineLvl w:val="6"/>
    </w:pPr>
    <w:rPr>
      <w:b/>
      <w:bCs/>
      <w:sz w:val="24"/>
      <w:szCs w:val="24"/>
    </w:rPr>
  </w:style>
  <w:style w:type="paragraph" w:styleId="8">
    <w:name w:val="heading 8"/>
    <w:basedOn w:val="a"/>
    <w:next w:val="a"/>
    <w:link w:val="8Char"/>
    <w:semiHidden/>
    <w:unhideWhenUsed/>
    <w:qFormat/>
    <w:rsid w:val="0060595A"/>
    <w:pPr>
      <w:keepNext/>
      <w:keepLines/>
      <w:spacing w:before="240" w:after="64" w:line="320" w:lineRule="auto"/>
      <w:outlineLvl w:val="7"/>
    </w:pPr>
    <w:rPr>
      <w:rFonts w:ascii="Cambria" w:hAnsi="Cambria"/>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0595A"/>
    <w:rPr>
      <w:rFonts w:ascii="宋体" w:eastAsia="宋体" w:hAnsi="Times New Roman" w:cs="Times New Roman"/>
      <w:sz w:val="28"/>
      <w:szCs w:val="21"/>
    </w:rPr>
  </w:style>
  <w:style w:type="character" w:customStyle="1" w:styleId="2Char">
    <w:name w:val="标题 2 Char"/>
    <w:basedOn w:val="a1"/>
    <w:link w:val="2"/>
    <w:rsid w:val="0060595A"/>
    <w:rPr>
      <w:rFonts w:ascii="Times New Roman" w:eastAsia="宋体" w:hAnsi="Times New Roman" w:cs="Times New Roman"/>
      <w:sz w:val="28"/>
      <w:szCs w:val="24"/>
    </w:rPr>
  </w:style>
  <w:style w:type="character" w:customStyle="1" w:styleId="3Char">
    <w:name w:val="标题 3 Char"/>
    <w:basedOn w:val="a1"/>
    <w:link w:val="3"/>
    <w:rsid w:val="0060595A"/>
    <w:rPr>
      <w:rFonts w:ascii="Times New Roman" w:eastAsia="宋体" w:hAnsi="Times New Roman" w:cs="Times New Roman"/>
      <w:b/>
      <w:bCs/>
      <w:sz w:val="32"/>
      <w:szCs w:val="32"/>
    </w:rPr>
  </w:style>
  <w:style w:type="character" w:customStyle="1" w:styleId="4Char">
    <w:name w:val="标题 4 Char"/>
    <w:basedOn w:val="a1"/>
    <w:link w:val="4"/>
    <w:rsid w:val="0060595A"/>
    <w:rPr>
      <w:rFonts w:ascii="Arial" w:eastAsia="黑体" w:hAnsi="Arial" w:cs="Times New Roman"/>
      <w:b/>
      <w:bCs/>
      <w:sz w:val="28"/>
      <w:szCs w:val="28"/>
    </w:rPr>
  </w:style>
  <w:style w:type="character" w:customStyle="1" w:styleId="5Char">
    <w:name w:val="标题 5 Char"/>
    <w:basedOn w:val="a1"/>
    <w:link w:val="5"/>
    <w:semiHidden/>
    <w:rsid w:val="0060595A"/>
    <w:rPr>
      <w:rFonts w:ascii="Times New Roman" w:eastAsia="宋体" w:hAnsi="Times New Roman" w:cs="Times New Roman"/>
      <w:b/>
      <w:bCs/>
      <w:sz w:val="28"/>
      <w:szCs w:val="28"/>
    </w:rPr>
  </w:style>
  <w:style w:type="character" w:customStyle="1" w:styleId="6Char">
    <w:name w:val="标题 6 Char"/>
    <w:basedOn w:val="a1"/>
    <w:link w:val="6"/>
    <w:semiHidden/>
    <w:rsid w:val="0060595A"/>
    <w:rPr>
      <w:rFonts w:ascii="Cambria" w:eastAsia="宋体" w:hAnsi="Cambria" w:cs="Times New Roman"/>
      <w:b/>
      <w:bCs/>
      <w:sz w:val="24"/>
      <w:szCs w:val="24"/>
    </w:rPr>
  </w:style>
  <w:style w:type="character" w:customStyle="1" w:styleId="7Char">
    <w:name w:val="标题 7 Char"/>
    <w:basedOn w:val="a1"/>
    <w:link w:val="7"/>
    <w:semiHidden/>
    <w:rsid w:val="0060595A"/>
    <w:rPr>
      <w:rFonts w:ascii="Times New Roman" w:eastAsia="宋体" w:hAnsi="Times New Roman" w:cs="Times New Roman"/>
      <w:b/>
      <w:bCs/>
      <w:sz w:val="24"/>
      <w:szCs w:val="24"/>
    </w:rPr>
  </w:style>
  <w:style w:type="character" w:customStyle="1" w:styleId="8Char">
    <w:name w:val="标题 8 Char"/>
    <w:basedOn w:val="a1"/>
    <w:link w:val="8"/>
    <w:semiHidden/>
    <w:rsid w:val="0060595A"/>
    <w:rPr>
      <w:rFonts w:ascii="Cambria" w:eastAsia="宋体" w:hAnsi="Cambria" w:cs="Times New Roman"/>
      <w:sz w:val="24"/>
      <w:szCs w:val="24"/>
    </w:rPr>
  </w:style>
  <w:style w:type="paragraph" w:styleId="a0">
    <w:name w:val="Normal Indent"/>
    <w:aliases w:val="正文（首行缩进两字） Char,正文（首行缩进两字） Char Char,正文（首行缩进两字） Char Char Char,正文缩进1,正文（首行缩进两字）,正文不缩进,正文（首行缩进两字） Char1,正文缩进2 Char Char Char Char Char,正文缩进2 Char Char Char,正文缩进3,正文（首行缩进两字）1,正文缩进2 Char Char1 Char,正文缩进2 Char Char,正文缩进2 Char Char Char Char Char Char"/>
    <w:basedOn w:val="a"/>
    <w:link w:val="Char"/>
    <w:rsid w:val="0060595A"/>
    <w:pPr>
      <w:ind w:firstLineChars="200" w:firstLine="420"/>
    </w:pPr>
  </w:style>
  <w:style w:type="character" w:customStyle="1" w:styleId="Char">
    <w:name w:val="正文缩进 Char"/>
    <w:aliases w:val="正文（首行缩进两字） Char Char1,正文（首行缩进两字） Char Char Char1,正文（首行缩进两字） Char Char Char Char,正文缩进1 Char,正文（首行缩进两字） Char2,正文不缩进 Char,正文（首行缩进两字） Char1 Char,正文缩进2 Char Char Char Char Char Char1,正文缩进2 Char Char Char Char,正文缩进3 Char,正文（首行缩进两字）1 Char"/>
    <w:link w:val="a0"/>
    <w:rsid w:val="0060595A"/>
    <w:rPr>
      <w:rFonts w:ascii="Times New Roman" w:eastAsia="宋体" w:hAnsi="Times New Roman" w:cs="Times New Roman"/>
      <w:szCs w:val="21"/>
    </w:rPr>
  </w:style>
  <w:style w:type="paragraph" w:customStyle="1" w:styleId="CharChar1">
    <w:name w:val="Char Char1"/>
    <w:basedOn w:val="a"/>
    <w:rsid w:val="0060595A"/>
    <w:pPr>
      <w:spacing w:line="360" w:lineRule="auto"/>
      <w:ind w:firstLineChars="200" w:firstLine="200"/>
    </w:pPr>
    <w:rPr>
      <w:rFonts w:ascii="宋体" w:hAnsi="宋体" w:cs="宋体"/>
      <w:sz w:val="24"/>
      <w:szCs w:val="24"/>
    </w:rPr>
  </w:style>
  <w:style w:type="paragraph" w:styleId="a4">
    <w:name w:val="Date"/>
    <w:basedOn w:val="a"/>
    <w:next w:val="a"/>
    <w:link w:val="Char0"/>
    <w:rsid w:val="0060595A"/>
    <w:pPr>
      <w:widowControl/>
    </w:pPr>
    <w:rPr>
      <w:rFonts w:ascii="宋体"/>
      <w:kern w:val="0"/>
      <w:sz w:val="32"/>
    </w:rPr>
  </w:style>
  <w:style w:type="character" w:customStyle="1" w:styleId="Char0">
    <w:name w:val="日期 Char"/>
    <w:basedOn w:val="a1"/>
    <w:link w:val="a4"/>
    <w:rsid w:val="0060595A"/>
    <w:rPr>
      <w:rFonts w:ascii="宋体" w:eastAsia="宋体" w:hAnsi="Times New Roman" w:cs="Times New Roman"/>
      <w:kern w:val="0"/>
      <w:sz w:val="32"/>
      <w:szCs w:val="21"/>
    </w:rPr>
  </w:style>
  <w:style w:type="paragraph" w:styleId="a5">
    <w:name w:val="Plain Text"/>
    <w:aliases w:val="普通文字,文字缩进,普通文字 Char,普通文字 Char Char Char,普通文字 Char Char Char Char Char Char Char Char,普通文字 Char Char Char Char Char Char Char,普通文字 Char Char,表内文字,普通文字 + 行距: 1.5 倍行距,首行缩进:  1.96 字符,普通文字 Char Char Char Char,纯文本 Char1 Char,纯文本 Char Char2 Char,纯文本 Char2"/>
    <w:basedOn w:val="a"/>
    <w:link w:val="Char1"/>
    <w:rsid w:val="0060595A"/>
    <w:rPr>
      <w:rFonts w:ascii="宋体" w:hAnsi="Courier New"/>
      <w:b/>
      <w:kern w:val="32"/>
    </w:rPr>
  </w:style>
  <w:style w:type="character" w:customStyle="1" w:styleId="Char1">
    <w:name w:val="纯文本 Char"/>
    <w:aliases w:val="普通文字 Char1,文字缩进 Char,普通文字 Char Char1,普通文字 Char Char Char Char1,普通文字 Char Char Char Char Char Char Char Char Char,普通文字 Char Char Char Char Char Char Char Char1,普通文字 Char Char Char1,表内文字 Char,普通文字 + 行距: 1.5 倍行距 Char,首行缩进:  1.96 字符 Char"/>
    <w:basedOn w:val="a1"/>
    <w:link w:val="a5"/>
    <w:rsid w:val="0060595A"/>
    <w:rPr>
      <w:rFonts w:ascii="宋体" w:eastAsia="宋体" w:hAnsi="Courier New" w:cs="Times New Roman"/>
      <w:b/>
      <w:kern w:val="32"/>
      <w:szCs w:val="21"/>
    </w:rPr>
  </w:style>
  <w:style w:type="paragraph" w:styleId="a6">
    <w:name w:val="Body Text"/>
    <w:basedOn w:val="a"/>
    <w:link w:val="Char2"/>
    <w:rsid w:val="0060595A"/>
    <w:rPr>
      <w:sz w:val="24"/>
    </w:rPr>
  </w:style>
  <w:style w:type="character" w:customStyle="1" w:styleId="Char2">
    <w:name w:val="正文文本 Char"/>
    <w:basedOn w:val="a1"/>
    <w:link w:val="a6"/>
    <w:rsid w:val="0060595A"/>
    <w:rPr>
      <w:rFonts w:ascii="Times New Roman" w:eastAsia="宋体" w:hAnsi="Times New Roman" w:cs="Times New Roman"/>
      <w:sz w:val="24"/>
      <w:szCs w:val="21"/>
    </w:rPr>
  </w:style>
  <w:style w:type="paragraph" w:styleId="a7">
    <w:name w:val="header"/>
    <w:basedOn w:val="a"/>
    <w:link w:val="Char3"/>
    <w:uiPriority w:val="99"/>
    <w:rsid w:val="0060595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rsid w:val="0060595A"/>
    <w:rPr>
      <w:rFonts w:ascii="Times New Roman" w:eastAsia="宋体" w:hAnsi="Times New Roman" w:cs="Times New Roman"/>
      <w:sz w:val="18"/>
      <w:szCs w:val="18"/>
    </w:rPr>
  </w:style>
  <w:style w:type="paragraph" w:styleId="a8">
    <w:name w:val="footer"/>
    <w:basedOn w:val="a"/>
    <w:link w:val="Char4"/>
    <w:uiPriority w:val="99"/>
    <w:rsid w:val="0060595A"/>
    <w:pPr>
      <w:tabs>
        <w:tab w:val="center" w:pos="4153"/>
        <w:tab w:val="right" w:pos="8306"/>
      </w:tabs>
      <w:snapToGrid w:val="0"/>
      <w:jc w:val="left"/>
    </w:pPr>
    <w:rPr>
      <w:sz w:val="18"/>
      <w:szCs w:val="18"/>
    </w:rPr>
  </w:style>
  <w:style w:type="character" w:customStyle="1" w:styleId="Char4">
    <w:name w:val="页脚 Char"/>
    <w:basedOn w:val="a1"/>
    <w:link w:val="a8"/>
    <w:uiPriority w:val="99"/>
    <w:rsid w:val="0060595A"/>
    <w:rPr>
      <w:rFonts w:ascii="Times New Roman" w:eastAsia="宋体" w:hAnsi="Times New Roman" w:cs="Times New Roman"/>
      <w:sz w:val="18"/>
      <w:szCs w:val="18"/>
    </w:rPr>
  </w:style>
  <w:style w:type="character" w:styleId="a9">
    <w:name w:val="page number"/>
    <w:basedOn w:val="a1"/>
    <w:rsid w:val="0060595A"/>
  </w:style>
  <w:style w:type="paragraph" w:styleId="aa">
    <w:name w:val="Body Text Indent"/>
    <w:basedOn w:val="a"/>
    <w:link w:val="Char5"/>
    <w:rsid w:val="0060595A"/>
    <w:pPr>
      <w:ind w:firstLineChars="200" w:firstLine="560"/>
    </w:pPr>
    <w:rPr>
      <w:sz w:val="28"/>
    </w:rPr>
  </w:style>
  <w:style w:type="character" w:customStyle="1" w:styleId="Char5">
    <w:name w:val="正文文本缩进 Char"/>
    <w:basedOn w:val="a1"/>
    <w:link w:val="aa"/>
    <w:rsid w:val="0060595A"/>
    <w:rPr>
      <w:rFonts w:ascii="Times New Roman" w:eastAsia="宋体" w:hAnsi="Times New Roman" w:cs="Times New Roman"/>
      <w:sz w:val="28"/>
      <w:szCs w:val="21"/>
    </w:rPr>
  </w:style>
  <w:style w:type="paragraph" w:styleId="20">
    <w:name w:val="Body Text Indent 2"/>
    <w:basedOn w:val="a"/>
    <w:link w:val="2Char0"/>
    <w:rsid w:val="0060595A"/>
    <w:pPr>
      <w:spacing w:line="640" w:lineRule="exact"/>
      <w:ind w:firstLine="425"/>
    </w:pPr>
    <w:rPr>
      <w:sz w:val="28"/>
    </w:rPr>
  </w:style>
  <w:style w:type="character" w:customStyle="1" w:styleId="2Char0">
    <w:name w:val="正文文本缩进 2 Char"/>
    <w:basedOn w:val="a1"/>
    <w:link w:val="20"/>
    <w:rsid w:val="0060595A"/>
    <w:rPr>
      <w:rFonts w:ascii="Times New Roman" w:eastAsia="宋体" w:hAnsi="Times New Roman" w:cs="Times New Roman"/>
      <w:sz w:val="28"/>
      <w:szCs w:val="21"/>
    </w:rPr>
  </w:style>
  <w:style w:type="paragraph" w:styleId="21">
    <w:name w:val="Body Text 2"/>
    <w:basedOn w:val="a"/>
    <w:link w:val="2Char1"/>
    <w:rsid w:val="0060595A"/>
    <w:pPr>
      <w:jc w:val="center"/>
    </w:pPr>
    <w:rPr>
      <w:sz w:val="24"/>
    </w:rPr>
  </w:style>
  <w:style w:type="character" w:customStyle="1" w:styleId="2Char1">
    <w:name w:val="正文文本 2 Char"/>
    <w:basedOn w:val="a1"/>
    <w:link w:val="21"/>
    <w:rsid w:val="0060595A"/>
    <w:rPr>
      <w:rFonts w:ascii="Times New Roman" w:eastAsia="宋体" w:hAnsi="Times New Roman" w:cs="Times New Roman"/>
      <w:sz w:val="24"/>
      <w:szCs w:val="21"/>
    </w:rPr>
  </w:style>
  <w:style w:type="paragraph" w:styleId="30">
    <w:name w:val="Body Text Indent 3"/>
    <w:basedOn w:val="a"/>
    <w:link w:val="3Char0"/>
    <w:rsid w:val="0060595A"/>
    <w:pPr>
      <w:ind w:rightChars="-159" w:right="-334" w:firstLine="425"/>
    </w:pPr>
    <w:rPr>
      <w:sz w:val="28"/>
    </w:rPr>
  </w:style>
  <w:style w:type="character" w:customStyle="1" w:styleId="3Char0">
    <w:name w:val="正文文本缩进 3 Char"/>
    <w:basedOn w:val="a1"/>
    <w:link w:val="30"/>
    <w:rsid w:val="0060595A"/>
    <w:rPr>
      <w:rFonts w:ascii="Times New Roman" w:eastAsia="宋体" w:hAnsi="Times New Roman" w:cs="Times New Roman"/>
      <w:sz w:val="28"/>
      <w:szCs w:val="21"/>
    </w:rPr>
  </w:style>
  <w:style w:type="paragraph" w:styleId="10">
    <w:name w:val="toc 1"/>
    <w:basedOn w:val="a"/>
    <w:next w:val="a"/>
    <w:autoRedefine/>
    <w:uiPriority w:val="39"/>
    <w:qFormat/>
    <w:rsid w:val="0060595A"/>
    <w:pPr>
      <w:tabs>
        <w:tab w:val="right" w:leader="dot" w:pos="8301"/>
      </w:tabs>
      <w:spacing w:before="120" w:after="120" w:line="520" w:lineRule="exact"/>
      <w:jc w:val="center"/>
    </w:pPr>
    <w:rPr>
      <w:rFonts w:ascii="仿宋" w:eastAsia="仿宋" w:hAnsi="仿宋"/>
      <w:bCs/>
      <w:caps/>
      <w:noProof/>
      <w:kern w:val="0"/>
      <w:sz w:val="28"/>
      <w:szCs w:val="28"/>
    </w:rPr>
  </w:style>
  <w:style w:type="character" w:styleId="ab">
    <w:name w:val="Hyperlink"/>
    <w:uiPriority w:val="99"/>
    <w:rsid w:val="0060595A"/>
    <w:rPr>
      <w:color w:val="0000FF"/>
      <w:u w:val="single"/>
    </w:rPr>
  </w:style>
  <w:style w:type="paragraph" w:customStyle="1" w:styleId="ac">
    <w:name w:val="中文报告书样式"/>
    <w:basedOn w:val="a"/>
    <w:link w:val="Char10"/>
    <w:rsid w:val="0060595A"/>
    <w:pPr>
      <w:adjustRightInd w:val="0"/>
      <w:spacing w:line="420" w:lineRule="atLeast"/>
      <w:textAlignment w:val="baseline"/>
    </w:pPr>
    <w:rPr>
      <w:kern w:val="24"/>
      <w:sz w:val="24"/>
    </w:rPr>
  </w:style>
  <w:style w:type="character" w:customStyle="1" w:styleId="Char10">
    <w:name w:val="中文报告书样式 Char1"/>
    <w:link w:val="ac"/>
    <w:rsid w:val="0060595A"/>
    <w:rPr>
      <w:rFonts w:ascii="Times New Roman" w:eastAsia="宋体" w:hAnsi="Times New Roman" w:cs="Times New Roman"/>
      <w:kern w:val="24"/>
      <w:sz w:val="24"/>
      <w:szCs w:val="21"/>
    </w:rPr>
  </w:style>
  <w:style w:type="paragraph" w:customStyle="1" w:styleId="ad">
    <w:name w:val="报告书表格"/>
    <w:basedOn w:val="a"/>
    <w:rsid w:val="0060595A"/>
    <w:pPr>
      <w:adjustRightInd w:val="0"/>
      <w:spacing w:before="60" w:after="60" w:line="240" w:lineRule="atLeast"/>
      <w:jc w:val="center"/>
      <w:textAlignment w:val="baseline"/>
    </w:pPr>
    <w:rPr>
      <w:kern w:val="0"/>
    </w:rPr>
  </w:style>
  <w:style w:type="paragraph" w:customStyle="1" w:styleId="ae">
    <w:name w:val="标书正文样式"/>
    <w:basedOn w:val="a"/>
    <w:rsid w:val="0060595A"/>
    <w:pPr>
      <w:spacing w:line="500" w:lineRule="exact"/>
      <w:ind w:firstLine="567"/>
    </w:pPr>
    <w:rPr>
      <w:spacing w:val="10"/>
      <w:sz w:val="24"/>
    </w:rPr>
  </w:style>
  <w:style w:type="table" w:styleId="af">
    <w:name w:val="Table Grid"/>
    <w:basedOn w:val="a2"/>
    <w:uiPriority w:val="59"/>
    <w:rsid w:val="0060595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中文报告书"/>
    <w:basedOn w:val="a"/>
    <w:link w:val="Char6"/>
    <w:rsid w:val="0060595A"/>
    <w:pPr>
      <w:adjustRightInd w:val="0"/>
      <w:spacing w:line="360" w:lineRule="auto"/>
      <w:ind w:firstLineChars="200" w:firstLine="480"/>
      <w:jc w:val="left"/>
      <w:textAlignment w:val="baseline"/>
    </w:pPr>
    <w:rPr>
      <w:kern w:val="0"/>
      <w:sz w:val="24"/>
    </w:rPr>
  </w:style>
  <w:style w:type="character" w:customStyle="1" w:styleId="Char6">
    <w:name w:val="中文报告书 Char"/>
    <w:link w:val="af0"/>
    <w:rsid w:val="0060595A"/>
    <w:rPr>
      <w:rFonts w:ascii="Times New Roman" w:eastAsia="宋体" w:hAnsi="Times New Roman" w:cs="Times New Roman"/>
      <w:kern w:val="0"/>
      <w:sz w:val="24"/>
      <w:szCs w:val="21"/>
    </w:rPr>
  </w:style>
  <w:style w:type="paragraph" w:customStyle="1" w:styleId="CharCharCharCharCharChar1Char">
    <w:name w:val="Char Char Char Char Char Char1 Char"/>
    <w:basedOn w:val="a"/>
    <w:rsid w:val="0060595A"/>
    <w:pPr>
      <w:spacing w:line="360" w:lineRule="auto"/>
      <w:ind w:firstLineChars="200" w:firstLine="200"/>
    </w:pPr>
    <w:rPr>
      <w:rFonts w:ascii="宋体" w:hAnsi="宋体" w:cs="宋体"/>
      <w:sz w:val="24"/>
      <w:szCs w:val="24"/>
    </w:rPr>
  </w:style>
  <w:style w:type="character" w:customStyle="1" w:styleId="showtreebodycontent1">
    <w:name w:val="showtreebodycontent1"/>
    <w:rsid w:val="0060595A"/>
    <w:rPr>
      <w:spacing w:val="312"/>
      <w:sz w:val="21"/>
      <w:szCs w:val="21"/>
    </w:rPr>
  </w:style>
  <w:style w:type="paragraph" w:customStyle="1" w:styleId="ParaChar">
    <w:name w:val="默认段落字体 Para Char"/>
    <w:basedOn w:val="a"/>
    <w:rsid w:val="0060595A"/>
    <w:pPr>
      <w:spacing w:line="360" w:lineRule="auto"/>
      <w:ind w:firstLineChars="200" w:firstLine="200"/>
    </w:pPr>
    <w:rPr>
      <w:rFonts w:ascii="宋体" w:hAnsi="宋体" w:cs="宋体"/>
      <w:sz w:val="24"/>
      <w:szCs w:val="24"/>
    </w:rPr>
  </w:style>
  <w:style w:type="character" w:customStyle="1" w:styleId="main">
    <w:name w:val="main"/>
    <w:basedOn w:val="a1"/>
    <w:rsid w:val="0060595A"/>
  </w:style>
  <w:style w:type="paragraph" w:customStyle="1" w:styleId="af1">
    <w:name w:val="报告书"/>
    <w:basedOn w:val="a"/>
    <w:rsid w:val="0060595A"/>
    <w:pPr>
      <w:spacing w:line="360" w:lineRule="auto"/>
      <w:ind w:firstLine="482"/>
    </w:pPr>
    <w:rPr>
      <w:sz w:val="24"/>
      <w:szCs w:val="24"/>
    </w:rPr>
  </w:style>
  <w:style w:type="paragraph" w:customStyle="1" w:styleId="af2">
    <w:name w:val="样式 报告书 + 宋体"/>
    <w:basedOn w:val="af1"/>
    <w:rsid w:val="0060595A"/>
    <w:rPr>
      <w:rFonts w:ascii="宋体" w:hAnsi="宋体"/>
    </w:rPr>
  </w:style>
  <w:style w:type="paragraph" w:customStyle="1" w:styleId="Char7">
    <w:name w:val="中文报告书样式 Char"/>
    <w:basedOn w:val="a"/>
    <w:rsid w:val="0060595A"/>
    <w:pPr>
      <w:adjustRightInd w:val="0"/>
      <w:spacing w:line="480" w:lineRule="atLeast"/>
      <w:ind w:firstLine="482"/>
      <w:textAlignment w:val="baseline"/>
    </w:pPr>
    <w:rPr>
      <w:kern w:val="24"/>
      <w:sz w:val="24"/>
    </w:rPr>
  </w:style>
  <w:style w:type="paragraph" w:customStyle="1" w:styleId="CharCharCharCharCharCharChar">
    <w:name w:val="Char Char Char Char Char Char Char"/>
    <w:basedOn w:val="a"/>
    <w:rsid w:val="0060595A"/>
    <w:rPr>
      <w:szCs w:val="24"/>
    </w:rPr>
  </w:style>
  <w:style w:type="paragraph" w:styleId="22">
    <w:name w:val="toc 2"/>
    <w:basedOn w:val="a"/>
    <w:next w:val="a"/>
    <w:autoRedefine/>
    <w:uiPriority w:val="39"/>
    <w:qFormat/>
    <w:rsid w:val="0060595A"/>
    <w:pPr>
      <w:ind w:left="210"/>
      <w:jc w:val="left"/>
    </w:pPr>
    <w:rPr>
      <w:smallCaps/>
      <w:sz w:val="20"/>
      <w:szCs w:val="20"/>
    </w:rPr>
  </w:style>
  <w:style w:type="paragraph" w:styleId="31">
    <w:name w:val="toc 3"/>
    <w:basedOn w:val="a"/>
    <w:next w:val="a"/>
    <w:autoRedefine/>
    <w:uiPriority w:val="39"/>
    <w:semiHidden/>
    <w:qFormat/>
    <w:rsid w:val="0060595A"/>
    <w:pPr>
      <w:ind w:left="420"/>
      <w:jc w:val="left"/>
    </w:pPr>
    <w:rPr>
      <w:i/>
      <w:iCs/>
      <w:sz w:val="20"/>
      <w:szCs w:val="20"/>
    </w:rPr>
  </w:style>
  <w:style w:type="paragraph" w:styleId="40">
    <w:name w:val="toc 4"/>
    <w:basedOn w:val="a"/>
    <w:next w:val="a"/>
    <w:autoRedefine/>
    <w:semiHidden/>
    <w:rsid w:val="0060595A"/>
    <w:pPr>
      <w:ind w:left="630"/>
      <w:jc w:val="left"/>
    </w:pPr>
    <w:rPr>
      <w:sz w:val="18"/>
      <w:szCs w:val="18"/>
    </w:rPr>
  </w:style>
  <w:style w:type="paragraph" w:styleId="50">
    <w:name w:val="toc 5"/>
    <w:basedOn w:val="a"/>
    <w:next w:val="a"/>
    <w:autoRedefine/>
    <w:semiHidden/>
    <w:rsid w:val="0060595A"/>
    <w:pPr>
      <w:ind w:left="840"/>
      <w:jc w:val="left"/>
    </w:pPr>
    <w:rPr>
      <w:sz w:val="18"/>
      <w:szCs w:val="18"/>
    </w:rPr>
  </w:style>
  <w:style w:type="paragraph" w:styleId="60">
    <w:name w:val="toc 6"/>
    <w:basedOn w:val="a"/>
    <w:next w:val="a"/>
    <w:autoRedefine/>
    <w:semiHidden/>
    <w:rsid w:val="0060595A"/>
    <w:pPr>
      <w:ind w:left="1050"/>
      <w:jc w:val="left"/>
    </w:pPr>
    <w:rPr>
      <w:sz w:val="18"/>
      <w:szCs w:val="18"/>
    </w:rPr>
  </w:style>
  <w:style w:type="paragraph" w:styleId="70">
    <w:name w:val="toc 7"/>
    <w:basedOn w:val="a"/>
    <w:next w:val="a"/>
    <w:autoRedefine/>
    <w:semiHidden/>
    <w:rsid w:val="0060595A"/>
    <w:pPr>
      <w:ind w:left="1260"/>
      <w:jc w:val="left"/>
    </w:pPr>
    <w:rPr>
      <w:sz w:val="18"/>
      <w:szCs w:val="18"/>
    </w:rPr>
  </w:style>
  <w:style w:type="paragraph" w:styleId="80">
    <w:name w:val="toc 8"/>
    <w:basedOn w:val="a"/>
    <w:next w:val="a"/>
    <w:autoRedefine/>
    <w:semiHidden/>
    <w:rsid w:val="0060595A"/>
    <w:pPr>
      <w:ind w:left="1470"/>
      <w:jc w:val="left"/>
    </w:pPr>
    <w:rPr>
      <w:sz w:val="18"/>
      <w:szCs w:val="18"/>
    </w:rPr>
  </w:style>
  <w:style w:type="paragraph" w:styleId="9">
    <w:name w:val="toc 9"/>
    <w:basedOn w:val="a"/>
    <w:next w:val="a"/>
    <w:autoRedefine/>
    <w:semiHidden/>
    <w:rsid w:val="0060595A"/>
    <w:pPr>
      <w:ind w:left="1680"/>
      <w:jc w:val="left"/>
    </w:pPr>
    <w:rPr>
      <w:sz w:val="18"/>
      <w:szCs w:val="18"/>
    </w:rPr>
  </w:style>
  <w:style w:type="paragraph" w:customStyle="1" w:styleId="af3">
    <w:name w:val="表格标题"/>
    <w:basedOn w:val="a6"/>
    <w:autoRedefine/>
    <w:rsid w:val="0060595A"/>
    <w:rPr>
      <w:rFonts w:ascii="宋体" w:hAnsi="宋体"/>
      <w:noProof/>
      <w:color w:val="000000"/>
      <w:kern w:val="40"/>
      <w:szCs w:val="24"/>
    </w:rPr>
  </w:style>
  <w:style w:type="paragraph" w:customStyle="1" w:styleId="af4">
    <w:name w:val="我的正文"/>
    <w:basedOn w:val="a"/>
    <w:rsid w:val="0060595A"/>
    <w:pPr>
      <w:snapToGrid w:val="0"/>
      <w:spacing w:line="480" w:lineRule="exact"/>
      <w:ind w:firstLineChars="200" w:firstLine="200"/>
      <w:textAlignment w:val="baseline"/>
    </w:pPr>
    <w:rPr>
      <w:color w:val="000000"/>
      <w:kern w:val="0"/>
      <w:sz w:val="28"/>
      <w:szCs w:val="20"/>
      <w:u w:color="000000"/>
    </w:rPr>
  </w:style>
  <w:style w:type="paragraph" w:customStyle="1" w:styleId="af5">
    <w:name w:val="表格"/>
    <w:basedOn w:val="a"/>
    <w:rsid w:val="0060595A"/>
    <w:pPr>
      <w:keepNext/>
      <w:adjustRightInd w:val="0"/>
      <w:spacing w:line="312" w:lineRule="atLeast"/>
      <w:jc w:val="center"/>
      <w:textAlignment w:val="baseline"/>
    </w:pPr>
    <w:rPr>
      <w:kern w:val="0"/>
      <w:szCs w:val="20"/>
    </w:rPr>
  </w:style>
  <w:style w:type="paragraph" w:customStyle="1" w:styleId="Default">
    <w:name w:val="Default"/>
    <w:rsid w:val="0060595A"/>
    <w:pPr>
      <w:widowControl w:val="0"/>
      <w:autoSpaceDE w:val="0"/>
      <w:autoSpaceDN w:val="0"/>
      <w:adjustRightInd w:val="0"/>
    </w:pPr>
    <w:rPr>
      <w:rFonts w:ascii="黑体" w:eastAsia="黑体" w:hAnsi="Times New Roman" w:cs="黑体"/>
      <w:color w:val="000000"/>
      <w:kern w:val="0"/>
      <w:sz w:val="24"/>
      <w:szCs w:val="24"/>
    </w:rPr>
  </w:style>
  <w:style w:type="paragraph" w:customStyle="1" w:styleId="ParaCharCharCharChar">
    <w:name w:val="默认段落字体 Para Char Char Char Char"/>
    <w:basedOn w:val="a"/>
    <w:rsid w:val="0060595A"/>
    <w:rPr>
      <w:szCs w:val="24"/>
    </w:rPr>
  </w:style>
  <w:style w:type="paragraph" w:customStyle="1" w:styleId="af6">
    <w:name w:val="表格文字"/>
    <w:basedOn w:val="a6"/>
    <w:autoRedefine/>
    <w:rsid w:val="0060595A"/>
    <w:pPr>
      <w:adjustRightInd w:val="0"/>
      <w:snapToGrid w:val="0"/>
      <w:spacing w:line="240" w:lineRule="exact"/>
      <w:jc w:val="center"/>
    </w:pPr>
    <w:rPr>
      <w:color w:val="000000"/>
      <w:kern w:val="24"/>
      <w:sz w:val="21"/>
    </w:rPr>
  </w:style>
  <w:style w:type="character" w:styleId="af7">
    <w:name w:val="Emphasis"/>
    <w:qFormat/>
    <w:rsid w:val="0060595A"/>
    <w:rPr>
      <w:i w:val="0"/>
      <w:iCs w:val="0"/>
      <w:color w:val="CC0000"/>
    </w:rPr>
  </w:style>
  <w:style w:type="paragraph" w:customStyle="1" w:styleId="23">
    <w:name w:val="表格文字2"/>
    <w:basedOn w:val="a"/>
    <w:rsid w:val="0060595A"/>
    <w:pPr>
      <w:adjustRightInd w:val="0"/>
      <w:spacing w:before="60"/>
      <w:jc w:val="center"/>
      <w:textAlignment w:val="baseline"/>
    </w:pPr>
    <w:rPr>
      <w:rFonts w:ascii="宋体"/>
      <w:kern w:val="0"/>
      <w:sz w:val="24"/>
      <w:szCs w:val="20"/>
    </w:rPr>
  </w:style>
  <w:style w:type="paragraph" w:customStyle="1" w:styleId="203032">
    <w:name w:val="样式 报告 + 首行缩进:  2 字符 段前: 0.3 行 段后: 0.3 行 行距: 2 倍行距"/>
    <w:basedOn w:val="a"/>
    <w:rsid w:val="0060595A"/>
    <w:pPr>
      <w:overflowPunct w:val="0"/>
      <w:autoSpaceDE w:val="0"/>
      <w:autoSpaceDN w:val="0"/>
      <w:adjustRightInd w:val="0"/>
      <w:spacing w:beforeLines="30" w:afterLines="30"/>
      <w:textAlignment w:val="baseline"/>
    </w:pPr>
    <w:rPr>
      <w:kern w:val="0"/>
      <w:szCs w:val="20"/>
    </w:rPr>
  </w:style>
  <w:style w:type="table" w:customStyle="1" w:styleId="11">
    <w:name w:val="网格型1"/>
    <w:basedOn w:val="a2"/>
    <w:next w:val="af"/>
    <w:rsid w:val="0060595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Char8"/>
    <w:rsid w:val="0060595A"/>
    <w:rPr>
      <w:sz w:val="18"/>
      <w:szCs w:val="18"/>
    </w:rPr>
  </w:style>
  <w:style w:type="character" w:customStyle="1" w:styleId="Char8">
    <w:name w:val="批注框文本 Char"/>
    <w:basedOn w:val="a1"/>
    <w:link w:val="af8"/>
    <w:rsid w:val="0060595A"/>
    <w:rPr>
      <w:rFonts w:ascii="Times New Roman" w:eastAsia="宋体" w:hAnsi="Times New Roman" w:cs="Times New Roman"/>
      <w:sz w:val="18"/>
      <w:szCs w:val="18"/>
    </w:rPr>
  </w:style>
  <w:style w:type="paragraph" w:customStyle="1" w:styleId="ParaCharCharCharCharCharCharCharCharCharChar">
    <w:name w:val="默认段落字体 Para Char Char Char Char Char Char Char Char Char Char"/>
    <w:basedOn w:val="a"/>
    <w:rsid w:val="0060595A"/>
    <w:pPr>
      <w:spacing w:line="360" w:lineRule="auto"/>
      <w:ind w:firstLineChars="200" w:firstLine="200"/>
    </w:pPr>
    <w:rPr>
      <w:rFonts w:ascii="宋体" w:hAnsi="宋体" w:cs="宋体"/>
      <w:sz w:val="24"/>
      <w:szCs w:val="24"/>
    </w:rPr>
  </w:style>
  <w:style w:type="paragraph" w:styleId="af9">
    <w:name w:val="Quote"/>
    <w:basedOn w:val="a"/>
    <w:next w:val="a"/>
    <w:link w:val="Char9"/>
    <w:uiPriority w:val="29"/>
    <w:qFormat/>
    <w:rsid w:val="0060595A"/>
    <w:rPr>
      <w:i/>
      <w:iCs/>
      <w:color w:val="000000"/>
    </w:rPr>
  </w:style>
  <w:style w:type="character" w:customStyle="1" w:styleId="Char9">
    <w:name w:val="引用 Char"/>
    <w:basedOn w:val="a1"/>
    <w:link w:val="af9"/>
    <w:uiPriority w:val="29"/>
    <w:rsid w:val="0060595A"/>
    <w:rPr>
      <w:rFonts w:ascii="Times New Roman" w:eastAsia="宋体" w:hAnsi="Times New Roman" w:cs="Times New Roman"/>
      <w:i/>
      <w:iCs/>
      <w:color w:val="000000"/>
      <w:szCs w:val="21"/>
    </w:rPr>
  </w:style>
  <w:style w:type="paragraph" w:customStyle="1" w:styleId="ly">
    <w:name w:val="ly正常段落"/>
    <w:basedOn w:val="a"/>
    <w:rsid w:val="0060595A"/>
    <w:pPr>
      <w:adjustRightInd w:val="0"/>
      <w:spacing w:line="360" w:lineRule="auto"/>
      <w:ind w:firstLine="482"/>
      <w:textAlignment w:val="baseline"/>
    </w:pPr>
    <w:rPr>
      <w:kern w:val="24"/>
      <w:sz w:val="24"/>
      <w:szCs w:val="20"/>
    </w:rPr>
  </w:style>
  <w:style w:type="paragraph" w:customStyle="1" w:styleId="Char1CharCharChar">
    <w:name w:val="Char1 Char Char Char"/>
    <w:basedOn w:val="a"/>
    <w:rsid w:val="0060595A"/>
    <w:pPr>
      <w:spacing w:line="360" w:lineRule="auto"/>
      <w:ind w:firstLineChars="200" w:firstLine="200"/>
    </w:pPr>
    <w:rPr>
      <w:rFonts w:ascii="宋体" w:hAnsi="宋体" w:cs="宋体"/>
      <w:sz w:val="24"/>
      <w:szCs w:val="24"/>
    </w:rPr>
  </w:style>
  <w:style w:type="paragraph" w:customStyle="1" w:styleId="Chara">
    <w:name w:val="Char"/>
    <w:basedOn w:val="a"/>
    <w:rsid w:val="0060595A"/>
    <w:pPr>
      <w:spacing w:line="360" w:lineRule="auto"/>
      <w:ind w:firstLineChars="200" w:firstLine="200"/>
    </w:pPr>
    <w:rPr>
      <w:rFonts w:ascii="宋体" w:hAnsi="宋体" w:cs="宋体"/>
      <w:sz w:val="24"/>
      <w:szCs w:val="24"/>
    </w:rPr>
  </w:style>
  <w:style w:type="paragraph" w:customStyle="1" w:styleId="CharCharCharCharCharCharCharCharChar1CharCharCharCharCharCharChar">
    <w:name w:val="Char Char Char Char Char Char Char Char Char1 Char Char Char Char Char Char Char"/>
    <w:basedOn w:val="a"/>
    <w:rsid w:val="0060595A"/>
    <w:pPr>
      <w:spacing w:line="360" w:lineRule="auto"/>
      <w:ind w:firstLineChars="200" w:firstLine="200"/>
    </w:pPr>
    <w:rPr>
      <w:rFonts w:ascii="宋体" w:eastAsia="仿宋_GB2312" w:hAnsi="宋体" w:cs="宋体"/>
      <w:sz w:val="24"/>
      <w:szCs w:val="32"/>
    </w:rPr>
  </w:style>
  <w:style w:type="paragraph" w:styleId="24">
    <w:name w:val="Body Text First Indent 2"/>
    <w:basedOn w:val="aa"/>
    <w:link w:val="2Char2"/>
    <w:rsid w:val="0060595A"/>
    <w:pPr>
      <w:spacing w:after="120"/>
      <w:ind w:leftChars="200" w:left="420" w:firstLine="420"/>
    </w:pPr>
    <w:rPr>
      <w:sz w:val="21"/>
    </w:rPr>
  </w:style>
  <w:style w:type="character" w:customStyle="1" w:styleId="2Char2">
    <w:name w:val="正文首行缩进 2 Char"/>
    <w:basedOn w:val="Char5"/>
    <w:link w:val="24"/>
    <w:rsid w:val="0060595A"/>
    <w:rPr>
      <w:rFonts w:ascii="Times New Roman" w:eastAsia="宋体" w:hAnsi="Times New Roman" w:cs="Times New Roman"/>
      <w:sz w:val="28"/>
      <w:szCs w:val="21"/>
    </w:rPr>
  </w:style>
  <w:style w:type="paragraph" w:styleId="25">
    <w:name w:val="List 2"/>
    <w:basedOn w:val="a"/>
    <w:rsid w:val="0060595A"/>
    <w:pPr>
      <w:widowControl/>
      <w:ind w:left="840" w:hanging="420"/>
      <w:jc w:val="left"/>
    </w:pPr>
    <w:rPr>
      <w:kern w:val="0"/>
      <w:sz w:val="20"/>
      <w:szCs w:val="20"/>
    </w:rPr>
  </w:style>
  <w:style w:type="paragraph" w:styleId="TOC">
    <w:name w:val="TOC Heading"/>
    <w:basedOn w:val="1"/>
    <w:next w:val="a"/>
    <w:uiPriority w:val="39"/>
    <w:unhideWhenUsed/>
    <w:qFormat/>
    <w:rsid w:val="0060595A"/>
    <w:pPr>
      <w:keepLines/>
      <w:widowControl/>
      <w:spacing w:before="480" w:line="276" w:lineRule="auto"/>
      <w:ind w:right="0"/>
      <w:jc w:val="left"/>
      <w:outlineLvl w:val="9"/>
    </w:pPr>
    <w:rPr>
      <w:rFonts w:ascii="Cambria" w:hAnsi="Cambria"/>
      <w:b/>
      <w:bCs/>
      <w:color w:val="365F91"/>
      <w:kern w:val="0"/>
      <w:szCs w:val="28"/>
    </w:rPr>
  </w:style>
  <w:style w:type="character" w:customStyle="1" w:styleId="Charb">
    <w:name w:val="环评表格 Char"/>
    <w:link w:val="afa"/>
    <w:qFormat/>
    <w:rsid w:val="0022325F"/>
    <w:rPr>
      <w:szCs w:val="21"/>
    </w:rPr>
  </w:style>
  <w:style w:type="paragraph" w:customStyle="1" w:styleId="afa">
    <w:name w:val="环评表格"/>
    <w:basedOn w:val="a"/>
    <w:next w:val="a"/>
    <w:link w:val="Charb"/>
    <w:qFormat/>
    <w:rsid w:val="0022325F"/>
    <w:pPr>
      <w:spacing w:line="280" w:lineRule="exact"/>
      <w:jc w:val="center"/>
    </w:pPr>
    <w:rPr>
      <w:rFonts w:asciiTheme="minorHAnsi" w:eastAsiaTheme="minorEastAsia" w:hAnsiTheme="minorHAnsi" w:cstheme="minorBidi"/>
    </w:rPr>
  </w:style>
  <w:style w:type="paragraph" w:styleId="afb">
    <w:name w:val="List Paragraph"/>
    <w:basedOn w:val="a"/>
    <w:uiPriority w:val="34"/>
    <w:qFormat/>
    <w:rsid w:val="0010514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55B2E-AEA8-4CDC-BC8E-012E1336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1089</Words>
  <Characters>6211</Characters>
  <Application>Microsoft Office Word</Application>
  <DocSecurity>0</DocSecurity>
  <Lines>51</Lines>
  <Paragraphs>14</Paragraphs>
  <ScaleCrop>false</ScaleCrop>
  <Company>Lenovo</Company>
  <LinksUpToDate>false</LinksUpToDate>
  <CharactersWithSpaces>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魏静东</cp:lastModifiedBy>
  <cp:revision>2</cp:revision>
  <cp:lastPrinted>2018-07-05T15:09:00Z</cp:lastPrinted>
  <dcterms:created xsi:type="dcterms:W3CDTF">2018-10-10T01:36:00Z</dcterms:created>
  <dcterms:modified xsi:type="dcterms:W3CDTF">2018-10-10T01:36:00Z</dcterms:modified>
</cp:coreProperties>
</file>