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23D75858">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天津市东丽区水务局</w:t>
      </w:r>
    </w:p>
    <w:p w14:paraId="5F944C43">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1310960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435CE8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5D1136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6C9F12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053AF4F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4E03A4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028F1A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5D75C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73A16D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35F4EE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E49E3B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29DCE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6129A7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CE6DDF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2F2E67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23AD6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B283AF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6BBCF9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097E7E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E6F843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06E0099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330A6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BCF167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CDFAA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517D0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751C83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2582EF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1E2A0B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0E1A191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634D5E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F0E05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57949C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8F91994">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23A0303D">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3AA796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（一）贯彻执行国家和本市有关水务工作的法律、法规、规章和方针政策，研究起草规范性文件，拟订水务发展战略和政策措施，并组织实施。</w:t>
      </w:r>
    </w:p>
    <w:p w14:paraId="5044437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负责组织编制全区水务发展规划及全区总体规划中有关水务方面的专业规划，参与制定有关区域规划，拟订本区水务发展年度计划，并监督实施。参与有关国民经济发展规划、城市规划及重大建设项目的论证工作。组织协调城乡建设中涉水设施的配套工作。</w:t>
      </w:r>
    </w:p>
    <w:p w14:paraId="5E38C19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负责保障水资源的合理开发利用。负责生活、生产经营和生态环境用水的统筹和保障。组织实施最严格水资源管理制度，实施水资源的统一监督管理，拟订本区水中长期供求规划、水资源综合规划和年度用水计划、水量分配方案并监督实施。负责本区的水资源调度。组织实施取水许可、水资源论证制度，开展水资源有偿使用工作。组织指导雨水、洪水、再生水的开发利用；负责开采地下水取水许可证的管理工作。</w:t>
      </w:r>
    </w:p>
    <w:p w14:paraId="41AD76F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四）负责按规定制定水利工程建设有关制度并组织实施。负责提出水务固定资产投资规模、方向、具体安排建议并组织指导实施，提出水务资金安排建议并负责项目实施的监督管理。承担水务系统相关国有资产的监管责任。</w:t>
      </w:r>
    </w:p>
    <w:p w14:paraId="4DA02D6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（五）负责水资源保护工作。组织编制并实施全区水资源保护规划。负责地下水开发利用和地下水资源管理保护。组织指导地下水超采区综合治理。</w:t>
      </w:r>
    </w:p>
    <w:p w14:paraId="30B805B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（六）负责全区节约用水工作。组织编制节约用水规划并监督实施。贯彻执行节约用水政策及有关标准。组织实施用水总量控制等管理制度，指导和推动节水型社会建设工作。</w:t>
      </w:r>
    </w:p>
    <w:p w14:paraId="1EC7E56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（七）负责水文工作。对河湖库和地下水实施监测，按规定组织开展水能资源调查评价和水资源承载能力监测预警工作。</w:t>
      </w:r>
    </w:p>
    <w:p w14:paraId="2A0AC1D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八）负责水利设施、水域及其岸线的管理、保护与综合利用。组织水利基础设施网络建设。组织重要河湖及河口的治理、开发和保护。负责河湖生态流量水量管理以及河湖水系连通工作。负责水库移民管理工作。</w:t>
      </w:r>
    </w:p>
    <w:p w14:paraId="6BFF021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九）负责水利工程建设和管理，组织、指导和监督水利工程设施的建设和运行管理。负责水利专业建设工程质量和安全监督管理。指导监督水利及城市供排水设施运行管理。组织实施区管水利工程的建设与运行管理。</w:t>
      </w:r>
    </w:p>
    <w:p w14:paraId="57B8FFE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（十）负责全区水土保持工作。拟订水土保持规划并监督实施，组织实施水土流失的综合防治、监测预报并定期公告。负责建设项目水土保持监督管理工作，指导重点水土保持建设项目的实施。</w:t>
      </w:r>
    </w:p>
    <w:p w14:paraId="06900E6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一）负责指导农村水利工作。组织开展区管灌排工程建设与改造。指导农村饮水安全工程建设与运行管理工作，指导节水灌溉有关工作。指导农村水利改革创新和社会化服务体系建设。指导农村水能资源开发、小水电改造和水电农村电气化工作。</w:t>
      </w:r>
    </w:p>
    <w:p w14:paraId="6ACBD92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二）负责组织指导水政监察和水行政执法，负责水行政执法队伍建设，依法查处涉水违法行政案件。协调本区域内的水事纠纷。对全区水务方面的行政审批项目进行事中事后监管。依法负责水利及城市供排水行业安全生产监督管理工作，组织指导水库、大坝的安全监管。指导水利建设市场的监督管理，组织实施水利工程建设的监督。</w:t>
      </w:r>
    </w:p>
    <w:p w14:paraId="4F59911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（十三）负责开展水务科技和对外技术合作交流工作。组织开展水利行业质量监督工作，监督实施水利行业的技术标准、规程规范。组织水务科学技术推广。</w:t>
      </w:r>
    </w:p>
    <w:p w14:paraId="75EAAE7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四）负责落实综合防灾减灾规划相关要求，组织编制洪水干旱灾害防治规划和防护标准并组织实施。组织实施防洪论证制度。承担水情旱情监测预警工作。组织编制重要河湖和重要水工程的防御洪水抗御旱灾调度及应急水量调度方案，按程序报批并组织实施。承担防御洪水应急抢险的技术支撑工作。承担台风防御期间重要水工程调度工作。承担区管河道、水库、泵站等重要水务工程防汛抗旱调度工作。</w:t>
      </w:r>
    </w:p>
    <w:p w14:paraId="44189E3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（十五）负责全区供水、排水相关管理工作，并承担相应的监管责任。负责全区供水、排水、再生水和污水处理的行业管理工作。</w:t>
      </w:r>
    </w:p>
    <w:p w14:paraId="506540E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（十六）负责拟订水利、供水、排水行业的经济调节措施。负责本区供水、排水、污水处理的特许经营管理，负责本区再生水处理与利用的特许经营管理。</w:t>
      </w:r>
    </w:p>
    <w:p w14:paraId="341F1A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（十七）负有安全生产监督管理职责，负责本系统安全生产监督管理检查工作。加强对排水清淤作业中硫化氢中毒事故的安全防范工作，按规定制定水利工程建设事故应急预案并监督实施。</w:t>
      </w:r>
    </w:p>
    <w:p w14:paraId="6065DDE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（十八）负责本领域人才队伍建设。</w:t>
      </w:r>
    </w:p>
    <w:p w14:paraId="789B843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（十九）组织推动本领域招商引资工作。</w:t>
      </w:r>
    </w:p>
    <w:p w14:paraId="5C391C2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（二十）承办区委、区政府交办的其他事项。</w:t>
      </w:r>
    </w:p>
    <w:p w14:paraId="6871D0F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天津市东丽区水务局内设5个职能部门；下辖3个预算单位。纳入天津市东丽区水务局2024年度部门决算编制范围的单位包括：</w:t>
      </w:r>
    </w:p>
    <w:p w14:paraId="6FFCFE6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1.​天津市东丽区水务局（本级）</w:t>
      </w:r>
    </w:p>
    <w:p w14:paraId="61829BD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2.​天津市东丽区河长制事务中心</w:t>
      </w:r>
    </w:p>
    <w:p w14:paraId="2C24AD1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3.​天津市东丽区水务综合服务中心</w:t>
      </w:r>
    </w:p>
    <w:p w14:paraId="615206B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4.​天津市东丽区水务综合行政执法支队</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C769EA1">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部门（单位）：天津市东丽区水务局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47,697,572.81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43,034,630.42</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2,778,703.20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1,392,719.46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731.10</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33,826,213.27</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30,271,005.90</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90,732,934.33</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90,732,203.23</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93.84</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637.26</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90,732,934.33</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90,732,934.33</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261"/>
        <w:gridCol w:w="1107"/>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部门（单位）：天津市东丽区水务局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3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w:t>
            </w:r>
            <w:r>
              <w:rPr>
                <w:rFonts w:hint="eastAsia" w:asciiTheme="minorEastAsia" w:hAnsiTheme="minorEastAsia" w:cstheme="minorEastAsia"/>
                <w:b w:val="0"/>
                <w:bCs w:val="0"/>
                <w:i w:val="0"/>
                <w:iCs w:val="0"/>
                <w:color w:val="000000"/>
                <w:kern w:val="0"/>
                <w:sz w:val="15"/>
                <w:szCs w:val="15"/>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收入</w:t>
            </w:r>
          </w:p>
        </w:tc>
        <w:tc>
          <w:tcPr>
            <w:tcW w:w="818"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2"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1"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90,732,934.33</w:t>
            </w:r>
          </w:p>
        </w:tc>
        <w:tc>
          <w:tcPr>
            <w:tcW w:w="450"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90,732,203.23</w:t>
            </w:r>
          </w:p>
        </w:tc>
        <w:tc>
          <w:tcPr>
            <w:tcW w:w="395"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731.10</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1,273,725.00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1,273,725.00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C8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4C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B8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11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1,273,725.00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FF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1,273,725.00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8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9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F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1C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8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30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0B4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7D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FC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0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1,273,725.00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6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1,273,725.00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28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FC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7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1F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0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A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3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1B4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47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D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2,778,703.20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1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2,778,703.20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F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8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A6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F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45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3D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26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F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A7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1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2,778,703.20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C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2,778,703.20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5B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23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92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F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2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C4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E8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6B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1E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2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1,852,468.80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0B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1,852,468.80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2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CE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C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9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16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8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D6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83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58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C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926,234.40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39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926,234.40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A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4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F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32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12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7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53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42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69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C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1,392,719.46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D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1,392,719.46</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FB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06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0B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AE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7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2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02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37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7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82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1,392,719.46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2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1,392,719.46</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2B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5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74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84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1E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5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51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7B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D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CD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250,256.36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0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250,256.36</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2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BC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E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DB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0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B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D7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29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2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F4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1,092,412.02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C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1,092,412.02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E5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5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D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42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61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9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1E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A4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3B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F1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50,051.08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3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50,051.08</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B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E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B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AE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1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04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1E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CE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B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7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33,826,213.27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E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33,826,213.27</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E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18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0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8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4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F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33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F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98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城乡社区公共设施</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BC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11,981,419.25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1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11,981,419.25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34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5E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05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8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8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1D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65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90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其他城乡社区公共设施支出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A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11,981,419.25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6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11,981,419.25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5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E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A0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9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8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E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AB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76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23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6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1,800,000.00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F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1,800,000.00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82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5E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C7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E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D6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6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FB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7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19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8A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1,800,000.00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1,800,000.00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65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E8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9B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5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8B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D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90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E3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11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污水处理费安排的支出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D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934,495.72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3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934,495.72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E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6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59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8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0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D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9F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5E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2121499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17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其他污水处理费安排的支出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9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934,495.72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77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934,495.72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1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99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20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E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D6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6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92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AA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6A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超长期特别国债安排的支出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6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19,110,298.30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A5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19,110,298.30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36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A9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AD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C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F6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D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76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DD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6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城乡社区公共设施</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2A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19,110,298.30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2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19,110,298.30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D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8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68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7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63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7C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4C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C0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B0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E6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30,271,737.00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2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30,271,005.90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8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6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4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C1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03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731.10</w:t>
            </w:r>
          </w:p>
        </w:tc>
      </w:tr>
      <w:tr w14:paraId="6E22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79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96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水利</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30,271,737.00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EC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30,271,005.90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9E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DB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D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50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5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C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731.10</w:t>
            </w:r>
          </w:p>
        </w:tc>
      </w:tr>
      <w:tr w14:paraId="7B8B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A8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C6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20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5,471,970.32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EA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5,471,333.06</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D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27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7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A1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49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5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637.26</w:t>
            </w:r>
          </w:p>
        </w:tc>
      </w:tr>
      <w:tr w14:paraId="592A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6F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F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水利行业业务管理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93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17,758,689.82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0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17,758,655.14</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3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A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0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9A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C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1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34.68</w:t>
            </w:r>
          </w:p>
        </w:tc>
      </w:tr>
      <w:tr w14:paraId="2B95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28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54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水利工程运行与维护</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F1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3,210,967.80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3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3,210,967.80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93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5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A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9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F1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6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5E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6C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04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水利执法监督</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73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3,007,293.06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E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3,007,233.90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C8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D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21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85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EB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0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59.16</w:t>
            </w:r>
          </w:p>
        </w:tc>
      </w:tr>
      <w:tr w14:paraId="1B0A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00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2B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水资源节约管理与保护</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F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279,980.00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D5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279,980.00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B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DA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AC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4A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4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3C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93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6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2130314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4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防汛</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1B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144,900.00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8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144,900.00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7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F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8A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6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48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75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F4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88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2130333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CC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信息管理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A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392,536.00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57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392,536.00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4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4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31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8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4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D0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04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57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2130334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8B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水利建设征地及移民支出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08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5,400.00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BE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5,400.00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4A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8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56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37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5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E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3F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D9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灾害防治及应急管理支出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91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21,189,836.40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0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21,189,836.40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00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F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E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EB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A7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A8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F5D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19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7C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用超长期特别国债收入安排的支出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A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21,189,836.40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59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21,189,836.40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34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0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0A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1D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1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5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26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F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1A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自然灾害恢复重建支出</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07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21,189,836.40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B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21,189,836.40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A1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C1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4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D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2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C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部门（单位）：天津市东丽区水务局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90,732,934.33</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90,732,934.33</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47,697,572.81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43,034,630.42</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731.10</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370101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天津市东丽区水务局（本级）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20,925,085.69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20,925,085.69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18,783,952.71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2,140,495.72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637.26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3FD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F5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370201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DA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天津市东丽区河长制事务中心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5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3,079,545.32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C4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3,079,545.32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11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2,485,510.64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0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594,000.00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EE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40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B3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5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B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D1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5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34.68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58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02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1B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5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7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E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64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B5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49DC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5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370202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EF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天津市东丽区水务综合服务中心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E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63,190,652.78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0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63,190,652.78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3E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22,890,518.08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51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40,300,134.70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D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4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B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3E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C0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8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4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73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A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E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B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05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F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3B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85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38B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0D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370203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14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天津市东丽区水务综合行政执法支队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4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3,537,650.54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4B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3,537,650.54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4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3,537,591.38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4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D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02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A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38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2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9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30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59.16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20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3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8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B5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7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5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D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部门（单位）：天津市东丽区水务局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90,732,203.23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28,715,790.76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62,016,412.47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E3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41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5D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3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C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82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1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3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93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78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84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21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2E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D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AA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5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E8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6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17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17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E3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D3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2,778,703.20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3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2,778,703.20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B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4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F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A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F41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FD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D5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D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2,778,703.20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9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2,778,703.20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6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52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94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3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63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60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94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3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1,852,468.80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D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1,852,468.80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B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A9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FC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C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DF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71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DD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7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BD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4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E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B8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0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64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D8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52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3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1,392,719.46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6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1,392,719.46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EF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14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C5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0C2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95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DA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93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24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1,392,719.46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AB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1,392,719.46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AD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E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8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8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BB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B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AD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56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250,256.36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39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250,256.36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8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5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C2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6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38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A3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DF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0F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1,092,412.02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BB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1,092,412.02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A1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CE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6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2F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E5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C8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0E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50,051.08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DD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50,051.08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6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6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F2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4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59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1A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8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F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33,826,213.27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E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33,826,213.27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AF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C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E6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9B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FA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6F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A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5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AA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76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DF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A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A4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CB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D8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6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5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C0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61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B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5C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A1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13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D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C6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F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0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E3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57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E5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4E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56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2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F8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4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55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6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7E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25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EF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97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污水处理费安排的支出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6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29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A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57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3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4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40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0E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9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其他污水处理费安排的支出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82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9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4B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02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8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70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AC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5E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37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0D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C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5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3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C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C5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0D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9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B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1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1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7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7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D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7C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88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B5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5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30,271,005.90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4A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24,544,368.10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4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5,726,637.80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29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6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D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8D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5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92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E5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30,271,005.90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0D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24,544,368.10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5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5,726,637.80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3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4D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D5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7E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CE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AE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0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5,471,333.06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FD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5,304,411.06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6B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166,922.00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0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82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B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38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A3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5D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水利行业业务管理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FD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17,758,655.14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9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16,232,723.14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EF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1,525,932.00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5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4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F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02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9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D3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水利工程运行与维护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0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3,210,967.80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2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A7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3,210,967.80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4D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7A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DC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9C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C4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CD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水利执法监督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59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B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3,007,233.90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1F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F1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3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67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E3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BF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8E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水资源节约管理与保护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86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B9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06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6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B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8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DC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A4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2130314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7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防汛</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FB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D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D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144,900.00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25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D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1F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A5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CF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2130333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7F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信息管理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8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392,536.00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3F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F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392,536.00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9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B4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9C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DC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DF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2130334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59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水利建设征地及移民支出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D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C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6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08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5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48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C5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C1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6C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D7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8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0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68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73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5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1E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7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D4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用超长期特别国债收入安排的支出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1F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2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23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C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E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1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DA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2E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CB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自然灾害恢复重建支出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EE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2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64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47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14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A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部门（单位）：天津市东丽区水务局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47,697,572.81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43,034,630.42</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2,778,703.20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2,778,703.20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1,392,719.46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1,392,719.46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33,826,213.27</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21,844,794.02</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30,271,005.90</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30,271,005.90</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90,732,203.23</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90,732,203.23</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47,697,572.81</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43,034,630.42</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90,732,203.23</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90,732,203.23</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47,697,572.81</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43,034,630.42</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3751"/>
        <w:gridCol w:w="1845"/>
        <w:gridCol w:w="1770"/>
        <w:gridCol w:w="1755"/>
        <w:gridCol w:w="1770"/>
        <w:gridCol w:w="1828"/>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46"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天津市东丽区水务局 </w:t>
            </w:r>
          </w:p>
        </w:tc>
        <w:tc>
          <w:tcPr>
            <w:tcW w:w="653"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92"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65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40"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7"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32"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65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47,697,572.81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28,715,790.76</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25,864,495.25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2,851,295.51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18,981,782.05</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1,273,725.00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1,273,725.00</w:t>
            </w:r>
          </w:p>
        </w:tc>
      </w:tr>
      <w:tr w14:paraId="13DC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9F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57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B0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1,273,725.00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3A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75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F4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7A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1,273,725.00</w:t>
            </w:r>
          </w:p>
        </w:tc>
      </w:tr>
      <w:tr w14:paraId="5364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A0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2019999</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6C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60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1,273,725.00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0C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40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D7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AA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1,273,725.00</w:t>
            </w:r>
          </w:p>
        </w:tc>
      </w:tr>
      <w:tr w14:paraId="1A08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41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69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F7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2,778,703.20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22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2,778,703.20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6A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2,778,703.20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58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DD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8C5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9A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7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39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2,778,703.20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4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2,778,703.20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5C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2,778,703.20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9C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D4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19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5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F9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A3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1,852,468.80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DD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1,852,468.80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30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1,852,468.80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81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26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52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80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2C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21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926,234.40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B1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926,234.40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7F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926,234.40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DF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64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20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90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0E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87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1,392,719.46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88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1,392,719.46</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B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1,392,719.46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FF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70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9F7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58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77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B0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1,392,719.46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69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1,392,719.46</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97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1,392,719.46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37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4C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07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8D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8E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4F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250,256.36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8B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250,256.36</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66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250,256.36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BC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A7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A6B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F7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D2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B2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1,092,412.02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A2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1,092,412.02</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FC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1,092,412.02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1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7C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86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38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73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EE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50,051.08</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2F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50,051.08</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0C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50,051.08</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67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29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82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29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2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D0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11,981,419.25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38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26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8E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E7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11,981,419.25</w:t>
            </w:r>
          </w:p>
        </w:tc>
      </w:tr>
      <w:tr w14:paraId="2D31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8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75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07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11,981,419.25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E3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1B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A0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73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11,981,419.25</w:t>
            </w:r>
          </w:p>
        </w:tc>
      </w:tr>
      <w:tr w14:paraId="462E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BC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2120399</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C5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43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11,981,419.25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6D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45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B9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D1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11,981,419.25</w:t>
            </w:r>
          </w:p>
        </w:tc>
      </w:tr>
      <w:tr w14:paraId="635B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B0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06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7F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30,271,005.90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832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24,544,368.10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97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21,693,072.59</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29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2,851,295.51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05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5,726,637.80</w:t>
            </w:r>
          </w:p>
        </w:tc>
      </w:tr>
      <w:tr w14:paraId="79B8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A8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DA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F4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30,271,005.90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8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24,544,368.10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BF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21,693,072.59</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B7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2,851,295.51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9C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5,726,637.80</w:t>
            </w:r>
          </w:p>
        </w:tc>
      </w:tr>
      <w:tr w14:paraId="27D5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26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2130301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BB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F6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5,471,333.06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CE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5,304,411.06</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31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4,460,585.29</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89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843,825.77</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5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166,922.00</w:t>
            </w:r>
          </w:p>
        </w:tc>
      </w:tr>
      <w:tr w14:paraId="4E07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73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2130304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A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水利行业业务管理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75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17,758,655.14</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49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16,232,723.14</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D8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14,491,934.90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3F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1,740,788.24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D7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1,525,932.00</w:t>
            </w:r>
          </w:p>
        </w:tc>
      </w:tr>
      <w:tr w14:paraId="2CDB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B0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2130306</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D1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水利工程运行与维护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E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3,210,967.80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EE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29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10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74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3,210,967.80</w:t>
            </w:r>
          </w:p>
        </w:tc>
      </w:tr>
      <w:tr w14:paraId="1B59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72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2130309</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23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水利执法监督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B5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3,007,233.90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0A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3,007,233.90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66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2,740,552.40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CC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266,681.50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1D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05A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9B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2130311</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7E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水资源节约管理与保护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52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279,980.00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BD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94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B0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DA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279,980.00</w:t>
            </w:r>
          </w:p>
        </w:tc>
      </w:tr>
      <w:tr w14:paraId="1AE8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E1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2130314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B7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防汛</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00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144,900.00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2D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20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C8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97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144,900.00</w:t>
            </w:r>
          </w:p>
        </w:tc>
      </w:tr>
      <w:tr w14:paraId="7820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03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2130333</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AD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信息管理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62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392,536.00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84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73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2A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DF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392,536.00</w:t>
            </w:r>
          </w:p>
        </w:tc>
      </w:tr>
      <w:tr w14:paraId="14C2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5E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2130334</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47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水利建设征地及移民支出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4F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5,400.00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0E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4B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A6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6B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5,400.00</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38" w:type="pct"/>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115"/>
        <w:gridCol w:w="1667"/>
        <w:gridCol w:w="877"/>
        <w:gridCol w:w="1800"/>
        <w:gridCol w:w="1831"/>
        <w:gridCol w:w="1092"/>
        <w:gridCol w:w="2258"/>
        <w:gridCol w:w="1590"/>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6"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部门（单位）：天津市东丽区水务局 </w:t>
            </w:r>
          </w:p>
        </w:tc>
        <w:tc>
          <w:tcPr>
            <w:tcW w:w="563"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50"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50"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591"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0"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w:t>
            </w:r>
            <w:r>
              <w:rPr>
                <w:rFonts w:hint="eastAsia" w:asciiTheme="minorEastAsia" w:hAnsiTheme="minorEastAsia" w:cstheme="minorEastAsia"/>
                <w:b w:val="0"/>
                <w:bCs w:val="0"/>
                <w:i w:val="0"/>
                <w:iCs w:val="0"/>
                <w:color w:val="000000"/>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编码</w:t>
            </w:r>
          </w:p>
        </w:tc>
        <w:tc>
          <w:tcPr>
            <w:tcW w:w="638"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49"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87"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w:t>
            </w:r>
            <w:r>
              <w:rPr>
                <w:rFonts w:hint="eastAsia" w:asciiTheme="minorEastAsia" w:hAnsiTheme="minorEastAsia" w:cstheme="minorEastAsia"/>
                <w:b w:val="0"/>
                <w:bCs w:val="0"/>
                <w:i w:val="0"/>
                <w:iCs w:val="0"/>
                <w:color w:val="000000"/>
                <w:kern w:val="0"/>
                <w:sz w:val="22"/>
                <w:szCs w:val="22"/>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编码</w:t>
            </w:r>
          </w:p>
        </w:tc>
        <w:tc>
          <w:tcPr>
            <w:tcW w:w="800"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563"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750"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591"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24,682,736.45</w:t>
            </w:r>
          </w:p>
        </w:tc>
        <w:tc>
          <w:tcPr>
            <w:tcW w:w="310"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38"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49"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2,838,305.51</w:t>
            </w:r>
          </w:p>
        </w:tc>
        <w:tc>
          <w:tcPr>
            <w:tcW w:w="387"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800"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563"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750"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591"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5,100,226.62</w:t>
            </w:r>
          </w:p>
        </w:tc>
        <w:tc>
          <w:tcPr>
            <w:tcW w:w="310"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38"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49"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384,737.70</w:t>
            </w:r>
          </w:p>
        </w:tc>
        <w:tc>
          <w:tcPr>
            <w:tcW w:w="387"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800"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563"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750"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591"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3,303,618.60</w:t>
            </w:r>
          </w:p>
        </w:tc>
        <w:tc>
          <w:tcPr>
            <w:tcW w:w="310"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38"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49"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800"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563"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12,990.00</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750"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591"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830,298.00</w:t>
            </w:r>
          </w:p>
        </w:tc>
        <w:tc>
          <w:tcPr>
            <w:tcW w:w="310"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38"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49"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800"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563"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750"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591"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38"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49"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5,681.77</w:t>
            </w:r>
          </w:p>
        </w:tc>
        <w:tc>
          <w:tcPr>
            <w:tcW w:w="387"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800"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563"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12,990.00</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750"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591"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4,995,805.07</w:t>
            </w:r>
          </w:p>
        </w:tc>
        <w:tc>
          <w:tcPr>
            <w:tcW w:w="310"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38"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49"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38,060.90</w:t>
            </w:r>
          </w:p>
        </w:tc>
        <w:tc>
          <w:tcPr>
            <w:tcW w:w="387"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800"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563"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750"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591"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1,852,468.80</w:t>
            </w:r>
          </w:p>
        </w:tc>
        <w:tc>
          <w:tcPr>
            <w:tcW w:w="310"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38"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49"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239,354.61</w:t>
            </w:r>
          </w:p>
        </w:tc>
        <w:tc>
          <w:tcPr>
            <w:tcW w:w="387"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800"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563"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750"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591"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926,234.40</w:t>
            </w:r>
          </w:p>
        </w:tc>
        <w:tc>
          <w:tcPr>
            <w:tcW w:w="310"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38"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49"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61,625.00</w:t>
            </w:r>
          </w:p>
        </w:tc>
        <w:tc>
          <w:tcPr>
            <w:tcW w:w="387"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800"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563"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750"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591"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1,157,800.38</w:t>
            </w:r>
          </w:p>
        </w:tc>
        <w:tc>
          <w:tcPr>
            <w:tcW w:w="310"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38"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49"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125,215.68</w:t>
            </w:r>
          </w:p>
        </w:tc>
        <w:tc>
          <w:tcPr>
            <w:tcW w:w="387"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800"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563"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750"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591"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50,051.08</w:t>
            </w:r>
          </w:p>
        </w:tc>
        <w:tc>
          <w:tcPr>
            <w:tcW w:w="310"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38"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49"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87"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800"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563"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750"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591"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68,535.50</w:t>
            </w:r>
          </w:p>
        </w:tc>
        <w:tc>
          <w:tcPr>
            <w:tcW w:w="310"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38"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49"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3,780.00</w:t>
            </w:r>
          </w:p>
        </w:tc>
        <w:tc>
          <w:tcPr>
            <w:tcW w:w="387"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800"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563"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750"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591"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6,272,242.00</w:t>
            </w:r>
          </w:p>
        </w:tc>
        <w:tc>
          <w:tcPr>
            <w:tcW w:w="310"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38"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49"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800"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563"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750"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591"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83,436.00</w:t>
            </w:r>
          </w:p>
        </w:tc>
        <w:tc>
          <w:tcPr>
            <w:tcW w:w="310"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38"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49"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84,300.00</w:t>
            </w:r>
          </w:p>
        </w:tc>
        <w:tc>
          <w:tcPr>
            <w:tcW w:w="387"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800"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563"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750"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591"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42,020.00</w:t>
            </w:r>
          </w:p>
        </w:tc>
        <w:tc>
          <w:tcPr>
            <w:tcW w:w="310"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38"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49"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800"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563"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750"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591"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1,181,758.80</w:t>
            </w:r>
          </w:p>
        </w:tc>
        <w:tc>
          <w:tcPr>
            <w:tcW w:w="310"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38"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49"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800"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563"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750"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591"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38"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49"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12,786.00</w:t>
            </w:r>
          </w:p>
        </w:tc>
        <w:tc>
          <w:tcPr>
            <w:tcW w:w="387"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800"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563"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750"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591"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780,732.80</w:t>
            </w:r>
          </w:p>
        </w:tc>
        <w:tc>
          <w:tcPr>
            <w:tcW w:w="310"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38"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49"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800"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563"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750"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591"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12,120.00</w:t>
            </w:r>
          </w:p>
        </w:tc>
        <w:tc>
          <w:tcPr>
            <w:tcW w:w="310"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38"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49"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800"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563"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750"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591"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38"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49"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800"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563"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750"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591"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94,284.00</w:t>
            </w:r>
          </w:p>
        </w:tc>
        <w:tc>
          <w:tcPr>
            <w:tcW w:w="310"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38"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49"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800"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563"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750"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591"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38"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49"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800"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563"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750"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591"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101,432.00</w:t>
            </w:r>
          </w:p>
        </w:tc>
        <w:tc>
          <w:tcPr>
            <w:tcW w:w="310"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38"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49"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43,152.00</w:t>
            </w:r>
          </w:p>
        </w:tc>
        <w:tc>
          <w:tcPr>
            <w:tcW w:w="387"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800"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563"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750"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591"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38"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49"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253,549.76</w:t>
            </w:r>
          </w:p>
        </w:tc>
        <w:tc>
          <w:tcPr>
            <w:tcW w:w="387"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800"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563"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750"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591"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390.00</w:t>
            </w:r>
          </w:p>
        </w:tc>
        <w:tc>
          <w:tcPr>
            <w:tcW w:w="310"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38"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49"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305,944.00</w:t>
            </w:r>
          </w:p>
        </w:tc>
        <w:tc>
          <w:tcPr>
            <w:tcW w:w="387"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800"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563"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750"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591"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38"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49"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118,400.00</w:t>
            </w:r>
          </w:p>
        </w:tc>
        <w:tc>
          <w:tcPr>
            <w:tcW w:w="387"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800"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563"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750"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591"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38"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49"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190,038.94</w:t>
            </w:r>
          </w:p>
        </w:tc>
        <w:tc>
          <w:tcPr>
            <w:tcW w:w="387"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800"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563"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750"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591"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192,800.00</w:t>
            </w:r>
          </w:p>
        </w:tc>
        <w:tc>
          <w:tcPr>
            <w:tcW w:w="310"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38"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49"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191,757.15</w:t>
            </w:r>
          </w:p>
        </w:tc>
        <w:tc>
          <w:tcPr>
            <w:tcW w:w="387"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800"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563"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591"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38"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49"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615,834.00</w:t>
            </w:r>
          </w:p>
        </w:tc>
        <w:tc>
          <w:tcPr>
            <w:tcW w:w="387"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800"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563"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591"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38"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49"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800"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563"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591"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38"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49"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800"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563"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591"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38"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49"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800"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563"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8"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750"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591"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0"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38"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49"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87"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800"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563"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8"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591"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25,864,495.25</w:t>
            </w:r>
          </w:p>
        </w:tc>
        <w:tc>
          <w:tcPr>
            <w:tcW w:w="2786"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563"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2,851,295.51</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134"/>
        <w:gridCol w:w="1695"/>
        <w:gridCol w:w="1695"/>
        <w:gridCol w:w="1695"/>
        <w:gridCol w:w="1704"/>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天津市东丽区水务局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405"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605"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820"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40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60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05"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608"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43,034,630.42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43,034,630.42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43,034,630.42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21,844,794.02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21,844,794.02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21,844,794.02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45C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DA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AB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A7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2E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1,800,000.00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72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1,800,000.00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CA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F4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4E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737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4A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D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22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65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1,800,000.00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F2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1,800,000.00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C7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54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A5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392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15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27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污水处理费安排的支出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71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9C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934,495.72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97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934,495.72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80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35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934,495.72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99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0B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CA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2121499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50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其他污水处理费安排的支出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4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9B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934,495.72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B2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934,495.72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F7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83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934,495.72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39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354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4F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42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超长期特别国债安排的支出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03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15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19,110,298.30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C1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19,110,298.30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53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77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19,110,298.30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EB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FBF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8B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2129801</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CA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城乡社区公共设施</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A0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76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19,110,298.30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CA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19,110,298.30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F1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6F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19,110,298.30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2A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AC8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50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DE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灾害防治及应急管理支出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A9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5B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2F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96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6B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E8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E0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E3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EC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用超长期特别国债收入安排的支出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F6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E3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B7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A2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3F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5C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1F0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6C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66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自然灾害恢复重建支出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02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9D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7F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FB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21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21,189,836.40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E6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天津市东丽区水务局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2392B02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天津市东丽区水务局2024年国有资本经营预算财政拨款收入支出决算表为空表。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部门（单位）：天津市东丽区水务局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118,400.00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118,400.00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118,400.00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651"/>
        <w:gridCol w:w="1749"/>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5"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部门（单位）：天津市东丽区水务局 </w:t>
            </w:r>
          </w:p>
        </w:tc>
        <w:tc>
          <w:tcPr>
            <w:tcW w:w="584"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589"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624"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w:t>
            </w:r>
            <w:r>
              <w:rPr>
                <w:rFonts w:hint="eastAsia" w:asciiTheme="minorEastAsia" w:hAnsiTheme="minorEastAsia" w:cstheme="minorEastAsia"/>
                <w:b w:val="0"/>
                <w:bCs w:val="0"/>
                <w:i w:val="0"/>
                <w:iCs w:val="0"/>
                <w:color w:val="000000"/>
                <w:kern w:val="0"/>
                <w:sz w:val="22"/>
                <w:szCs w:val="22"/>
                <w:u w:val="none"/>
                <w:lang w:val="en-US" w:eastAsia="zh-CN" w:bidi="ar"/>
              </w:rPr>
              <w:t xml:space="preserve">  </w:t>
            </w:r>
            <w:bookmarkStart w:id="0" w:name="_GoBack"/>
            <w:bookmarkEnd w:id="0"/>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4"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62,016,412.47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18,981,782.05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43,034,630.42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93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D0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B6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E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9B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0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F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5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2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DE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C8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3C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4C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6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1,273,725.00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B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7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B8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A9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3C9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65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4C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9B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33,826,213.27</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D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2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21,844,794.02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85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6C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0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B7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B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78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6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9C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E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01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2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2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38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C6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BA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5C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7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11,981,419.25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21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F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BB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2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37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E1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E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89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C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8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4C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3A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641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A5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B2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EB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8D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44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1E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C3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9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42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72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污水处理费安排的支出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9C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D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7B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78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F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C8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4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2121499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3B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其他污水处理费安排的支出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A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A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67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934,495.72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9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F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1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D1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82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45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超长期特别国债安排的支出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A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BA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C5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29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F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D8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7D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E8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EE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D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1C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C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19,110,298.30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0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7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D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AB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76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4B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E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5,726,637.80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0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5,726,637.80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81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3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00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D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38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34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6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7C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5,726,637.80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A9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5,726,637.80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9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3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3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29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11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9F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52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E2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166,922.00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4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166,922.00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7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E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2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6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FD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CE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FB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水利行业业务管理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9D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1,525,932.00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99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1,525,932.00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3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B8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AF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0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B9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58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3B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水利工程运行与维护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7B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3,210,967.80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0C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3,210,967.80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3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1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A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6B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3E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2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14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水资源节约管理与保护</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20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279,980.00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1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279,980.00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9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7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28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2A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41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8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DE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防汛</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3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144,900.00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1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144,900.00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E1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3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3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D1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47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78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CB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信息管理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C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392,536.00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AB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392,536.00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3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4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54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EB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B6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6C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DD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水利建设征地及移民支出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B7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8A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D4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38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6F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0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10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1D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0F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9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8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B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D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8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5F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23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5C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CC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用超长期特别国债收入安排的支出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C5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F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6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5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56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9A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97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A6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1F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自然灾害恢复重建支出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E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3C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FA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21,189,836.40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4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3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E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574B52A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2D4CBB9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617478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天津市东丽区水务局2024年度收入、支出决算总计90,732,934.33元。与2023年度相比，收、支总计各增加10,104,477.87元，增长12.532%，主要原因是本年度基建项目增加。</w:t>
      </w:r>
    </w:p>
    <w:p w14:paraId="66EE50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收入包括：一般公共预算财政拨款收入47,697,572.81元、政府性基金预算财政拨款收入43,034,630.42元、其他收入731.10元。</w:t>
      </w:r>
    </w:p>
    <w:p w14:paraId="4B0434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支出包括：一般公共服务支出1,273,725.00元、社会保障和就业支出2,778,703.20元、卫生健康支出1,392,719.46元、城乡社区支出33,826,213.27元、农林水支出30,271,005.90元、灾害防治及应急管理支出21,189,836.40元。</w:t>
      </w:r>
    </w:p>
    <w:p w14:paraId="240EF92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5AA457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天津市东丽区水务局2024年度本年收入合计90,732,934.33元，与2023年度相比增加10,110,763.70元，主要原因是本年度基建项目增加。其中：</w:t>
      </w:r>
    </w:p>
    <w:p w14:paraId="7BF737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一般公共预算财政拨款收入47,697,572.81元，占52.569%；政府性基金预算财政拨款收入43,034,630.42元，占47.430%；其他收入731.10元，占0.001%。</w:t>
      </w:r>
    </w:p>
    <w:p w14:paraId="7EA5595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0E3FA2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天津市东丽区水务局2024年度本年支出合计90,732,203.23元，与2023年度相比增加10,111,305.20元，主要原因是本年度基建项目增加。其中：</w:t>
      </w:r>
    </w:p>
    <w:p w14:paraId="681E92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基本支出28,715,790.76元，占31.649%；项目支出62,016,412.47元，占68.351%。</w:t>
      </w:r>
    </w:p>
    <w:p w14:paraId="01716A4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F28D04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天津市东丽区水务局2024年度财政拨款收入、支出决算总计90,732,203.23元。与2023年度相比，财政拨款收、支总计各增加10,111,305.20元，增长12.542%，主要原因是本年度基建项目增加。</w:t>
      </w:r>
    </w:p>
    <w:p w14:paraId="6BAA08C7">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收入包括：一般公共预算财政拨款47,697,572.81元、政府性基金预算财政拨款43,034,630.42元。</w:t>
      </w:r>
    </w:p>
    <w:p w14:paraId="798606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支出包括：一般公共服务支出1,273,725.00元、社会保障和就业支出2,778,703.20元、卫生健康支出1,392,719.46元、城乡社区支出33,826,213.27元、农林水支出30,271,005.90元、灾害防治及应急管理支出21,189,836.40元。</w:t>
      </w:r>
    </w:p>
    <w:p w14:paraId="6E70B91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B0D4F8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A6499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部门决算一般公共预算财政拨款支出合计47,697,572.81元，占本年支出合计的52.570%。与2023年度相比，一般公共预算财政拨款支出减少19,923,325.22元，下降29.463%，主要原因是一般公共预算财政拨款的项目支出减少。</w:t>
      </w:r>
    </w:p>
    <w:p w14:paraId="37C05CA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3CA42D3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47,697,572.81元，主要用于以下方面：一般公共服务支出（类）1,273,725.00元，占2.670%；社会保障和就业支出（类）2,778,703.20元，占5.826%；卫生健康支出（类）1,392,719.46元，占2.920%；城乡社区支出（类）11,981,419.25元，占25.120%；农林水支出（类）30,271,005.90元，占63.464%。</w:t>
      </w:r>
    </w:p>
    <w:p w14:paraId="2C845F9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CC92E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2024年度一般公共预算财政拨款支出年初预算为31,037,900.00元，支出决算为47,697,572.81元，完成年初预算的153.675%。其中：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1.​一般公共服务支出(类)其他一般公共服务支出(款)其他一般公共服务支出(项)年初预算为0.00元，支出决算为1,273,725.00元，决算数大于年初预算数的主要原因是：年中追加天津市东丽区排水防涝一期工程。</w:t>
      </w:r>
    </w:p>
    <w:p w14:paraId="354B4C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1,950,100.00元，支出决算为1,852,468.80元，完成年初预算的94.994%，决算数小于年初预算数的主要原因是：人员减少。</w:t>
      </w:r>
    </w:p>
    <w:p w14:paraId="0F3151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3.​社会保障和就业支出(类)行政事业单位养老支出(款)机关事业单位职业年金缴费支出(项)年初预算为974,900.00元，支出决算为926,234.40元，完成年初预算的95.008%，决算数小于年初预算数的主要原因是：人员减少。</w:t>
      </w:r>
    </w:p>
    <w:p w14:paraId="2D3219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4.​卫生健康支出(类)行政事业单位医疗(款)行政单位医疗(项)年初预算为271,400.00元，支出决算为250,256.36元，完成年初预算的92.209%，决算数小于年初预算数的主要原因是：人员减少。</w:t>
      </w:r>
    </w:p>
    <w:p w14:paraId="26F0FC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5.​卫生健康支出(类)行政事业单位医疗(款)事业单位医疗(项)年初预算为1,143,100.00元，支出决算为1,092,412.02元，完成年初预算的95.566%，决算数小于年初预算数的主要原因是：人员减少。</w:t>
      </w:r>
    </w:p>
    <w:p w14:paraId="7333C8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6.​卫生健康支出(类)行政事业单位医疗(款)公务员医疗补助(项)年初预算为54,300.00元，支出决算为50,051.08元，完成年初预算的92.175%，决算数小于年初预算数的主要原因是：人员减少。</w:t>
      </w:r>
    </w:p>
    <w:p w14:paraId="314EB9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7.​城乡社区支出(类)城乡社区公共设施(款)其他城乡社区公共设施支出(项)年初预算为0.00元，支出决算为11,981,419.25元，决算数大于年初预算数的主要原因是：年中追加天津市东丽区排水防涝一期工程。</w:t>
      </w:r>
    </w:p>
    <w:p w14:paraId="2068E74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8.​农林水支出(类)水利(款)行政运行(项)年初预算为5,388,800.00元，支出决算为5,471,333.06元，完成年初预算的101.532%，决算数大于年初预算数的主要原因是：年中追加抚恤金项目。</w:t>
      </w:r>
    </w:p>
    <w:p w14:paraId="282C01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9.​农林水支出(类)水利(款)水利行业业务管理(项)年初预算为18,244,300.00元，支出决算为17,758,655.14元，完成年初预算的97.338%，决算数小于年初预算数的主要原因是：响应政府过紧日子号召，压减经费支出。</w:t>
      </w:r>
    </w:p>
    <w:p w14:paraId="60D34C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10.​农林水支出(类)水利(款)水利工程运行与维护(项)年初预算为0.00元，支出决算为3,210,967.80元，决算数大于年初预算数的主要原因是：年中追加市政管网养护、一体化污水处理设施运行维护等项目。</w:t>
      </w:r>
    </w:p>
    <w:p w14:paraId="508BE0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11.​农林水支出(类)水利(款)水利执法监督(项)年初预算为3,005,600.00元，支出决算为3,007,233.90元，完成年初预算的100.054%，决算数大于年初预算数的主要原因是：人员晋级晋档工资调整。</w:t>
      </w:r>
    </w:p>
    <w:p w14:paraId="4FB238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12.​农林水支出(类)水利(款)水资源节约管理与保护(项)年初预算为0.00元，支出决算为279,980.00元，决算数大于年初预算数的主要原因是：年内追加海河保洁项目。</w:t>
      </w:r>
    </w:p>
    <w:p w14:paraId="16E750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13.​农林水支出(类)水利(款)防汛(项)年初预算为0.00元，支出决算为144,900.00元，决算数大于年初预算数的主要原因是：年内追加防汛经费项目。</w:t>
      </w:r>
    </w:p>
    <w:p w14:paraId="77AE81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14.​农林水支出(类)水利(款)信息管理(项)年初预算为0.00元，支出决算为392,536.00元，决算数大于年初预算数的主要原因是：年内追加重点区域排水和水质监测设施运行维护项目。</w:t>
      </w:r>
    </w:p>
    <w:p w14:paraId="0CE6BAE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15.​农林水支出(类)水利(款)水利建设征地及移民支出(项)年初预算为5,400.00元，支出决算为5,400.00元，完成年初预算的100.000%，决算数与年初预算数持平的主要原因是：严格执行部门预算。</w:t>
      </w:r>
    </w:p>
    <w:p w14:paraId="0BD5C8C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199A98E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天津市东丽区水务局2024年度部门决算一般公共预算财政拨款基本支出合计28,715,790.76元，与2023年度相比减少2,702,253.19元，主要原因是人员减少，人员经费减少。其中：</w:t>
      </w:r>
    </w:p>
    <w:p w14:paraId="428F53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25,864,495.25元，主要包括基本工资、津贴补贴、奖金、绩效工资、机关事业单位基本养老保险缴费、职业年金缴费、职工基本医疗保险缴费、公务员医疗补助缴费、其他社会保障缴费、住房公积金、医疗费、其他工资福利支出、退休费、退职（役）费、生活补助、医疗费补助、奖励金和其他对个人和家庭的补助。</w:t>
      </w:r>
    </w:p>
    <w:p w14:paraId="3B9897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2,851,295.51元，主要包括办公费、手续费、水费、电费、邮电费、取暖费、物业管理费、差旅费、维修(护)费、培训费、委托业务费、工会经费、福利费、公务用车运行维护费、其他交通费用、税金及附加费用、其他商品和服务支出和办公设备购置。</w:t>
      </w:r>
    </w:p>
    <w:p w14:paraId="6F72D2B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CDDA47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95292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部门决算政府性基金预算财政拨款年初结转和结余0.00元，收入43,034,630.42元，支出43,034,630.42元，年末结转和结余0.00元。与2023年度相比，政府性基金预算财政拨款支出增加30,034,630.42元，增长231.036%，主要原因是本年度基建项目增加。</w:t>
      </w:r>
    </w:p>
    <w:p w14:paraId="1054EF1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F3B10C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2024年度政府性基金预算财政拨款支出43,034,630.42元，主要用于以下方面：城乡社区支出（类）21,844,794.02元，占50.761%；灾害防治及应急管理支出（类）21,189,836.40元，占49.239%。</w:t>
      </w:r>
    </w:p>
    <w:p w14:paraId="3E3E6CD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EB476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2024年度政府性基金预算财政拨款支出年初预算为944,500.00元，支出决算为43,034,630.42元，完成年初预算的4,556.340%。其中：</w:t>
      </w:r>
    </w:p>
    <w:p w14:paraId="21AE43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1,800,000.00元，决算数大于年初预算数的主要原因是：年内追加水务改革发展市级资金-河湖长制奖补项目。</w:t>
      </w:r>
    </w:p>
    <w:p w14:paraId="17105F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城乡社区支出(类)污水处理费安排的支出(款)其他污水处理费安排的支出(项)年初预算为944,500.00元，支出决算为934,495.72元，完成年初预算的98.941%，决算数小于年初预算数的主要原因是：响应政府过紧日子号召，压减经费支出。</w:t>
      </w:r>
    </w:p>
    <w:p w14:paraId="035796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3.​城乡社区支出(类)超长期特别国债安排的支出(款)城乡社区公共设施(项)年初预算为0.00元，支出决算为19,110,298.30元，决算数大于年初预算数的主要原因是：年内追加天津市东丽区排水防涝一期工程。</w:t>
      </w:r>
    </w:p>
    <w:p w14:paraId="3F8AED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灾害防治及应急管理支出(类)用超长期特别国债收入安排的支出(款)自然灾害恢复重建支出(项)年初预算为0.00元，支出决算为21,189,836.40元，决算数大于年初预算数的主要原因是：年内追加中心城区防汛排涝补短板工程张贵庄路雨水泵站工程。</w:t>
      </w:r>
    </w:p>
    <w:p w14:paraId="32548F7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6AC2B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天津市东丽区水务局2024年度无国有资本经营预算财政拨款收入、支出和结转结余。</w:t>
      </w:r>
    </w:p>
    <w:p w14:paraId="7E9C5B4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853F32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22BA1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118,400.00元，支出决算118,400.00元，与2024年预算相比持平，完成预算的100.000%；支出决算较上年持平；决算数与预算数持平的主要原因是本年严格按照预算执行；决算数较上年持平的主要原因是本年严格按照预算执行。</w:t>
      </w:r>
    </w:p>
    <w:p w14:paraId="1AEA33E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FA3B9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6D7D2C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62D32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118,400.00元，支出决算118,400.00元，与预算相比持平，完成预算的100.000%；支出决算较上年持平；决算数与预算数持平的主要原因是严格执行“三公”经费预算；决算数较上年持平的主要原因是严格执行“三公”经费预算。其中：</w:t>
      </w:r>
    </w:p>
    <w:p w14:paraId="3B74C4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118,400.00元，支出决算118,400.00元，与预算相比持平，完成预算的100.000%；支出决算较上年持平；决算数与预算数持平的主要原因是本年严格按照预算执行；决算数较上年持平的主要原因是本年严格按照预算执行。</w:t>
      </w:r>
    </w:p>
    <w:p w14:paraId="7416C2F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截至2024年12月31日，使用财政拨款开支运行维护费的公务用车保有量为10辆。</w:t>
      </w:r>
    </w:p>
    <w:p w14:paraId="2A7D10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0F376E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42938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05351A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A28A11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01C17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水务局2024年度机关运行经费年初预算869,659.83元，决算数843,825.77元，与年初预算相比减少25,834.06元，完成年初预算的97.029%；比2023年增加133,401.16元，增长18.778%。主要原因是：本年度物业费支出核算由项目支出调整至基本支出 。</w:t>
      </w:r>
    </w:p>
    <w:p w14:paraId="213550E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15B8D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天津市东丽区水务局2024年政府采购支出总额58,907,265.50元，其中：政府采购货物支出27,391.00元、政府采购工程支出49,655,362.20元、政府采购服务支出9,224,512.30元。</w:t>
      </w:r>
    </w:p>
    <w:p w14:paraId="494D01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18,375,013.30元，占政府采购支出总额的31.193%，其中：授予小微企业合同金额7,960,703.30元，占政府采购支出总额的13.514%；货物采购授予中小企业合同金额占货物支出金额的100.000%；工程采购授予中小企业合同金额占工程支出金额的21.775%；服务采购授予中小企业合同金额占服务支出金额的81.686%。</w:t>
      </w:r>
    </w:p>
    <w:p w14:paraId="0044812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044BCA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截至2024年12月31日，天津市东丽区水务局共有车辆9辆，其中：应急保障用车1辆、其他用车8辆，其他用车主要包括河道泵站巡查用车。单价100万元以上的设备5台（套）。</w:t>
      </w:r>
    </w:p>
    <w:p w14:paraId="6562931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83888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根据预算绩效管理要求，天津市东丽区水务局已对27个2024年度项目开展绩效自评，涉及金额62016412.47元，自评结果已随部门决算一并公开。</w:t>
      </w:r>
    </w:p>
    <w:p w14:paraId="79C9ABC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本部门2024年度未开展部门评价。</w:t>
      </w:r>
    </w:p>
    <w:p w14:paraId="0529EB9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73C7204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天津市东丽区水务局不属于乡、镇街级单位，不涉及公开2024年度教育、医疗卫生、社会保障和就业、住房保障、涉农补贴等民生支出情况。</w:t>
      </w:r>
    </w:p>
    <w:p w14:paraId="3EAB543A">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AE0A92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2146C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2CB31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9A399E9-123E-4C88-BCB4-2993FDB693A4}"/>
  </w:font>
  <w:font w:name="黑体">
    <w:panose1 w:val="02010609060101010101"/>
    <w:charset w:val="86"/>
    <w:family w:val="auto"/>
    <w:pitch w:val="default"/>
    <w:sig w:usb0="800002BF" w:usb1="38CF7CFA" w:usb2="00000016" w:usb3="00000000" w:csb0="00040001" w:csb1="00000000"/>
    <w:embedRegular r:id="rId2" w:fontKey="{7764499C-0A85-489F-BF95-1CA706AEE2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A00AE053-E2D7-4C94-933A-3CBA0B3E2C3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BE2308EC-159E-4361-9ED1-87F59CEFC378}"/>
  </w:font>
  <w:font w:name="仿宋_GB2312">
    <w:panose1 w:val="02010609030101010101"/>
    <w:charset w:val="86"/>
    <w:family w:val="auto"/>
    <w:pitch w:val="default"/>
    <w:sig w:usb0="00000001" w:usb1="080E0000" w:usb2="00000000" w:usb3="00000000" w:csb0="00040000" w:csb1="00000000"/>
    <w:embedRegular r:id="rId5" w:fontKey="{92D97D3B-D954-43E7-B1BB-2461C0836094}"/>
  </w:font>
  <w:font w:name="宋体-简">
    <w:altName w:val="宋体"/>
    <w:panose1 w:val="02010800040101010101"/>
    <w:charset w:val="86"/>
    <w:family w:val="auto"/>
    <w:pitch w:val="default"/>
    <w:sig w:usb0="00000000" w:usb1="00000000" w:usb2="00000000" w:usb3="00000000" w:csb0="00040000" w:csb1="00000000"/>
    <w:embedRegular r:id="rId6" w:fontKey="{79A396F2-04B2-46B1-A7ED-BAD195066C84}"/>
  </w:font>
  <w:font w:name="楷体">
    <w:panose1 w:val="02010609060101010101"/>
    <w:charset w:val="86"/>
    <w:family w:val="auto"/>
    <w:pitch w:val="default"/>
    <w:sig w:usb0="800002BF" w:usb1="38CF7CFA" w:usb2="00000016" w:usb3="00000000" w:csb0="00040001" w:csb1="00000000"/>
    <w:embedRegular r:id="rId7" w:fontKey="{50F6C2B6-8D88-41F8-9112-FCB6A2CEDF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75E1">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75E1">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40B74"/>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48</Pages>
  <Words>1754</Words>
  <Characters>1763</Characters>
  <Lines>86</Lines>
  <Paragraphs>24</Paragraphs>
  <TotalTime>7</TotalTime>
  <ScaleCrop>false</ScaleCrop>
  <LinksUpToDate>false</LinksUpToDate>
  <CharactersWithSpaces>1779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Dell</cp:lastModifiedBy>
  <cp:lastPrinted>2023-08-07T01:00:00Z</cp:lastPrinted>
  <dcterms:modified xsi:type="dcterms:W3CDTF">2025-09-22T08:33:25Z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eyJoZGlkIjoiODJlYjhmNWY2MTE0MzI3ZjNmYWZiYTYyYzM1NzY3MmUifQ==</vt:lpwstr>
  </property>
</Properties>
</file>