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E2426C" w:rsidRPr="007F7CC3" w:rsidRDefault="00000000" w:rsidP="007F7CC3">
      <w:pPr>
        <w:pStyle w:val="2"/>
      </w:pPr>
      <w:r w:rsidRPr="007F7CC3">
        <w:rPr>
          <w:rFonts w:hint="eastAsia"/>
        </w:rPr>
        <w:t>卫生行政处罚公示名单</w:t>
      </w:r>
      <w:r w:rsidRPr="007F7CC3">
        <w:rPr>
          <w:rFonts w:hint="eastAsia"/>
        </w:rPr>
        <w:t>20250519</w:t>
      </w:r>
    </w:p>
    <w:tbl>
      <w:tblPr>
        <w:tblW w:w="14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459"/>
        <w:gridCol w:w="1344"/>
        <w:gridCol w:w="2279"/>
      </w:tblGrid>
      <w:tr w:rsidR="00E2426C" w:rsidRPr="007F7CC3" w14:paraId="2051A5D3" w14:textId="77777777" w:rsidTr="007F7CC3">
        <w:trPr>
          <w:trHeight w:val="776"/>
          <w:jc w:val="center"/>
        </w:trPr>
        <w:tc>
          <w:tcPr>
            <w:tcW w:w="801" w:type="dxa"/>
            <w:vAlign w:val="center"/>
          </w:tcPr>
          <w:p w14:paraId="7AB6A064"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8"/>
                <w:szCs w:val="28"/>
              </w:rPr>
              <w:t>序号</w:t>
            </w:r>
          </w:p>
        </w:tc>
        <w:tc>
          <w:tcPr>
            <w:tcW w:w="1606" w:type="dxa"/>
            <w:vAlign w:val="center"/>
          </w:tcPr>
          <w:p w14:paraId="0A6BE32B"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8"/>
                <w:szCs w:val="28"/>
              </w:rPr>
              <w:t>文号</w:t>
            </w:r>
          </w:p>
        </w:tc>
        <w:tc>
          <w:tcPr>
            <w:tcW w:w="1416" w:type="dxa"/>
            <w:vAlign w:val="center"/>
          </w:tcPr>
          <w:p w14:paraId="3C2FE910"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8"/>
                <w:szCs w:val="28"/>
              </w:rPr>
              <w:t>执法机关</w:t>
            </w:r>
          </w:p>
        </w:tc>
        <w:tc>
          <w:tcPr>
            <w:tcW w:w="5532" w:type="dxa"/>
            <w:vAlign w:val="center"/>
          </w:tcPr>
          <w:p w14:paraId="7AF41E84"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8"/>
                <w:szCs w:val="28"/>
              </w:rPr>
              <w:t>执法对象及案由</w:t>
            </w:r>
          </w:p>
        </w:tc>
        <w:tc>
          <w:tcPr>
            <w:tcW w:w="1459" w:type="dxa"/>
            <w:vAlign w:val="center"/>
          </w:tcPr>
          <w:p w14:paraId="0C6DA35B"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8"/>
                <w:szCs w:val="28"/>
              </w:rPr>
              <w:t>执法类别</w:t>
            </w:r>
          </w:p>
        </w:tc>
        <w:tc>
          <w:tcPr>
            <w:tcW w:w="1344" w:type="dxa"/>
            <w:vAlign w:val="center"/>
          </w:tcPr>
          <w:p w14:paraId="73BD76A3" w14:textId="77777777" w:rsidR="00E2426C" w:rsidRPr="007F7CC3" w:rsidRDefault="00000000" w:rsidP="007F7CC3">
            <w:pPr>
              <w:snapToGrid w:val="0"/>
              <w:jc w:val="center"/>
              <w:rPr>
                <w:rFonts w:ascii="宋体" w:hAnsi="宋体" w:hint="eastAsia"/>
                <w:b/>
                <w:bCs/>
                <w:sz w:val="24"/>
              </w:rPr>
            </w:pPr>
            <w:r w:rsidRPr="007F7CC3">
              <w:rPr>
                <w:rFonts w:ascii="宋体" w:hAnsi="宋体" w:hint="eastAsia"/>
                <w:b/>
                <w:bCs/>
                <w:sz w:val="28"/>
                <w:szCs w:val="28"/>
              </w:rPr>
              <w:t>处罚决定时间</w:t>
            </w:r>
          </w:p>
        </w:tc>
        <w:tc>
          <w:tcPr>
            <w:tcW w:w="2279" w:type="dxa"/>
            <w:vAlign w:val="center"/>
          </w:tcPr>
          <w:p w14:paraId="3621DCE3" w14:textId="77777777" w:rsidR="00E2426C" w:rsidRPr="007F7CC3" w:rsidRDefault="00000000" w:rsidP="007F7CC3">
            <w:pPr>
              <w:snapToGrid w:val="0"/>
              <w:jc w:val="center"/>
              <w:rPr>
                <w:rFonts w:ascii="宋体" w:hAnsi="宋体" w:hint="eastAsia"/>
                <w:b/>
                <w:bCs/>
                <w:sz w:val="28"/>
                <w:szCs w:val="28"/>
              </w:rPr>
            </w:pPr>
            <w:r w:rsidRPr="007F7CC3">
              <w:rPr>
                <w:rFonts w:ascii="宋体" w:hAnsi="宋体" w:hint="eastAsia"/>
                <w:b/>
                <w:bCs/>
                <w:sz w:val="24"/>
              </w:rPr>
              <w:t>执法结论</w:t>
            </w:r>
          </w:p>
        </w:tc>
      </w:tr>
      <w:tr w:rsidR="00E2426C" w14:paraId="3A819A6E" w14:textId="77777777" w:rsidTr="007F7CC3">
        <w:trPr>
          <w:trHeight w:val="776"/>
          <w:jc w:val="center"/>
        </w:trPr>
        <w:tc>
          <w:tcPr>
            <w:tcW w:w="801" w:type="dxa"/>
            <w:shd w:val="clear" w:color="auto" w:fill="auto"/>
            <w:vAlign w:val="center"/>
          </w:tcPr>
          <w:p w14:paraId="41BC0A4F" w14:textId="30961686" w:rsidR="00E2426C" w:rsidRPr="007F7CC3" w:rsidRDefault="007F7CC3" w:rsidP="007F7CC3">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52CBADF0"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2025-0130</w:t>
            </w:r>
          </w:p>
        </w:tc>
        <w:tc>
          <w:tcPr>
            <w:tcW w:w="1416" w:type="dxa"/>
            <w:shd w:val="clear" w:color="auto" w:fill="auto"/>
            <w:vAlign w:val="center"/>
          </w:tcPr>
          <w:p w14:paraId="655802FB"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66679D0F"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天津市东丽区红阳美发店（靳丽娟）未按照规定对公共场所的空气进行卫生</w:t>
            </w:r>
            <w:proofErr w:type="gramStart"/>
            <w:r w:rsidRPr="007F7CC3">
              <w:rPr>
                <w:rFonts w:asciiTheme="minorEastAsia" w:eastAsiaTheme="minorEastAsia" w:hAnsiTheme="minorEastAsia" w:hint="eastAsia"/>
                <w:sz w:val="24"/>
              </w:rPr>
              <w:t>检测案</w:t>
            </w:r>
            <w:proofErr w:type="gramEnd"/>
          </w:p>
        </w:tc>
        <w:tc>
          <w:tcPr>
            <w:tcW w:w="1459" w:type="dxa"/>
            <w:shd w:val="clear" w:color="auto" w:fill="auto"/>
            <w:vAlign w:val="center"/>
          </w:tcPr>
          <w:p w14:paraId="57F3AAE5"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07EA923B"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20250516</w:t>
            </w:r>
          </w:p>
        </w:tc>
        <w:tc>
          <w:tcPr>
            <w:tcW w:w="2279" w:type="dxa"/>
            <w:shd w:val="clear" w:color="auto" w:fill="auto"/>
            <w:vAlign w:val="center"/>
          </w:tcPr>
          <w:p w14:paraId="781CAA3C"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r w:rsidR="00E2426C" w14:paraId="5253E680" w14:textId="77777777" w:rsidTr="007F7CC3">
        <w:trPr>
          <w:trHeight w:val="776"/>
          <w:jc w:val="center"/>
        </w:trPr>
        <w:tc>
          <w:tcPr>
            <w:tcW w:w="801" w:type="dxa"/>
            <w:shd w:val="clear" w:color="auto" w:fill="auto"/>
            <w:vAlign w:val="center"/>
          </w:tcPr>
          <w:p w14:paraId="28175484" w14:textId="33A3A87A"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w:t>
            </w:r>
          </w:p>
        </w:tc>
        <w:tc>
          <w:tcPr>
            <w:tcW w:w="1606" w:type="dxa"/>
            <w:shd w:val="clear" w:color="auto" w:fill="auto"/>
            <w:vAlign w:val="center"/>
          </w:tcPr>
          <w:p w14:paraId="3791061C"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2025-0131</w:t>
            </w:r>
          </w:p>
        </w:tc>
        <w:tc>
          <w:tcPr>
            <w:tcW w:w="1416" w:type="dxa"/>
            <w:shd w:val="clear" w:color="auto" w:fill="auto"/>
            <w:vAlign w:val="center"/>
          </w:tcPr>
          <w:p w14:paraId="317E1B61"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6920E6BB"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天津市东丽区</w:t>
            </w:r>
            <w:proofErr w:type="gramStart"/>
            <w:r w:rsidRPr="007F7CC3">
              <w:rPr>
                <w:rFonts w:asciiTheme="minorEastAsia" w:eastAsiaTheme="minorEastAsia" w:hAnsiTheme="minorEastAsia" w:hint="eastAsia"/>
                <w:sz w:val="24"/>
              </w:rPr>
              <w:t>靓典美美发店</w:t>
            </w:r>
            <w:proofErr w:type="gramEnd"/>
            <w:r w:rsidRPr="007F7CC3">
              <w:rPr>
                <w:rFonts w:asciiTheme="minorEastAsia" w:eastAsiaTheme="minorEastAsia" w:hAnsiTheme="minorEastAsia" w:hint="eastAsia"/>
                <w:sz w:val="24"/>
              </w:rPr>
              <w:t>（王普）未按照规定对公共场所的空气和顾客用品用具进行卫生</w:t>
            </w:r>
            <w:proofErr w:type="gramStart"/>
            <w:r w:rsidRPr="007F7CC3">
              <w:rPr>
                <w:rFonts w:asciiTheme="minorEastAsia" w:eastAsiaTheme="minorEastAsia" w:hAnsiTheme="minorEastAsia" w:hint="eastAsia"/>
                <w:sz w:val="24"/>
              </w:rPr>
              <w:t>检测案</w:t>
            </w:r>
            <w:proofErr w:type="gramEnd"/>
          </w:p>
        </w:tc>
        <w:tc>
          <w:tcPr>
            <w:tcW w:w="1459" w:type="dxa"/>
            <w:shd w:val="clear" w:color="auto" w:fill="auto"/>
            <w:vAlign w:val="center"/>
          </w:tcPr>
          <w:p w14:paraId="7E372DF8"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5B3535B1"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5B1D8027"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r w:rsidR="00E2426C" w14:paraId="1BC4A953" w14:textId="77777777" w:rsidTr="007F7CC3">
        <w:trPr>
          <w:trHeight w:val="776"/>
          <w:jc w:val="center"/>
        </w:trPr>
        <w:tc>
          <w:tcPr>
            <w:tcW w:w="801" w:type="dxa"/>
            <w:shd w:val="clear" w:color="auto" w:fill="auto"/>
            <w:vAlign w:val="center"/>
          </w:tcPr>
          <w:p w14:paraId="1BE0B754" w14:textId="4A9EFC72"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3</w:t>
            </w:r>
          </w:p>
        </w:tc>
        <w:tc>
          <w:tcPr>
            <w:tcW w:w="1606" w:type="dxa"/>
            <w:shd w:val="clear" w:color="auto" w:fill="auto"/>
            <w:vAlign w:val="center"/>
          </w:tcPr>
          <w:p w14:paraId="2128BC3A"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2025-0132</w:t>
            </w:r>
          </w:p>
        </w:tc>
        <w:tc>
          <w:tcPr>
            <w:tcW w:w="1416" w:type="dxa"/>
            <w:shd w:val="clear" w:color="auto" w:fill="auto"/>
            <w:vAlign w:val="center"/>
          </w:tcPr>
          <w:p w14:paraId="0FC621E7"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6E5F753F"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天津市东丽区康成诊所有限公司未对医疗废物进行登记等案</w:t>
            </w:r>
          </w:p>
        </w:tc>
        <w:tc>
          <w:tcPr>
            <w:tcW w:w="1459" w:type="dxa"/>
            <w:shd w:val="clear" w:color="auto" w:fill="auto"/>
            <w:vAlign w:val="center"/>
          </w:tcPr>
          <w:p w14:paraId="47027B57"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32C8D8FA"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550AC173"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r w:rsidR="00E2426C" w14:paraId="395018D3" w14:textId="77777777" w:rsidTr="007F7CC3">
        <w:trPr>
          <w:trHeight w:val="776"/>
          <w:jc w:val="center"/>
        </w:trPr>
        <w:tc>
          <w:tcPr>
            <w:tcW w:w="801" w:type="dxa"/>
            <w:shd w:val="clear" w:color="auto" w:fill="auto"/>
            <w:vAlign w:val="center"/>
          </w:tcPr>
          <w:p w14:paraId="428CE914" w14:textId="6286B051"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4</w:t>
            </w:r>
          </w:p>
        </w:tc>
        <w:tc>
          <w:tcPr>
            <w:tcW w:w="1606" w:type="dxa"/>
            <w:shd w:val="clear" w:color="auto" w:fill="auto"/>
            <w:vAlign w:val="center"/>
          </w:tcPr>
          <w:p w14:paraId="2BA76BBA"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2025-0133</w:t>
            </w:r>
          </w:p>
        </w:tc>
        <w:tc>
          <w:tcPr>
            <w:tcW w:w="1416" w:type="dxa"/>
            <w:shd w:val="clear" w:color="auto" w:fill="auto"/>
            <w:vAlign w:val="center"/>
          </w:tcPr>
          <w:p w14:paraId="3CBD4C2A"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68E72071"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天津市东丽区天天剪艺美发店（王玉兵）未按照规定对顾客用品用具进行保洁案</w:t>
            </w:r>
          </w:p>
        </w:tc>
        <w:tc>
          <w:tcPr>
            <w:tcW w:w="1459" w:type="dxa"/>
            <w:shd w:val="clear" w:color="auto" w:fill="auto"/>
            <w:vAlign w:val="center"/>
          </w:tcPr>
          <w:p w14:paraId="6C967366"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6D42CA89"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3B6547F5"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r w:rsidR="00E2426C" w14:paraId="58C78987" w14:textId="77777777" w:rsidTr="007F7CC3">
        <w:trPr>
          <w:trHeight w:val="776"/>
          <w:jc w:val="center"/>
        </w:trPr>
        <w:tc>
          <w:tcPr>
            <w:tcW w:w="801" w:type="dxa"/>
            <w:shd w:val="clear" w:color="auto" w:fill="auto"/>
            <w:vAlign w:val="center"/>
          </w:tcPr>
          <w:p w14:paraId="6B87D7D8" w14:textId="46A241C5"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5</w:t>
            </w:r>
          </w:p>
        </w:tc>
        <w:tc>
          <w:tcPr>
            <w:tcW w:w="1606" w:type="dxa"/>
            <w:shd w:val="clear" w:color="auto" w:fill="auto"/>
            <w:vAlign w:val="center"/>
          </w:tcPr>
          <w:p w14:paraId="0DC83367"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2025-0134</w:t>
            </w:r>
          </w:p>
        </w:tc>
        <w:tc>
          <w:tcPr>
            <w:tcW w:w="1416" w:type="dxa"/>
            <w:shd w:val="clear" w:color="auto" w:fill="auto"/>
            <w:vAlign w:val="center"/>
          </w:tcPr>
          <w:p w14:paraId="5C4F64E3"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3D4DF190"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天津市东丽区鑫源美发店（张琳）未按照规定对公共场所的空气和顾客用品用具进行卫生</w:t>
            </w:r>
            <w:proofErr w:type="gramStart"/>
            <w:r w:rsidRPr="007F7CC3">
              <w:rPr>
                <w:rFonts w:asciiTheme="minorEastAsia" w:eastAsiaTheme="minorEastAsia" w:hAnsiTheme="minorEastAsia" w:hint="eastAsia"/>
                <w:sz w:val="24"/>
              </w:rPr>
              <w:t>检测案</w:t>
            </w:r>
            <w:proofErr w:type="gramEnd"/>
          </w:p>
        </w:tc>
        <w:tc>
          <w:tcPr>
            <w:tcW w:w="1459" w:type="dxa"/>
            <w:shd w:val="clear" w:color="auto" w:fill="auto"/>
            <w:vAlign w:val="center"/>
          </w:tcPr>
          <w:p w14:paraId="0D7E1568"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798AF35E"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045E0EF6"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r w:rsidR="00E2426C" w14:paraId="100EE45C" w14:textId="77777777" w:rsidTr="007F7CC3">
        <w:trPr>
          <w:trHeight w:val="776"/>
          <w:jc w:val="center"/>
        </w:trPr>
        <w:tc>
          <w:tcPr>
            <w:tcW w:w="801" w:type="dxa"/>
            <w:shd w:val="clear" w:color="auto" w:fill="auto"/>
            <w:vAlign w:val="center"/>
          </w:tcPr>
          <w:p w14:paraId="545A7564" w14:textId="005F0615"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6</w:t>
            </w:r>
          </w:p>
        </w:tc>
        <w:tc>
          <w:tcPr>
            <w:tcW w:w="1606" w:type="dxa"/>
            <w:shd w:val="clear" w:color="auto" w:fill="auto"/>
            <w:vAlign w:val="center"/>
          </w:tcPr>
          <w:p w14:paraId="2DF6D24E"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2025-0135</w:t>
            </w:r>
          </w:p>
        </w:tc>
        <w:tc>
          <w:tcPr>
            <w:tcW w:w="1416" w:type="dxa"/>
            <w:shd w:val="clear" w:color="auto" w:fill="auto"/>
            <w:vAlign w:val="center"/>
          </w:tcPr>
          <w:p w14:paraId="489B8A8E"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57753B86"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天津东丽区洺艺发型工作室（张闯）未按照规定对公共场所的空气进行卫生</w:t>
            </w:r>
            <w:proofErr w:type="gramStart"/>
            <w:r w:rsidRPr="007F7CC3">
              <w:rPr>
                <w:rFonts w:asciiTheme="minorEastAsia" w:eastAsiaTheme="minorEastAsia" w:hAnsiTheme="minorEastAsia" w:hint="eastAsia"/>
                <w:sz w:val="24"/>
              </w:rPr>
              <w:t>检测案</w:t>
            </w:r>
            <w:proofErr w:type="gramEnd"/>
          </w:p>
        </w:tc>
        <w:tc>
          <w:tcPr>
            <w:tcW w:w="1459" w:type="dxa"/>
            <w:shd w:val="clear" w:color="auto" w:fill="auto"/>
            <w:vAlign w:val="center"/>
          </w:tcPr>
          <w:p w14:paraId="5B198344"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652B6ED1"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5637F164" w14:textId="5841599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r w:rsidR="007F7CC3">
              <w:rPr>
                <w:rFonts w:asciiTheme="minorEastAsia" w:eastAsiaTheme="minorEastAsia" w:hAnsiTheme="minorEastAsia" w:hint="eastAsia"/>
                <w:sz w:val="24"/>
              </w:rPr>
              <w:t>；</w:t>
            </w:r>
            <w:r w:rsidRPr="007F7CC3">
              <w:rPr>
                <w:rFonts w:asciiTheme="minorEastAsia" w:eastAsiaTheme="minorEastAsia" w:hAnsiTheme="minorEastAsia" w:hint="eastAsia"/>
                <w:sz w:val="24"/>
              </w:rPr>
              <w:t>罚款200元</w:t>
            </w:r>
          </w:p>
        </w:tc>
      </w:tr>
      <w:tr w:rsidR="00E2426C" w14:paraId="0B5C1D2F" w14:textId="77777777" w:rsidTr="007F7CC3">
        <w:trPr>
          <w:trHeight w:val="776"/>
          <w:jc w:val="center"/>
        </w:trPr>
        <w:tc>
          <w:tcPr>
            <w:tcW w:w="801" w:type="dxa"/>
            <w:shd w:val="clear" w:color="auto" w:fill="auto"/>
            <w:vAlign w:val="center"/>
          </w:tcPr>
          <w:p w14:paraId="2C78CC67" w14:textId="32F34C70"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7</w:t>
            </w:r>
          </w:p>
        </w:tc>
        <w:tc>
          <w:tcPr>
            <w:tcW w:w="1606" w:type="dxa"/>
            <w:shd w:val="clear" w:color="auto" w:fill="auto"/>
            <w:vAlign w:val="center"/>
          </w:tcPr>
          <w:p w14:paraId="09C976BF"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2025-0136</w:t>
            </w:r>
          </w:p>
        </w:tc>
        <w:tc>
          <w:tcPr>
            <w:tcW w:w="1416" w:type="dxa"/>
            <w:shd w:val="clear" w:color="auto" w:fill="auto"/>
            <w:vAlign w:val="center"/>
          </w:tcPr>
          <w:p w14:paraId="6078D6B6"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1A9DE94A"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天津东丽益康达诊所有限公司未按照类别将医疗废物分置于专用包装物或密闭的</w:t>
            </w:r>
            <w:proofErr w:type="gramStart"/>
            <w:r w:rsidRPr="007F7CC3">
              <w:rPr>
                <w:rFonts w:asciiTheme="minorEastAsia" w:eastAsiaTheme="minorEastAsia" w:hAnsiTheme="minorEastAsia" w:hint="eastAsia"/>
                <w:sz w:val="24"/>
              </w:rPr>
              <w:t>容器内案</w:t>
            </w:r>
            <w:proofErr w:type="gramEnd"/>
          </w:p>
        </w:tc>
        <w:tc>
          <w:tcPr>
            <w:tcW w:w="1459" w:type="dxa"/>
            <w:shd w:val="clear" w:color="auto" w:fill="auto"/>
            <w:vAlign w:val="center"/>
          </w:tcPr>
          <w:p w14:paraId="170845F1"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59AB7069"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050D0167"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罚款1000元</w:t>
            </w:r>
          </w:p>
        </w:tc>
      </w:tr>
      <w:tr w:rsidR="00E2426C" w14:paraId="427603AD" w14:textId="77777777" w:rsidTr="007F7CC3">
        <w:trPr>
          <w:trHeight w:val="776"/>
          <w:jc w:val="center"/>
        </w:trPr>
        <w:tc>
          <w:tcPr>
            <w:tcW w:w="801" w:type="dxa"/>
            <w:shd w:val="clear" w:color="auto" w:fill="auto"/>
            <w:vAlign w:val="center"/>
          </w:tcPr>
          <w:p w14:paraId="642C2203" w14:textId="2AA145EE"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8</w:t>
            </w:r>
          </w:p>
        </w:tc>
        <w:tc>
          <w:tcPr>
            <w:tcW w:w="1606" w:type="dxa"/>
            <w:shd w:val="clear" w:color="auto" w:fill="auto"/>
            <w:vAlign w:val="center"/>
          </w:tcPr>
          <w:p w14:paraId="4DFB8E4A"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2025-0137</w:t>
            </w:r>
          </w:p>
        </w:tc>
        <w:tc>
          <w:tcPr>
            <w:tcW w:w="1416" w:type="dxa"/>
            <w:shd w:val="clear" w:color="auto" w:fill="auto"/>
            <w:vAlign w:val="center"/>
          </w:tcPr>
          <w:p w14:paraId="7F637DA3"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东丽区卫生健康委员会</w:t>
            </w:r>
          </w:p>
        </w:tc>
        <w:tc>
          <w:tcPr>
            <w:tcW w:w="5532" w:type="dxa"/>
            <w:vAlign w:val="center"/>
          </w:tcPr>
          <w:p w14:paraId="450D2B18" w14:textId="77777777" w:rsidR="00E2426C" w:rsidRPr="007F7CC3" w:rsidRDefault="00000000" w:rsidP="007F7CC3">
            <w:pPr>
              <w:rPr>
                <w:rFonts w:asciiTheme="minorEastAsia" w:eastAsiaTheme="minorEastAsia" w:hAnsiTheme="minorEastAsia" w:hint="eastAsia"/>
                <w:sz w:val="24"/>
              </w:rPr>
            </w:pPr>
            <w:r w:rsidRPr="007F7CC3">
              <w:rPr>
                <w:rFonts w:asciiTheme="minorEastAsia" w:eastAsiaTheme="minorEastAsia" w:hAnsiTheme="minorEastAsia" w:hint="eastAsia"/>
                <w:sz w:val="24"/>
              </w:rPr>
              <w:t>天津东丽区零点美发店（王玉秋）未按照规定对顾客用品用具进行保洁案</w:t>
            </w:r>
          </w:p>
        </w:tc>
        <w:tc>
          <w:tcPr>
            <w:tcW w:w="1459" w:type="dxa"/>
            <w:shd w:val="clear" w:color="auto" w:fill="auto"/>
            <w:vAlign w:val="center"/>
          </w:tcPr>
          <w:p w14:paraId="290405E8" w14:textId="77777777" w:rsidR="00E2426C" w:rsidRPr="007F7CC3" w:rsidRDefault="00000000" w:rsidP="007F7CC3">
            <w:pPr>
              <w:jc w:val="center"/>
              <w:rPr>
                <w:rFonts w:ascii="宋体" w:hAnsi="宋体" w:hint="eastAsia"/>
                <w:sz w:val="24"/>
              </w:rPr>
            </w:pPr>
            <w:r w:rsidRPr="007F7CC3">
              <w:rPr>
                <w:rFonts w:ascii="宋体" w:hAnsi="宋体" w:hint="eastAsia"/>
                <w:sz w:val="24"/>
              </w:rPr>
              <w:t>日常监督</w:t>
            </w:r>
          </w:p>
        </w:tc>
        <w:tc>
          <w:tcPr>
            <w:tcW w:w="1344" w:type="dxa"/>
            <w:shd w:val="clear" w:color="auto" w:fill="auto"/>
            <w:vAlign w:val="center"/>
          </w:tcPr>
          <w:p w14:paraId="08FC5C48"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20250519</w:t>
            </w:r>
          </w:p>
        </w:tc>
        <w:tc>
          <w:tcPr>
            <w:tcW w:w="2279" w:type="dxa"/>
            <w:shd w:val="clear" w:color="auto" w:fill="auto"/>
            <w:vAlign w:val="center"/>
          </w:tcPr>
          <w:p w14:paraId="2CE85241" w14:textId="77777777" w:rsidR="00E2426C" w:rsidRPr="007F7CC3" w:rsidRDefault="00000000" w:rsidP="007F7CC3">
            <w:pPr>
              <w:jc w:val="center"/>
              <w:rPr>
                <w:rFonts w:asciiTheme="minorEastAsia" w:eastAsiaTheme="minorEastAsia" w:hAnsiTheme="minorEastAsia" w:hint="eastAsia"/>
                <w:sz w:val="24"/>
              </w:rPr>
            </w:pPr>
            <w:r w:rsidRPr="007F7CC3">
              <w:rPr>
                <w:rFonts w:asciiTheme="minorEastAsia" w:eastAsiaTheme="minorEastAsia" w:hAnsiTheme="minorEastAsia" w:hint="eastAsia"/>
                <w:sz w:val="24"/>
              </w:rPr>
              <w:t>警告</w:t>
            </w:r>
          </w:p>
        </w:tc>
      </w:tr>
    </w:tbl>
    <w:p w14:paraId="79230DC0" w14:textId="77777777" w:rsidR="00E2426C" w:rsidRDefault="00E2426C">
      <w:pPr>
        <w:rPr>
          <w:rFonts w:hint="eastAsia"/>
          <w:b/>
          <w:color w:val="FF0000"/>
          <w:sz w:val="24"/>
        </w:rPr>
      </w:pPr>
    </w:p>
    <w:sectPr w:rsidR="00E2426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7F7CC3"/>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2750B"/>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26C"/>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BA17FE"/>
    <w:rsid w:val="03E9071B"/>
    <w:rsid w:val="04050295"/>
    <w:rsid w:val="040C4D2E"/>
    <w:rsid w:val="048E0841"/>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85231A"/>
    <w:rsid w:val="1B901051"/>
    <w:rsid w:val="1B922D1A"/>
    <w:rsid w:val="1B9B5505"/>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820CEA"/>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97AAC"/>
  <w15:docId w15:val="{43EAAC0D-89F1-4C39-BD74-DC493534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7F7CC3"/>
    <w:pPr>
      <w:keepNext/>
      <w:keepLines/>
      <w:snapToGrid w:val="0"/>
      <w:spacing w:line="413" w:lineRule="auto"/>
      <w:outlineLvl w:val="1"/>
    </w:pPr>
    <w:rPr>
      <w:rFonts w:ascii="Arial" w:eastAsia="黑体" w:hAnsi="Arial"/>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2025-05-19T06:58:00Z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