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负责辖区内社会治安综合治理、市容环境、综合执法、网格化管理等各类平台，负责平台运行的日常管理、维护，承担各类社会治理、城市管理等问题的受理、转办等工作。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352,050.14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160,598.33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2,395,637.45</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807,537.00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3,715,822.92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3,715,822.92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352,050.14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352,050.14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352,050.14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352,050.14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234,714.62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234,714.62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117,335.52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117,335.52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160,598.33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2,395,637.45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807,537.00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3,715,822.92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352,050.14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352,050.14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352,050.14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352,050.14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234,714.62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234,714.62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117,335.52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117,335.52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160,598.33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807,537.00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352,050.14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352,050.14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160,598.33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160,598.33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2,395,637.45</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2,395,637.45</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807,537.00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807,537.00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3,715,822.92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3,715,822.92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3,715,822.92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3,232,347.10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483,475.82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352,050.14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352,050.14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352,050.14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352,050.14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352,050.14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352,050.14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234,714.62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234,714.62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234,714.62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117,335.52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117,335.52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117,335.52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160,598.33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1,912,161.63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483,475.82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1,912,161.63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483,475.82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2,395,637.45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1,912,161.63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483,475.82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807,537.00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3,180,378.60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483,475.82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657,634.00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208,389.00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369,017.60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815,772.00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234,714.62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117,335.52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146,692.33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10,269.53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807,537.00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51,968.50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32,812.82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12,714.00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51,968.50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142,800.00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3,232,347.10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483,475.82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2024年度收入、支出决算总计</w:t>
      </w:r>
      <w:r>
        <w:rPr>
          <w:rFonts w:ascii="Times New Roman" w:eastAsia="仿宋_GB2312"/>
          <w:b w:val="false"/>
          <w:sz w:val="30"/>
          <w:szCs w:val="30"/>
        </w:rPr>
        <w:t>3,715,822.92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275,318.65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8.002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一般公共预算财政拨款收入3,715,822.92元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社会保障和就业支出352,050.14元、卫生健康支出160,598.33元、城乡社区支出2,395,637.45元、住房保障支出807,537.00元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2024年度本年收入合计</w:t>
      </w:r>
      <w:r>
        <w:rPr>
          <w:rFonts w:ascii="Times New Roman" w:eastAsia="仿宋_GB2312"/>
          <w:b w:val="false"/>
          <w:sz w:val="30"/>
          <w:szCs w:val="30"/>
        </w:rPr>
        <w:t>3,715,822.92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275,318.65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一般公共预算财政拨款收入3,715,822.92元，占100.000%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2024年度本年支出合计</w:t>
      </w:r>
      <w:r>
        <w:rPr>
          <w:rFonts w:ascii="Times New Roman" w:eastAsia="仿宋_GB2312"/>
          <w:b w:val="false"/>
          <w:sz w:val="30"/>
          <w:szCs w:val="30"/>
        </w:rPr>
        <w:t>3,715,822.92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275,318.65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基本支出3,715,822.92元，占100.000%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3,715,822.92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3,715,822.92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一般公共预算财政拨款3,715,822.92元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社会保障和就业支出352,050.14元、卫生健康支出160,598.33元、城乡社区支出2,395,637.45元、住房保障支出807,537.00元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3,715,822.92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3,715,822.92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3,715,822.92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社会保障和就业支出（类）352,050.14元，占9.474%；卫生健康支出（类）160,598.33元，占4.322%；城乡社区支出（类）2,395,637.45元，占64.471%；住房保障支出（类）807,537.00元，占21.732%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3,433,800.00</w:t>
      </w:r>
      <w:r>
        <w:rPr>
          <w:rFonts w:ascii="Times New Roman" w:eastAsia="仿宋_GB2312"/>
          <w:b w:val="false"/>
          <w:sz w:val="30"/>
          <w:szCs w:val="30"/>
        </w:rPr>
        <w:t>元，支出决算为</w:t>
      </w:r>
      <w:r>
        <w:rPr>
          <w:rFonts w:ascii="Times New Roman" w:eastAsia="仿宋_GB2312"/>
          <w:b w:val="false"/>
          <w:sz w:val="30"/>
          <w:szCs w:val="30"/>
        </w:rPr>
        <w:t>3,715,822.92</w:t>
      </w:r>
      <w:r>
        <w:rPr>
          <w:rFonts w:ascii="Times New Roman" w:eastAsia="仿宋_GB2312"/>
          <w:b w:val="false"/>
          <w:sz w:val="30"/>
          <w:szCs w:val="30"/>
        </w:rPr>
        <w:t>元，完成年初预算的</w:t>
      </w:r>
      <w:r>
        <w:rPr>
          <w:rFonts w:ascii="Times New Roman" w:eastAsia="仿宋_GB2312"/>
          <w:b w:val="false"/>
          <w:sz w:val="30"/>
          <w:szCs w:val="30"/>
        </w:rPr>
        <w:t>108.213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232,900.00</w:t>
      </w:r>
      <w:r>
        <w:rPr>
          <w:rFonts w:ascii="Times New Roman" w:eastAsia="仿宋_GB2312"/>
          <w:b w:val="false"/>
          <w:sz w:val="30"/>
          <w:szCs w:val="30"/>
        </w:rPr>
        <w:t>元，支出决算为</w:t>
      </w:r>
      <w:r>
        <w:rPr>
          <w:rFonts w:ascii="Times New Roman" w:eastAsia="仿宋_GB2312"/>
          <w:b w:val="false"/>
          <w:sz w:val="30"/>
          <w:szCs w:val="30"/>
        </w:rPr>
        <w:t>234,714.62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100.779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人员增加，社会保险缴费增加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116,500.00</w:t>
      </w:r>
      <w:r>
        <w:rPr>
          <w:rFonts w:ascii="Times New Roman" w:eastAsia="仿宋_GB2312"/>
          <w:b w:val="false"/>
          <w:sz w:val="30"/>
          <w:szCs w:val="30"/>
        </w:rPr>
        <w:t>元，支出决算为</w:t>
      </w:r>
      <w:r>
        <w:rPr>
          <w:rFonts w:ascii="Times New Roman" w:eastAsia="仿宋_GB2312"/>
          <w:b w:val="false"/>
          <w:sz w:val="30"/>
          <w:szCs w:val="30"/>
        </w:rPr>
        <w:t>117,335.52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100.717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人员增加，职业年金缴费增加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160,200.00</w:t>
      </w:r>
      <w:r>
        <w:rPr>
          <w:rFonts w:ascii="Times New Roman" w:eastAsia="仿宋_GB2312"/>
          <w:b w:val="false"/>
          <w:sz w:val="30"/>
          <w:szCs w:val="30"/>
        </w:rPr>
        <w:t>元，支出决算为</w:t>
      </w:r>
      <w:r>
        <w:rPr>
          <w:rFonts w:ascii="Times New Roman" w:eastAsia="仿宋_GB2312"/>
          <w:b w:val="false"/>
          <w:sz w:val="30"/>
          <w:szCs w:val="30"/>
        </w:rPr>
        <w:t>160,598.33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100.249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人员增加，医疗保险缴费增加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2,160,600.00</w:t>
      </w:r>
      <w:r>
        <w:rPr>
          <w:rFonts w:ascii="Times New Roman" w:eastAsia="仿宋_GB2312"/>
          <w:b w:val="false"/>
          <w:sz w:val="30"/>
          <w:szCs w:val="30"/>
        </w:rPr>
        <w:t>元，支出决算为</w:t>
      </w:r>
      <w:r>
        <w:rPr>
          <w:rFonts w:ascii="Times New Roman" w:eastAsia="仿宋_GB2312"/>
          <w:b w:val="false"/>
          <w:sz w:val="30"/>
          <w:szCs w:val="30"/>
        </w:rPr>
        <w:t>2,395,637.45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110.878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763,600.00</w:t>
      </w:r>
      <w:r>
        <w:rPr>
          <w:rFonts w:ascii="Times New Roman" w:eastAsia="仿宋_GB2312"/>
          <w:b w:val="false"/>
          <w:sz w:val="30"/>
          <w:szCs w:val="30"/>
        </w:rPr>
        <w:t>元，支出决算为</w:t>
      </w:r>
      <w:r>
        <w:rPr>
          <w:rFonts w:ascii="Times New Roman" w:eastAsia="仿宋_GB2312"/>
          <w:b w:val="false"/>
          <w:sz w:val="30"/>
          <w:szCs w:val="30"/>
        </w:rPr>
        <w:t>807,537.00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105.754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人员增加，住房公积金缴费增加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3,715,822.92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275,318.65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人员增加，社会保险缴费增加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3,232,347.10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483,475.82</w:t>
      </w:r>
      <w:r>
        <w:rPr>
          <w:rFonts w:ascii="Times New Roman" w:eastAsia="仿宋_GB2312"/>
          <w:b w:val="false"/>
          <w:sz w:val="30"/>
          <w:szCs w:val="30"/>
        </w:rPr>
        <w:t>元，主要包括</w:t>
      </w:r>
      <w:r>
        <w:rPr>
          <w:rFonts w:ascii="Times New Roman" w:eastAsia="仿宋_GB2312"/>
          <w:b w:val="false"/>
          <w:sz w:val="30"/>
          <w:szCs w:val="30"/>
        </w:rPr>
        <w:t>办公费、培训费、工会经费、福利费、税金及附加费用和其他商品和服务支出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天津市东丽区万新街综合治理中心2024年度没有项目支出，无需开展绩效评价。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天津市东丽区万新街综合治理中心2024年度不涉及公开教育、医疗卫生、社会保障和就业、住房保障、涉农补贴等民生支出情况。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