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A8" w:rsidRDefault="00742DA8" w:rsidP="00AA294A">
      <w:pPr>
        <w:spacing w:line="560" w:lineRule="exact"/>
        <w:jc w:val="center"/>
        <w:rPr>
          <w:rFonts w:eastAsia="黑体"/>
          <w:w w:val="95"/>
          <w:sz w:val="44"/>
          <w:szCs w:val="44"/>
        </w:rPr>
      </w:pPr>
      <w:r>
        <w:rPr>
          <w:rFonts w:eastAsia="黑体" w:cs="黑体" w:hint="eastAsia"/>
          <w:w w:val="95"/>
          <w:sz w:val="44"/>
          <w:szCs w:val="44"/>
        </w:rPr>
        <w:t>天津市东丽区新立商务商贸区管理委员会</w:t>
      </w:r>
    </w:p>
    <w:p w:rsidR="00742DA8" w:rsidRDefault="00742DA8" w:rsidP="00AA294A">
      <w:pPr>
        <w:spacing w:line="560" w:lineRule="exact"/>
        <w:jc w:val="center"/>
        <w:rPr>
          <w:rFonts w:eastAsia="黑体"/>
          <w:w w:val="95"/>
          <w:sz w:val="44"/>
          <w:szCs w:val="44"/>
        </w:rPr>
      </w:pPr>
      <w:r>
        <w:rPr>
          <w:rFonts w:eastAsia="黑体"/>
          <w:w w:val="95"/>
          <w:sz w:val="44"/>
          <w:szCs w:val="44"/>
        </w:rPr>
        <w:t>2019</w:t>
      </w:r>
      <w:r>
        <w:rPr>
          <w:rFonts w:eastAsia="黑体" w:cs="黑体" w:hint="eastAsia"/>
          <w:w w:val="95"/>
          <w:sz w:val="44"/>
          <w:szCs w:val="44"/>
        </w:rPr>
        <w:t>年部门预算编制说明</w:t>
      </w:r>
    </w:p>
    <w:p w:rsidR="00742DA8" w:rsidRDefault="00742DA8" w:rsidP="00AA294A">
      <w:pPr>
        <w:spacing w:line="560" w:lineRule="exact"/>
        <w:jc w:val="center"/>
        <w:rPr>
          <w:rFonts w:eastAsia="黑体"/>
          <w:w w:val="95"/>
          <w:sz w:val="44"/>
          <w:szCs w:val="44"/>
        </w:rPr>
      </w:pPr>
    </w:p>
    <w:p w:rsidR="00AA294A" w:rsidRDefault="00AA294A" w:rsidP="00AA294A">
      <w:pPr>
        <w:spacing w:line="560" w:lineRule="exact"/>
        <w:jc w:val="center"/>
        <w:rPr>
          <w:rFonts w:eastAsia="黑体"/>
          <w:w w:val="95"/>
          <w:sz w:val="44"/>
          <w:szCs w:val="44"/>
        </w:rPr>
      </w:pPr>
    </w:p>
    <w:p w:rsidR="00742DA8" w:rsidRDefault="00742DA8" w:rsidP="00AA294A">
      <w:pPr>
        <w:numPr>
          <w:ilvl w:val="0"/>
          <w:numId w:val="1"/>
        </w:numPr>
        <w:spacing w:line="560" w:lineRule="exact"/>
        <w:rPr>
          <w:rFonts w:eastAsia="黑体"/>
          <w:sz w:val="30"/>
          <w:szCs w:val="30"/>
        </w:rPr>
      </w:pPr>
      <w:r>
        <w:rPr>
          <w:rFonts w:eastAsia="黑体" w:cs="黑体" w:hint="eastAsia"/>
          <w:sz w:val="30"/>
          <w:szCs w:val="30"/>
        </w:rPr>
        <w:t>部门主要职责</w:t>
      </w:r>
    </w:p>
    <w:p w:rsidR="00742DA8" w:rsidRPr="00AA294A" w:rsidRDefault="00742DA8" w:rsidP="00AA294A">
      <w:pPr>
        <w:spacing w:line="560" w:lineRule="exact"/>
        <w:ind w:firstLineChars="200" w:firstLine="600"/>
        <w:rPr>
          <w:rFonts w:ascii="仿宋" w:eastAsia="仿宋" w:hAnsi="仿宋" w:cs="仿宋_GB2312"/>
          <w:sz w:val="30"/>
          <w:szCs w:val="30"/>
        </w:rPr>
      </w:pPr>
      <w:r w:rsidRPr="00AA294A">
        <w:rPr>
          <w:rFonts w:ascii="仿宋" w:eastAsia="仿宋" w:hAnsi="仿宋" w:cs="仿宋_GB2312" w:hint="eastAsia"/>
          <w:sz w:val="30"/>
          <w:szCs w:val="30"/>
        </w:rPr>
        <w:t>新立商务商贸区管理委员会的主要职责是负责制定街道经济发展规划并组织实施；负责街道产业结构调整、投资项目引进的指导与服务；负责内资和外资的招商工作；负责街道经济管理与服务、信息产业发展和企业科技创新等工作；负责制定并落实街道科技发展规划和开展科普等相关工作。</w:t>
      </w:r>
    </w:p>
    <w:p w:rsidR="003E3F15" w:rsidRDefault="003E3F15" w:rsidP="00AA294A">
      <w:pPr>
        <w:spacing w:before="100" w:beforeAutospacing="1" w:line="560" w:lineRule="exact"/>
        <w:ind w:firstLineChars="200" w:firstLine="600"/>
        <w:rPr>
          <w:rFonts w:eastAsia="黑体"/>
          <w:sz w:val="30"/>
          <w:szCs w:val="30"/>
        </w:rPr>
      </w:pPr>
      <w:r>
        <w:rPr>
          <w:rFonts w:eastAsia="黑体"/>
          <w:sz w:val="30"/>
          <w:szCs w:val="30"/>
        </w:rPr>
        <w:t>二、部门机构设置情况</w:t>
      </w:r>
    </w:p>
    <w:p w:rsidR="003E3F15" w:rsidRPr="00AA294A" w:rsidRDefault="003E3F15" w:rsidP="00AA294A">
      <w:pPr>
        <w:spacing w:line="560" w:lineRule="exact"/>
        <w:ind w:firstLineChars="200" w:firstLine="600"/>
        <w:rPr>
          <w:rFonts w:ascii="仿宋" w:eastAsia="仿宋" w:hAnsi="仿宋" w:cs="仿宋_GB2312"/>
          <w:sz w:val="30"/>
          <w:szCs w:val="30"/>
        </w:rPr>
      </w:pPr>
      <w:r w:rsidRPr="00AA294A">
        <w:rPr>
          <w:rFonts w:ascii="仿宋" w:eastAsia="仿宋" w:hAnsi="仿宋" w:cs="仿宋_GB2312" w:hint="eastAsia"/>
          <w:sz w:val="30"/>
          <w:szCs w:val="30"/>
        </w:rPr>
        <w:t>天津市东丽区新立商务商贸区管理委员会</w:t>
      </w:r>
      <w:r w:rsidRPr="00AA294A">
        <w:rPr>
          <w:rFonts w:ascii="仿宋" w:eastAsia="仿宋" w:hAnsi="仿宋"/>
          <w:sz w:val="30"/>
          <w:szCs w:val="30"/>
        </w:rPr>
        <w:t>内设</w:t>
      </w:r>
      <w:r w:rsidRPr="00AA294A">
        <w:rPr>
          <w:rFonts w:ascii="仿宋" w:eastAsia="仿宋" w:hAnsi="仿宋" w:hint="eastAsia"/>
          <w:sz w:val="30"/>
          <w:szCs w:val="30"/>
        </w:rPr>
        <w:t>1</w:t>
      </w:r>
      <w:r w:rsidRPr="00AA294A">
        <w:rPr>
          <w:rFonts w:ascii="仿宋" w:eastAsia="仿宋" w:hAnsi="仿宋"/>
          <w:sz w:val="30"/>
          <w:szCs w:val="30"/>
        </w:rPr>
        <w:t>个职能科室</w:t>
      </w:r>
      <w:r w:rsidRPr="00AA294A">
        <w:rPr>
          <w:rFonts w:ascii="仿宋" w:eastAsia="仿宋" w:hAnsi="仿宋" w:hint="eastAsia"/>
          <w:sz w:val="30"/>
          <w:szCs w:val="30"/>
        </w:rPr>
        <w:t>。</w:t>
      </w:r>
    </w:p>
    <w:p w:rsidR="00742DA8" w:rsidRDefault="003E3F15" w:rsidP="00AA294A">
      <w:pPr>
        <w:spacing w:before="100" w:beforeAutospacing="1" w:line="560" w:lineRule="exact"/>
        <w:ind w:firstLineChars="200" w:firstLine="600"/>
        <w:rPr>
          <w:rFonts w:eastAsia="黑体"/>
          <w:sz w:val="30"/>
          <w:szCs w:val="30"/>
        </w:rPr>
      </w:pPr>
      <w:r>
        <w:rPr>
          <w:rFonts w:eastAsia="黑体" w:cs="黑体" w:hint="eastAsia"/>
          <w:sz w:val="30"/>
          <w:szCs w:val="30"/>
        </w:rPr>
        <w:t>三</w:t>
      </w:r>
      <w:r w:rsidR="00742DA8">
        <w:rPr>
          <w:rFonts w:eastAsia="黑体" w:cs="黑体" w:hint="eastAsia"/>
          <w:sz w:val="30"/>
          <w:szCs w:val="30"/>
        </w:rPr>
        <w:t>、部门预算草案编制情况</w:t>
      </w:r>
    </w:p>
    <w:p w:rsidR="00742DA8" w:rsidRDefault="00742DA8" w:rsidP="00AA294A">
      <w:pPr>
        <w:spacing w:line="560" w:lineRule="exact"/>
        <w:ind w:firstLineChars="200" w:firstLine="600"/>
        <w:rPr>
          <w:rFonts w:eastAsia="楷体_GB2312"/>
          <w:b/>
          <w:bCs/>
          <w:sz w:val="30"/>
          <w:szCs w:val="30"/>
        </w:rPr>
      </w:pPr>
      <w:r>
        <w:rPr>
          <w:rFonts w:eastAsia="楷体_GB2312" w:cs="楷体_GB2312" w:hint="eastAsia"/>
          <w:b/>
          <w:bCs/>
          <w:sz w:val="30"/>
          <w:szCs w:val="30"/>
        </w:rPr>
        <w:t>（一）部门收入预算情况说明</w:t>
      </w:r>
    </w:p>
    <w:p w:rsidR="00742DA8" w:rsidRPr="00AA294A" w:rsidRDefault="00742DA8" w:rsidP="00AA294A">
      <w:pPr>
        <w:spacing w:line="560" w:lineRule="exact"/>
        <w:ind w:firstLineChars="200" w:firstLine="600"/>
        <w:rPr>
          <w:rFonts w:ascii="仿宋" w:eastAsia="仿宋" w:hAnsi="仿宋"/>
          <w:sz w:val="30"/>
          <w:szCs w:val="30"/>
        </w:rPr>
      </w:pPr>
      <w:r w:rsidRPr="00AA294A">
        <w:rPr>
          <w:rFonts w:ascii="仿宋" w:eastAsia="仿宋" w:hAnsi="仿宋" w:cs="仿宋_GB2312" w:hint="eastAsia"/>
          <w:sz w:val="30"/>
          <w:szCs w:val="30"/>
        </w:rPr>
        <w:t>部门收入预算</w:t>
      </w:r>
      <w:r w:rsidRPr="00AA294A">
        <w:rPr>
          <w:rFonts w:ascii="仿宋" w:eastAsia="仿宋" w:hAnsi="仿宋"/>
          <w:sz w:val="30"/>
          <w:szCs w:val="30"/>
        </w:rPr>
        <w:t>233.18</w:t>
      </w:r>
      <w:r w:rsidRPr="00AA294A">
        <w:rPr>
          <w:rFonts w:ascii="仿宋" w:eastAsia="仿宋" w:hAnsi="仿宋" w:cs="仿宋_GB2312" w:hint="eastAsia"/>
          <w:sz w:val="30"/>
          <w:szCs w:val="30"/>
        </w:rPr>
        <w:t>万元，与</w:t>
      </w:r>
      <w:r w:rsidRPr="00AA294A">
        <w:rPr>
          <w:rFonts w:ascii="仿宋" w:eastAsia="仿宋" w:hAnsi="仿宋"/>
          <w:sz w:val="30"/>
          <w:szCs w:val="30"/>
        </w:rPr>
        <w:t>2018</w:t>
      </w:r>
      <w:r w:rsidRPr="00AA294A">
        <w:rPr>
          <w:rFonts w:ascii="仿宋" w:eastAsia="仿宋" w:hAnsi="仿宋" w:cs="仿宋_GB2312" w:hint="eastAsia"/>
          <w:sz w:val="30"/>
          <w:szCs w:val="30"/>
        </w:rPr>
        <w:t>年预算相比增加</w:t>
      </w:r>
      <w:r w:rsidRPr="00AA294A">
        <w:rPr>
          <w:rFonts w:ascii="仿宋" w:eastAsia="仿宋" w:hAnsi="仿宋"/>
          <w:sz w:val="30"/>
          <w:szCs w:val="30"/>
        </w:rPr>
        <w:t>17.13</w:t>
      </w:r>
      <w:r w:rsidRPr="00AA294A">
        <w:rPr>
          <w:rFonts w:ascii="仿宋" w:eastAsia="仿宋" w:hAnsi="仿宋" w:cs="仿宋_GB2312" w:hint="eastAsia"/>
          <w:sz w:val="30"/>
          <w:szCs w:val="30"/>
        </w:rPr>
        <w:t>万元。其中，本年收入合计</w:t>
      </w:r>
      <w:r w:rsidRPr="00AA294A">
        <w:rPr>
          <w:rFonts w:ascii="仿宋" w:eastAsia="仿宋" w:hAnsi="仿宋"/>
          <w:sz w:val="30"/>
          <w:szCs w:val="30"/>
        </w:rPr>
        <w:t>233.18</w:t>
      </w:r>
      <w:r w:rsidRPr="00AA294A">
        <w:rPr>
          <w:rFonts w:ascii="仿宋" w:eastAsia="仿宋" w:hAnsi="仿宋" w:cs="仿宋_GB2312" w:hint="eastAsia"/>
          <w:sz w:val="30"/>
          <w:szCs w:val="30"/>
        </w:rPr>
        <w:t>万元，与</w:t>
      </w:r>
      <w:r w:rsidRPr="00AA294A">
        <w:rPr>
          <w:rFonts w:ascii="仿宋" w:eastAsia="仿宋" w:hAnsi="仿宋"/>
          <w:sz w:val="30"/>
          <w:szCs w:val="30"/>
        </w:rPr>
        <w:t>2018</w:t>
      </w:r>
      <w:r w:rsidRPr="00AA294A">
        <w:rPr>
          <w:rFonts w:ascii="仿宋" w:eastAsia="仿宋" w:hAnsi="仿宋" w:cs="仿宋_GB2312" w:hint="eastAsia"/>
          <w:sz w:val="30"/>
          <w:szCs w:val="30"/>
        </w:rPr>
        <w:t>年预算相比增加</w:t>
      </w:r>
      <w:r w:rsidRPr="00AA294A">
        <w:rPr>
          <w:rFonts w:ascii="仿宋" w:eastAsia="仿宋" w:hAnsi="仿宋"/>
          <w:sz w:val="30"/>
          <w:szCs w:val="30"/>
        </w:rPr>
        <w:t>17.13</w:t>
      </w:r>
      <w:r w:rsidRPr="00AA294A">
        <w:rPr>
          <w:rFonts w:ascii="仿宋" w:eastAsia="仿宋" w:hAnsi="仿宋" w:cs="仿宋_GB2312" w:hint="eastAsia"/>
          <w:sz w:val="30"/>
          <w:szCs w:val="30"/>
        </w:rPr>
        <w:t>万元，包括财政拨款</w:t>
      </w:r>
      <w:r w:rsidRPr="00AA294A">
        <w:rPr>
          <w:rFonts w:ascii="仿宋" w:eastAsia="仿宋" w:hAnsi="仿宋"/>
          <w:sz w:val="30"/>
          <w:szCs w:val="30"/>
        </w:rPr>
        <w:t>233.18</w:t>
      </w:r>
      <w:r w:rsidRPr="00AA294A">
        <w:rPr>
          <w:rFonts w:ascii="仿宋" w:eastAsia="仿宋" w:hAnsi="仿宋" w:cs="仿宋_GB2312" w:hint="eastAsia"/>
          <w:sz w:val="30"/>
          <w:szCs w:val="30"/>
        </w:rPr>
        <w:t>万元、事业收入</w:t>
      </w:r>
      <w:r w:rsidRPr="00AA294A">
        <w:rPr>
          <w:rFonts w:ascii="仿宋" w:eastAsia="仿宋" w:hAnsi="仿宋"/>
          <w:sz w:val="30"/>
          <w:szCs w:val="30"/>
        </w:rPr>
        <w:t>0</w:t>
      </w:r>
      <w:r w:rsidRPr="00AA294A">
        <w:rPr>
          <w:rFonts w:ascii="仿宋" w:eastAsia="仿宋" w:hAnsi="仿宋" w:cs="仿宋_GB2312" w:hint="eastAsia"/>
          <w:sz w:val="30"/>
          <w:szCs w:val="30"/>
        </w:rPr>
        <w:t>万元、上级补助收入</w:t>
      </w:r>
      <w:r w:rsidRPr="00AA294A">
        <w:rPr>
          <w:rFonts w:ascii="仿宋" w:eastAsia="仿宋" w:hAnsi="仿宋"/>
          <w:sz w:val="30"/>
          <w:szCs w:val="30"/>
        </w:rPr>
        <w:t>0</w:t>
      </w:r>
      <w:r w:rsidRPr="00AA294A">
        <w:rPr>
          <w:rFonts w:ascii="仿宋" w:eastAsia="仿宋" w:hAnsi="仿宋" w:cs="仿宋_GB2312" w:hint="eastAsia"/>
          <w:sz w:val="30"/>
          <w:szCs w:val="30"/>
        </w:rPr>
        <w:t>万元、附属单位上缴收入</w:t>
      </w:r>
      <w:r w:rsidRPr="00AA294A">
        <w:rPr>
          <w:rFonts w:ascii="仿宋" w:eastAsia="仿宋" w:hAnsi="仿宋"/>
          <w:sz w:val="30"/>
          <w:szCs w:val="30"/>
        </w:rPr>
        <w:t>0</w:t>
      </w:r>
      <w:r w:rsidRPr="00AA294A">
        <w:rPr>
          <w:rFonts w:ascii="仿宋" w:eastAsia="仿宋" w:hAnsi="仿宋" w:cs="仿宋_GB2312" w:hint="eastAsia"/>
          <w:sz w:val="30"/>
          <w:szCs w:val="30"/>
        </w:rPr>
        <w:t>万元、经营收入</w:t>
      </w:r>
      <w:r w:rsidRPr="00AA294A">
        <w:rPr>
          <w:rFonts w:ascii="仿宋" w:eastAsia="仿宋" w:hAnsi="仿宋"/>
          <w:sz w:val="30"/>
          <w:szCs w:val="30"/>
        </w:rPr>
        <w:t>0</w:t>
      </w:r>
      <w:r w:rsidRPr="00AA294A">
        <w:rPr>
          <w:rFonts w:ascii="仿宋" w:eastAsia="仿宋" w:hAnsi="仿宋" w:cs="仿宋_GB2312" w:hint="eastAsia"/>
          <w:sz w:val="30"/>
          <w:szCs w:val="30"/>
        </w:rPr>
        <w:t>万元、其他收入</w:t>
      </w:r>
      <w:r w:rsidRPr="00AA294A">
        <w:rPr>
          <w:rFonts w:ascii="仿宋" w:eastAsia="仿宋" w:hAnsi="仿宋"/>
          <w:sz w:val="30"/>
          <w:szCs w:val="30"/>
        </w:rPr>
        <w:t>0</w:t>
      </w:r>
      <w:r w:rsidRPr="00AA294A">
        <w:rPr>
          <w:rFonts w:ascii="仿宋" w:eastAsia="仿宋" w:hAnsi="仿宋" w:cs="仿宋_GB2312" w:hint="eastAsia"/>
          <w:sz w:val="30"/>
          <w:szCs w:val="30"/>
        </w:rPr>
        <w:t>万元；用事业基金弥补收支差额</w:t>
      </w:r>
      <w:r w:rsidRPr="00AA294A">
        <w:rPr>
          <w:rFonts w:ascii="仿宋" w:eastAsia="仿宋" w:hAnsi="仿宋"/>
          <w:sz w:val="30"/>
          <w:szCs w:val="30"/>
        </w:rPr>
        <w:t>0</w:t>
      </w:r>
      <w:r w:rsidRPr="00AA294A">
        <w:rPr>
          <w:rFonts w:ascii="仿宋" w:eastAsia="仿宋" w:hAnsi="仿宋" w:cs="仿宋_GB2312" w:hint="eastAsia"/>
          <w:sz w:val="30"/>
          <w:szCs w:val="30"/>
        </w:rPr>
        <w:t>万元；上年结转和结余</w:t>
      </w:r>
      <w:r w:rsidRPr="00AA294A">
        <w:rPr>
          <w:rFonts w:ascii="仿宋" w:eastAsia="仿宋" w:hAnsi="仿宋"/>
          <w:sz w:val="30"/>
          <w:szCs w:val="30"/>
        </w:rPr>
        <w:t>0</w:t>
      </w:r>
      <w:r w:rsidRPr="00AA294A">
        <w:rPr>
          <w:rFonts w:ascii="仿宋" w:eastAsia="仿宋" w:hAnsi="仿宋" w:cs="仿宋_GB2312" w:hint="eastAsia"/>
          <w:sz w:val="30"/>
          <w:szCs w:val="30"/>
        </w:rPr>
        <w:t>万元。</w:t>
      </w:r>
    </w:p>
    <w:p w:rsidR="00742DA8" w:rsidRDefault="00742DA8" w:rsidP="00AA294A">
      <w:pPr>
        <w:spacing w:line="560" w:lineRule="exact"/>
        <w:ind w:firstLineChars="200" w:firstLine="600"/>
        <w:rPr>
          <w:rFonts w:eastAsia="楷体_GB2312"/>
          <w:b/>
          <w:bCs/>
          <w:sz w:val="30"/>
          <w:szCs w:val="30"/>
        </w:rPr>
      </w:pPr>
      <w:r>
        <w:rPr>
          <w:rFonts w:eastAsia="楷体_GB2312" w:cs="楷体_GB2312" w:hint="eastAsia"/>
          <w:b/>
          <w:bCs/>
          <w:sz w:val="30"/>
          <w:szCs w:val="30"/>
        </w:rPr>
        <w:t>（二）部门支出预算情况说明</w:t>
      </w:r>
    </w:p>
    <w:p w:rsidR="00742DA8" w:rsidRPr="00AA294A" w:rsidRDefault="00742DA8" w:rsidP="00AA294A">
      <w:pPr>
        <w:spacing w:line="560" w:lineRule="exact"/>
        <w:ind w:firstLineChars="200" w:firstLine="600"/>
        <w:rPr>
          <w:rFonts w:ascii="仿宋" w:eastAsia="仿宋" w:hAnsi="仿宋"/>
          <w:sz w:val="30"/>
          <w:szCs w:val="30"/>
        </w:rPr>
      </w:pPr>
      <w:r w:rsidRPr="00AA294A">
        <w:rPr>
          <w:rFonts w:ascii="仿宋" w:eastAsia="仿宋" w:hAnsi="仿宋" w:cs="仿宋_GB2312" w:hint="eastAsia"/>
          <w:sz w:val="30"/>
          <w:szCs w:val="30"/>
        </w:rPr>
        <w:t>部门支出预算</w:t>
      </w:r>
      <w:r w:rsidRPr="00AA294A">
        <w:rPr>
          <w:rFonts w:ascii="仿宋" w:eastAsia="仿宋" w:hAnsi="仿宋"/>
          <w:sz w:val="30"/>
          <w:szCs w:val="30"/>
        </w:rPr>
        <w:t>233.18</w:t>
      </w:r>
      <w:r w:rsidRPr="00AA294A">
        <w:rPr>
          <w:rFonts w:ascii="仿宋" w:eastAsia="仿宋" w:hAnsi="仿宋" w:cs="仿宋_GB2312" w:hint="eastAsia"/>
          <w:sz w:val="30"/>
          <w:szCs w:val="30"/>
        </w:rPr>
        <w:t>万元，与</w:t>
      </w:r>
      <w:r w:rsidRPr="00AA294A">
        <w:rPr>
          <w:rFonts w:ascii="仿宋" w:eastAsia="仿宋" w:hAnsi="仿宋"/>
          <w:sz w:val="30"/>
          <w:szCs w:val="30"/>
        </w:rPr>
        <w:t>2018</w:t>
      </w:r>
      <w:r w:rsidRPr="00AA294A">
        <w:rPr>
          <w:rFonts w:ascii="仿宋" w:eastAsia="仿宋" w:hAnsi="仿宋" w:cs="仿宋_GB2312" w:hint="eastAsia"/>
          <w:sz w:val="30"/>
          <w:szCs w:val="30"/>
        </w:rPr>
        <w:t>年预算相比增加</w:t>
      </w:r>
      <w:r w:rsidRPr="00AA294A">
        <w:rPr>
          <w:rFonts w:ascii="仿宋" w:eastAsia="仿宋" w:hAnsi="仿宋"/>
          <w:sz w:val="30"/>
          <w:szCs w:val="30"/>
        </w:rPr>
        <w:t>17.13</w:t>
      </w:r>
      <w:r w:rsidRPr="00AA294A">
        <w:rPr>
          <w:rFonts w:ascii="仿宋" w:eastAsia="仿宋" w:hAnsi="仿宋" w:cs="仿宋_GB2312" w:hint="eastAsia"/>
          <w:sz w:val="30"/>
          <w:szCs w:val="30"/>
        </w:rPr>
        <w:t>万元，其中：</w:t>
      </w:r>
    </w:p>
    <w:p w:rsidR="00742DA8" w:rsidRPr="00AA294A" w:rsidRDefault="00742DA8" w:rsidP="00AA294A">
      <w:pPr>
        <w:spacing w:line="560" w:lineRule="exact"/>
        <w:ind w:firstLineChars="200" w:firstLine="600"/>
        <w:rPr>
          <w:rFonts w:ascii="仿宋" w:eastAsia="仿宋" w:hAnsi="仿宋"/>
          <w:sz w:val="30"/>
          <w:szCs w:val="30"/>
        </w:rPr>
      </w:pPr>
      <w:r w:rsidRPr="00AA294A">
        <w:rPr>
          <w:rFonts w:ascii="仿宋" w:eastAsia="仿宋" w:hAnsi="仿宋" w:cs="仿宋_GB2312" w:hint="eastAsia"/>
          <w:sz w:val="30"/>
          <w:szCs w:val="30"/>
        </w:rPr>
        <w:lastRenderedPageBreak/>
        <w:t>一般公共服务支出科目支出</w:t>
      </w:r>
      <w:r w:rsidRPr="00AA294A">
        <w:rPr>
          <w:rFonts w:ascii="仿宋" w:eastAsia="仿宋" w:hAnsi="仿宋" w:cs="仿宋_GB2312"/>
          <w:sz w:val="30"/>
          <w:szCs w:val="30"/>
        </w:rPr>
        <w:t>233.18</w:t>
      </w:r>
      <w:r w:rsidRPr="00AA294A">
        <w:rPr>
          <w:rFonts w:ascii="仿宋" w:eastAsia="仿宋" w:hAnsi="仿宋" w:cs="仿宋_GB2312" w:hint="eastAsia"/>
          <w:sz w:val="30"/>
          <w:szCs w:val="30"/>
        </w:rPr>
        <w:t>万元，主要用于其他商贸事务支出。</w:t>
      </w:r>
    </w:p>
    <w:p w:rsidR="00742DA8" w:rsidRDefault="00082EE8" w:rsidP="00AA294A">
      <w:pPr>
        <w:spacing w:before="100" w:beforeAutospacing="1" w:line="560" w:lineRule="exact"/>
        <w:ind w:firstLineChars="200" w:firstLine="600"/>
        <w:rPr>
          <w:rFonts w:eastAsia="黑体"/>
          <w:sz w:val="30"/>
          <w:szCs w:val="30"/>
        </w:rPr>
      </w:pPr>
      <w:r>
        <w:rPr>
          <w:rFonts w:eastAsia="黑体" w:cs="黑体" w:hint="eastAsia"/>
          <w:sz w:val="30"/>
          <w:szCs w:val="30"/>
        </w:rPr>
        <w:t>四</w:t>
      </w:r>
      <w:r w:rsidR="00742DA8">
        <w:rPr>
          <w:rFonts w:eastAsia="黑体" w:cs="黑体" w:hint="eastAsia"/>
          <w:sz w:val="30"/>
          <w:szCs w:val="30"/>
        </w:rPr>
        <w:t>、其他重要事项的情况说明</w:t>
      </w:r>
    </w:p>
    <w:p w:rsidR="00742DA8" w:rsidRDefault="00742DA8" w:rsidP="00AA294A">
      <w:pPr>
        <w:spacing w:line="560" w:lineRule="exact"/>
        <w:ind w:firstLineChars="200" w:firstLine="600"/>
        <w:rPr>
          <w:rFonts w:eastAsia="楷体_GB2312"/>
          <w:b/>
          <w:bCs/>
          <w:sz w:val="30"/>
          <w:szCs w:val="30"/>
        </w:rPr>
      </w:pPr>
      <w:r>
        <w:rPr>
          <w:rFonts w:eastAsia="楷体_GB2312" w:cs="楷体_GB2312" w:hint="eastAsia"/>
          <w:b/>
          <w:bCs/>
          <w:sz w:val="30"/>
          <w:szCs w:val="30"/>
        </w:rPr>
        <w:t>（一）机关运行经费</w:t>
      </w:r>
    </w:p>
    <w:p w:rsidR="00742DA8" w:rsidRPr="00AA294A" w:rsidRDefault="00742DA8" w:rsidP="00AA294A">
      <w:pPr>
        <w:spacing w:line="560" w:lineRule="exact"/>
        <w:ind w:firstLineChars="200" w:firstLine="600"/>
        <w:rPr>
          <w:rFonts w:ascii="仿宋" w:eastAsia="仿宋" w:hAnsi="仿宋"/>
          <w:sz w:val="30"/>
          <w:szCs w:val="30"/>
        </w:rPr>
      </w:pPr>
      <w:r w:rsidRPr="00AA294A">
        <w:rPr>
          <w:rFonts w:ascii="仿宋" w:eastAsia="仿宋" w:hAnsi="仿宋" w:cs="仿宋_GB2312" w:hint="eastAsia"/>
          <w:sz w:val="30"/>
          <w:szCs w:val="30"/>
        </w:rPr>
        <w:t>本部门</w:t>
      </w:r>
      <w:r w:rsidRPr="00AA294A">
        <w:rPr>
          <w:rFonts w:ascii="仿宋" w:eastAsia="仿宋" w:hAnsi="仿宋"/>
          <w:sz w:val="30"/>
          <w:szCs w:val="30"/>
        </w:rPr>
        <w:t>2019</w:t>
      </w:r>
      <w:r w:rsidRPr="00AA294A">
        <w:rPr>
          <w:rFonts w:ascii="仿宋" w:eastAsia="仿宋" w:hAnsi="仿宋" w:cs="仿宋_GB2312" w:hint="eastAsia"/>
          <w:sz w:val="30"/>
          <w:szCs w:val="30"/>
        </w:rPr>
        <w:t>年安排机关运行经费预算</w:t>
      </w:r>
      <w:r w:rsidRPr="00AA294A">
        <w:rPr>
          <w:rFonts w:ascii="仿宋" w:eastAsia="仿宋" w:hAnsi="仿宋"/>
          <w:sz w:val="30"/>
          <w:szCs w:val="30"/>
        </w:rPr>
        <w:t>22.03</w:t>
      </w:r>
      <w:r w:rsidRPr="00AA294A">
        <w:rPr>
          <w:rFonts w:ascii="仿宋" w:eastAsia="仿宋" w:hAnsi="仿宋" w:cs="仿宋_GB2312" w:hint="eastAsia"/>
          <w:sz w:val="30"/>
          <w:szCs w:val="30"/>
        </w:rPr>
        <w:t>万元，包括办公费</w:t>
      </w:r>
      <w:r w:rsidRPr="00AA294A">
        <w:rPr>
          <w:rFonts w:ascii="仿宋" w:eastAsia="仿宋" w:hAnsi="仿宋"/>
          <w:sz w:val="30"/>
          <w:szCs w:val="30"/>
        </w:rPr>
        <w:t>12</w:t>
      </w:r>
      <w:r w:rsidRPr="00AA294A">
        <w:rPr>
          <w:rFonts w:ascii="仿宋" w:eastAsia="仿宋" w:hAnsi="仿宋" w:cs="仿宋_GB2312" w:hint="eastAsia"/>
          <w:sz w:val="30"/>
          <w:szCs w:val="30"/>
        </w:rPr>
        <w:t>万元、差旅费</w:t>
      </w:r>
      <w:r w:rsidRPr="00AA294A">
        <w:rPr>
          <w:rFonts w:ascii="仿宋" w:eastAsia="仿宋" w:hAnsi="仿宋"/>
          <w:sz w:val="30"/>
          <w:szCs w:val="30"/>
        </w:rPr>
        <w:t>0.3</w:t>
      </w:r>
      <w:r w:rsidRPr="00AA294A">
        <w:rPr>
          <w:rFonts w:ascii="仿宋" w:eastAsia="仿宋" w:hAnsi="仿宋" w:cs="仿宋_GB2312" w:hint="eastAsia"/>
          <w:sz w:val="30"/>
          <w:szCs w:val="30"/>
        </w:rPr>
        <w:t>万元、培训费</w:t>
      </w:r>
      <w:r w:rsidRPr="00AA294A">
        <w:rPr>
          <w:rFonts w:ascii="仿宋" w:eastAsia="仿宋" w:hAnsi="仿宋"/>
          <w:sz w:val="30"/>
          <w:szCs w:val="30"/>
        </w:rPr>
        <w:t>1.29</w:t>
      </w:r>
      <w:r w:rsidRPr="00AA294A">
        <w:rPr>
          <w:rFonts w:ascii="仿宋" w:eastAsia="仿宋" w:hAnsi="仿宋" w:cs="仿宋_GB2312" w:hint="eastAsia"/>
          <w:sz w:val="30"/>
          <w:szCs w:val="30"/>
        </w:rPr>
        <w:t>万元、公务接待费</w:t>
      </w:r>
      <w:r w:rsidRPr="00AA294A">
        <w:rPr>
          <w:rFonts w:ascii="仿宋" w:eastAsia="仿宋" w:hAnsi="仿宋"/>
          <w:sz w:val="30"/>
          <w:szCs w:val="30"/>
        </w:rPr>
        <w:t>0.3</w:t>
      </w:r>
      <w:r w:rsidRPr="00AA294A">
        <w:rPr>
          <w:rFonts w:ascii="仿宋" w:eastAsia="仿宋" w:hAnsi="仿宋" w:cs="仿宋_GB2312" w:hint="eastAsia"/>
          <w:sz w:val="30"/>
          <w:szCs w:val="30"/>
        </w:rPr>
        <w:t>万元、工会经费</w:t>
      </w:r>
      <w:r w:rsidRPr="00AA294A">
        <w:rPr>
          <w:rFonts w:ascii="仿宋" w:eastAsia="仿宋" w:hAnsi="仿宋"/>
          <w:sz w:val="30"/>
          <w:szCs w:val="30"/>
        </w:rPr>
        <w:t>2.14</w:t>
      </w:r>
      <w:r w:rsidRPr="00AA294A">
        <w:rPr>
          <w:rFonts w:ascii="仿宋" w:eastAsia="仿宋" w:hAnsi="仿宋" w:cs="仿宋_GB2312" w:hint="eastAsia"/>
          <w:sz w:val="30"/>
          <w:szCs w:val="30"/>
        </w:rPr>
        <w:t>万元、福利费</w:t>
      </w:r>
      <w:r w:rsidRPr="00AA294A">
        <w:rPr>
          <w:rFonts w:ascii="仿宋" w:eastAsia="仿宋" w:hAnsi="仿宋"/>
          <w:sz w:val="30"/>
          <w:szCs w:val="30"/>
        </w:rPr>
        <w:t>1</w:t>
      </w:r>
      <w:r w:rsidRPr="00AA294A">
        <w:rPr>
          <w:rFonts w:ascii="仿宋" w:eastAsia="仿宋" w:hAnsi="仿宋" w:cs="仿宋_GB2312" w:hint="eastAsia"/>
          <w:sz w:val="30"/>
          <w:szCs w:val="30"/>
        </w:rPr>
        <w:t>万元、其他商品和服务支出</w:t>
      </w:r>
      <w:r w:rsidRPr="00AA294A">
        <w:rPr>
          <w:rFonts w:ascii="仿宋" w:eastAsia="仿宋" w:hAnsi="仿宋"/>
          <w:sz w:val="30"/>
          <w:szCs w:val="30"/>
        </w:rPr>
        <w:t>5</w:t>
      </w:r>
      <w:r w:rsidRPr="00AA294A">
        <w:rPr>
          <w:rFonts w:ascii="仿宋" w:eastAsia="仿宋" w:hAnsi="仿宋" w:cs="仿宋_GB2312" w:hint="eastAsia"/>
          <w:sz w:val="30"/>
          <w:szCs w:val="30"/>
        </w:rPr>
        <w:t>万元。</w:t>
      </w:r>
    </w:p>
    <w:p w:rsidR="00742DA8" w:rsidRDefault="00742DA8" w:rsidP="00AA294A">
      <w:pPr>
        <w:spacing w:line="560" w:lineRule="exact"/>
        <w:ind w:firstLineChars="200" w:firstLine="600"/>
        <w:rPr>
          <w:rFonts w:eastAsia="楷体_GB2312"/>
          <w:b/>
          <w:bCs/>
          <w:sz w:val="30"/>
          <w:szCs w:val="30"/>
        </w:rPr>
      </w:pPr>
      <w:r>
        <w:rPr>
          <w:rFonts w:eastAsia="楷体_GB2312" w:cs="楷体_GB2312" w:hint="eastAsia"/>
          <w:b/>
          <w:bCs/>
          <w:sz w:val="30"/>
          <w:szCs w:val="30"/>
        </w:rPr>
        <w:t>（二）政府采购情况</w:t>
      </w:r>
    </w:p>
    <w:p w:rsidR="00742DA8" w:rsidRPr="00AA294A" w:rsidRDefault="00742DA8" w:rsidP="00AA294A">
      <w:pPr>
        <w:spacing w:line="560" w:lineRule="exact"/>
        <w:ind w:firstLineChars="200" w:firstLine="600"/>
        <w:rPr>
          <w:rFonts w:ascii="仿宋" w:eastAsia="仿宋" w:hAnsi="仿宋"/>
          <w:color w:val="000000"/>
          <w:sz w:val="30"/>
          <w:szCs w:val="30"/>
        </w:rPr>
      </w:pPr>
      <w:r w:rsidRPr="00AA294A">
        <w:rPr>
          <w:rFonts w:ascii="仿宋" w:eastAsia="仿宋" w:hAnsi="仿宋" w:cs="仿宋_GB2312" w:hint="eastAsia"/>
          <w:sz w:val="30"/>
          <w:szCs w:val="30"/>
        </w:rPr>
        <w:t>本部门</w:t>
      </w:r>
      <w:r w:rsidRPr="00AA294A">
        <w:rPr>
          <w:rFonts w:ascii="仿宋" w:eastAsia="仿宋" w:hAnsi="仿宋"/>
          <w:sz w:val="30"/>
          <w:szCs w:val="30"/>
        </w:rPr>
        <w:t>2019</w:t>
      </w:r>
      <w:r w:rsidRPr="00AA294A">
        <w:rPr>
          <w:rFonts w:ascii="仿宋" w:eastAsia="仿宋" w:hAnsi="仿宋" w:cs="仿宋_GB2312" w:hint="eastAsia"/>
          <w:sz w:val="30"/>
          <w:szCs w:val="30"/>
        </w:rPr>
        <w:t>年无政府采购预算。</w:t>
      </w:r>
    </w:p>
    <w:p w:rsidR="00742DA8" w:rsidRPr="00C0674D" w:rsidRDefault="00742DA8" w:rsidP="00AA294A">
      <w:pPr>
        <w:spacing w:line="560" w:lineRule="exact"/>
        <w:ind w:firstLineChars="200" w:firstLine="600"/>
        <w:rPr>
          <w:rFonts w:eastAsia="楷体_GB2312"/>
          <w:b/>
          <w:bCs/>
          <w:sz w:val="30"/>
          <w:szCs w:val="30"/>
        </w:rPr>
      </w:pPr>
      <w:r>
        <w:rPr>
          <w:rFonts w:eastAsia="楷体_GB2312" w:cs="楷体_GB2312" w:hint="eastAsia"/>
          <w:b/>
          <w:bCs/>
          <w:sz w:val="30"/>
          <w:szCs w:val="30"/>
        </w:rPr>
        <w:t>（</w:t>
      </w:r>
      <w:r w:rsidRPr="00C0674D">
        <w:rPr>
          <w:rFonts w:eastAsia="楷体_GB2312" w:cs="楷体_GB2312" w:hint="eastAsia"/>
          <w:b/>
          <w:bCs/>
          <w:sz w:val="30"/>
          <w:szCs w:val="30"/>
        </w:rPr>
        <w:t>三）国有资产占用情况</w:t>
      </w:r>
    </w:p>
    <w:p w:rsidR="00742DA8" w:rsidRPr="00AA294A" w:rsidRDefault="00742DA8" w:rsidP="00AA294A">
      <w:pPr>
        <w:spacing w:line="560" w:lineRule="exact"/>
        <w:ind w:firstLineChars="200" w:firstLine="600"/>
        <w:jc w:val="both"/>
        <w:rPr>
          <w:rFonts w:ascii="仿宋" w:eastAsia="仿宋" w:hAnsi="仿宋"/>
          <w:color w:val="000000"/>
          <w:sz w:val="30"/>
          <w:szCs w:val="30"/>
        </w:rPr>
      </w:pPr>
      <w:r w:rsidRPr="00AA294A">
        <w:rPr>
          <w:rFonts w:ascii="仿宋" w:eastAsia="仿宋" w:hAnsi="仿宋" w:cs="仿宋_GB2312" w:hint="eastAsia"/>
          <w:sz w:val="30"/>
          <w:szCs w:val="30"/>
        </w:rPr>
        <w:t>本部门</w:t>
      </w:r>
      <w:r w:rsidRPr="00AA294A">
        <w:rPr>
          <w:rFonts w:ascii="仿宋" w:eastAsia="仿宋" w:hAnsi="仿宋"/>
          <w:sz w:val="30"/>
          <w:szCs w:val="30"/>
        </w:rPr>
        <w:t>2019</w:t>
      </w:r>
      <w:r w:rsidRPr="00AA294A">
        <w:rPr>
          <w:rFonts w:ascii="仿宋" w:eastAsia="仿宋" w:hAnsi="仿宋" w:cs="仿宋_GB2312" w:hint="eastAsia"/>
          <w:sz w:val="30"/>
          <w:szCs w:val="30"/>
        </w:rPr>
        <w:t>年无国有资产占用情况。</w:t>
      </w:r>
    </w:p>
    <w:p w:rsidR="00742DA8" w:rsidRPr="00C0674D" w:rsidRDefault="00742DA8" w:rsidP="00AA294A">
      <w:pPr>
        <w:spacing w:line="560" w:lineRule="exact"/>
        <w:ind w:firstLineChars="200" w:firstLine="600"/>
        <w:rPr>
          <w:rFonts w:eastAsia="楷体_GB2312"/>
          <w:b/>
          <w:bCs/>
          <w:sz w:val="30"/>
          <w:szCs w:val="30"/>
        </w:rPr>
      </w:pPr>
      <w:r w:rsidRPr="00C0674D">
        <w:rPr>
          <w:rFonts w:eastAsia="楷体_GB2312" w:cs="楷体_GB2312" w:hint="eastAsia"/>
          <w:b/>
          <w:bCs/>
          <w:sz w:val="30"/>
          <w:szCs w:val="30"/>
        </w:rPr>
        <w:t>（四）绩效目标设置情况</w:t>
      </w:r>
    </w:p>
    <w:p w:rsidR="00742DA8" w:rsidRPr="00AA294A" w:rsidRDefault="00742DA8" w:rsidP="00AA294A">
      <w:pPr>
        <w:spacing w:line="560" w:lineRule="exact"/>
        <w:ind w:firstLineChars="200" w:firstLine="600"/>
        <w:jc w:val="both"/>
        <w:rPr>
          <w:rFonts w:ascii="仿宋" w:eastAsia="仿宋" w:hAnsi="仿宋"/>
          <w:color w:val="000000"/>
          <w:sz w:val="30"/>
          <w:szCs w:val="30"/>
        </w:rPr>
      </w:pPr>
      <w:r w:rsidRPr="00AA294A">
        <w:rPr>
          <w:rFonts w:ascii="仿宋" w:eastAsia="仿宋" w:hAnsi="仿宋" w:cs="仿宋_GB2312" w:hint="eastAsia"/>
          <w:sz w:val="30"/>
          <w:szCs w:val="30"/>
        </w:rPr>
        <w:t>本部门</w:t>
      </w:r>
      <w:r w:rsidRPr="00AA294A">
        <w:rPr>
          <w:rFonts w:ascii="仿宋" w:eastAsia="仿宋" w:hAnsi="仿宋"/>
          <w:sz w:val="30"/>
          <w:szCs w:val="30"/>
        </w:rPr>
        <w:t>2019</w:t>
      </w:r>
      <w:r w:rsidRPr="00AA294A">
        <w:rPr>
          <w:rFonts w:ascii="仿宋" w:eastAsia="仿宋" w:hAnsi="仿宋" w:cs="仿宋_GB2312" w:hint="eastAsia"/>
          <w:sz w:val="30"/>
          <w:szCs w:val="30"/>
        </w:rPr>
        <w:t>年无绩效目标项目。</w:t>
      </w:r>
      <w:r w:rsidRPr="00AA294A">
        <w:rPr>
          <w:rFonts w:ascii="仿宋" w:eastAsia="仿宋" w:hAnsi="仿宋"/>
          <w:color w:val="000000"/>
          <w:sz w:val="30"/>
          <w:szCs w:val="30"/>
        </w:rPr>
        <w:t xml:space="preserve"> </w:t>
      </w:r>
    </w:p>
    <w:p w:rsidR="00742DA8" w:rsidRDefault="00742DA8" w:rsidP="00AA294A">
      <w:pPr>
        <w:spacing w:line="560" w:lineRule="exact"/>
        <w:ind w:firstLineChars="200" w:firstLine="600"/>
        <w:rPr>
          <w:rFonts w:eastAsia="楷体_GB2312"/>
          <w:b/>
          <w:bCs/>
          <w:sz w:val="30"/>
          <w:szCs w:val="30"/>
        </w:rPr>
      </w:pPr>
      <w:r>
        <w:rPr>
          <w:rFonts w:eastAsia="楷体_GB2312" w:cs="楷体_GB2312" w:hint="eastAsia"/>
          <w:b/>
          <w:bCs/>
          <w:sz w:val="30"/>
          <w:szCs w:val="30"/>
        </w:rPr>
        <w:t>（五）专业</w:t>
      </w:r>
      <w:proofErr w:type="gramStart"/>
      <w:r>
        <w:rPr>
          <w:rFonts w:eastAsia="楷体_GB2312" w:cs="楷体_GB2312" w:hint="eastAsia"/>
          <w:b/>
          <w:bCs/>
          <w:sz w:val="30"/>
          <w:szCs w:val="30"/>
        </w:rPr>
        <w:t>性名</w:t>
      </w:r>
      <w:proofErr w:type="gramEnd"/>
      <w:r>
        <w:rPr>
          <w:rFonts w:eastAsia="楷体_GB2312" w:cs="楷体_GB2312" w:hint="eastAsia"/>
          <w:b/>
          <w:bCs/>
          <w:sz w:val="30"/>
          <w:szCs w:val="30"/>
        </w:rPr>
        <w:t>词解释</w:t>
      </w:r>
    </w:p>
    <w:p w:rsidR="00742DA8" w:rsidRPr="00AA294A" w:rsidRDefault="00742DA8" w:rsidP="00AA294A">
      <w:pPr>
        <w:spacing w:line="560" w:lineRule="exact"/>
        <w:ind w:firstLineChars="200" w:firstLine="600"/>
        <w:rPr>
          <w:rFonts w:ascii="仿宋" w:eastAsia="仿宋" w:hAnsi="仿宋"/>
          <w:sz w:val="30"/>
          <w:szCs w:val="30"/>
        </w:rPr>
      </w:pPr>
      <w:r w:rsidRPr="00AA294A">
        <w:rPr>
          <w:rFonts w:ascii="仿宋" w:eastAsia="仿宋" w:hAnsi="仿宋"/>
          <w:sz w:val="30"/>
          <w:szCs w:val="30"/>
        </w:rPr>
        <w:t>1.</w:t>
      </w:r>
      <w:r w:rsidRPr="00AA294A">
        <w:rPr>
          <w:rFonts w:ascii="仿宋" w:eastAsia="仿宋" w:hAnsi="仿宋" w:cs="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742DA8" w:rsidRDefault="00742DA8" w:rsidP="00AA294A">
      <w:pPr>
        <w:spacing w:line="560" w:lineRule="exact"/>
        <w:ind w:firstLineChars="200" w:firstLine="600"/>
        <w:rPr>
          <w:rFonts w:eastAsia="楷体_GB2312"/>
          <w:b/>
          <w:bCs/>
          <w:sz w:val="30"/>
          <w:szCs w:val="30"/>
        </w:rPr>
      </w:pPr>
      <w:r>
        <w:rPr>
          <w:rFonts w:eastAsia="楷体_GB2312" w:cs="楷体_GB2312" w:hint="eastAsia"/>
          <w:b/>
          <w:bCs/>
          <w:sz w:val="30"/>
          <w:szCs w:val="30"/>
        </w:rPr>
        <w:t>（四）关于空表的说明</w:t>
      </w:r>
    </w:p>
    <w:p w:rsidR="00742DA8" w:rsidRPr="00AA294A" w:rsidRDefault="00742DA8" w:rsidP="00AA294A">
      <w:pPr>
        <w:spacing w:line="560" w:lineRule="exact"/>
        <w:ind w:firstLineChars="200" w:firstLine="600"/>
        <w:rPr>
          <w:rFonts w:ascii="仿宋" w:eastAsia="仿宋" w:hAnsi="仿宋"/>
          <w:sz w:val="30"/>
          <w:szCs w:val="30"/>
        </w:rPr>
      </w:pPr>
      <w:r w:rsidRPr="00AA294A">
        <w:rPr>
          <w:rFonts w:ascii="仿宋" w:eastAsia="仿宋" w:hAnsi="仿宋" w:cs="仿宋_GB2312"/>
          <w:sz w:val="30"/>
          <w:szCs w:val="30"/>
        </w:rPr>
        <w:t>1.</w:t>
      </w:r>
      <w:r w:rsidRPr="00AA294A">
        <w:rPr>
          <w:rFonts w:ascii="仿宋" w:eastAsia="仿宋" w:hAnsi="仿宋" w:cs="仿宋_GB2312" w:hint="eastAsia"/>
          <w:sz w:val="30"/>
          <w:szCs w:val="30"/>
        </w:rPr>
        <w:t>本部门</w:t>
      </w:r>
      <w:r w:rsidRPr="00AA294A">
        <w:rPr>
          <w:rFonts w:ascii="仿宋" w:eastAsia="仿宋" w:hAnsi="仿宋" w:cs="仿宋_GB2312"/>
          <w:sz w:val="30"/>
          <w:szCs w:val="30"/>
        </w:rPr>
        <w:t>2019</w:t>
      </w:r>
      <w:r w:rsidRPr="00AA294A">
        <w:rPr>
          <w:rFonts w:ascii="仿宋" w:eastAsia="仿宋" w:hAnsi="仿宋" w:cs="仿宋_GB2312" w:hint="eastAsia"/>
          <w:sz w:val="30"/>
          <w:szCs w:val="30"/>
        </w:rPr>
        <w:t>年政府性基金支出情况表为空表。</w:t>
      </w:r>
    </w:p>
    <w:p w:rsidR="00742DA8" w:rsidRPr="00123544" w:rsidRDefault="00742DA8" w:rsidP="00AA294A">
      <w:pPr>
        <w:spacing w:line="560" w:lineRule="exact"/>
        <w:ind w:firstLineChars="200" w:firstLine="600"/>
        <w:rPr>
          <w:rFonts w:ascii="仿宋_GB2312" w:eastAsia="仿宋_GB2312"/>
          <w:sz w:val="30"/>
          <w:szCs w:val="30"/>
        </w:rPr>
      </w:pPr>
    </w:p>
    <w:p w:rsidR="00742DA8" w:rsidRPr="00294CE2" w:rsidRDefault="00742DA8" w:rsidP="00AA294A">
      <w:pPr>
        <w:spacing w:line="560" w:lineRule="exact"/>
        <w:ind w:firstLineChars="500" w:firstLine="1800"/>
        <w:rPr>
          <w:rFonts w:eastAsia="黑体"/>
          <w:sz w:val="36"/>
          <w:szCs w:val="36"/>
        </w:rPr>
      </w:pPr>
    </w:p>
    <w:p w:rsidR="00742DA8" w:rsidRDefault="00742DA8" w:rsidP="00AA294A">
      <w:pPr>
        <w:spacing w:line="560" w:lineRule="exact"/>
        <w:jc w:val="both"/>
        <w:rPr>
          <w:rFonts w:eastAsia="黑体"/>
          <w:w w:val="95"/>
          <w:sz w:val="32"/>
          <w:szCs w:val="32"/>
        </w:rPr>
      </w:pPr>
    </w:p>
    <w:p w:rsidR="00742DA8" w:rsidRDefault="00742DA8" w:rsidP="00AA294A">
      <w:pPr>
        <w:spacing w:line="560" w:lineRule="exact"/>
        <w:jc w:val="both"/>
        <w:rPr>
          <w:rFonts w:eastAsia="黑体"/>
          <w:w w:val="95"/>
          <w:sz w:val="32"/>
          <w:szCs w:val="32"/>
        </w:rPr>
      </w:pPr>
    </w:p>
    <w:p w:rsidR="00742DA8" w:rsidRDefault="00742DA8" w:rsidP="00AA294A">
      <w:pPr>
        <w:spacing w:line="560" w:lineRule="exact"/>
        <w:jc w:val="center"/>
        <w:rPr>
          <w:rFonts w:eastAsia="黑体"/>
          <w:w w:val="95"/>
          <w:sz w:val="44"/>
          <w:szCs w:val="44"/>
        </w:rPr>
      </w:pPr>
      <w:r>
        <w:rPr>
          <w:rFonts w:eastAsia="黑体" w:cs="黑体" w:hint="eastAsia"/>
          <w:w w:val="95"/>
          <w:sz w:val="44"/>
          <w:szCs w:val="44"/>
        </w:rPr>
        <w:lastRenderedPageBreak/>
        <w:t>天津市东丽区新立商务商贸区管理委员会</w:t>
      </w:r>
    </w:p>
    <w:p w:rsidR="00742DA8" w:rsidRDefault="00742DA8" w:rsidP="00AA294A">
      <w:pPr>
        <w:spacing w:line="560" w:lineRule="exact"/>
        <w:jc w:val="center"/>
        <w:rPr>
          <w:rFonts w:eastAsia="黑体"/>
          <w:w w:val="95"/>
          <w:sz w:val="44"/>
          <w:szCs w:val="44"/>
        </w:rPr>
      </w:pPr>
      <w:r>
        <w:rPr>
          <w:rFonts w:eastAsia="黑体"/>
          <w:w w:val="95"/>
          <w:sz w:val="44"/>
          <w:szCs w:val="44"/>
        </w:rPr>
        <w:t>2019</w:t>
      </w:r>
      <w:r>
        <w:rPr>
          <w:rFonts w:eastAsia="黑体" w:cs="黑体" w:hint="eastAsia"/>
          <w:w w:val="95"/>
          <w:sz w:val="44"/>
          <w:szCs w:val="44"/>
        </w:rPr>
        <w:t>年一般公共预算</w:t>
      </w:r>
      <w:r>
        <w:rPr>
          <w:rFonts w:eastAsia="黑体"/>
          <w:w w:val="95"/>
          <w:sz w:val="44"/>
          <w:szCs w:val="44"/>
        </w:rPr>
        <w:t>“</w:t>
      </w:r>
      <w:r>
        <w:rPr>
          <w:rFonts w:eastAsia="黑体" w:cs="黑体" w:hint="eastAsia"/>
          <w:w w:val="95"/>
          <w:sz w:val="44"/>
          <w:szCs w:val="44"/>
        </w:rPr>
        <w:t>三公</w:t>
      </w:r>
      <w:r>
        <w:rPr>
          <w:rFonts w:eastAsia="黑体"/>
          <w:w w:val="95"/>
          <w:sz w:val="44"/>
          <w:szCs w:val="44"/>
        </w:rPr>
        <w:t>”</w:t>
      </w:r>
      <w:r>
        <w:rPr>
          <w:rFonts w:eastAsia="黑体" w:cs="黑体" w:hint="eastAsia"/>
          <w:w w:val="95"/>
          <w:sz w:val="44"/>
          <w:szCs w:val="44"/>
        </w:rPr>
        <w:t>经费安排情况说明</w:t>
      </w:r>
    </w:p>
    <w:p w:rsidR="00742DA8" w:rsidRDefault="00742DA8" w:rsidP="00AA294A">
      <w:pPr>
        <w:spacing w:line="560" w:lineRule="exact"/>
        <w:ind w:firstLineChars="200" w:firstLine="640"/>
        <w:rPr>
          <w:rFonts w:eastAsia="仿宋_GB2312"/>
          <w:sz w:val="32"/>
          <w:szCs w:val="32"/>
        </w:rPr>
      </w:pPr>
    </w:p>
    <w:p w:rsidR="00742DA8" w:rsidRPr="00AA294A" w:rsidRDefault="00742DA8" w:rsidP="00AA294A">
      <w:pPr>
        <w:spacing w:line="560" w:lineRule="exact"/>
        <w:ind w:firstLineChars="200" w:firstLine="600"/>
        <w:rPr>
          <w:rFonts w:ascii="仿宋" w:eastAsia="仿宋" w:hAnsi="仿宋"/>
          <w:sz w:val="30"/>
          <w:szCs w:val="30"/>
        </w:rPr>
      </w:pPr>
      <w:r w:rsidRPr="00AA294A">
        <w:rPr>
          <w:rFonts w:ascii="仿宋" w:eastAsia="仿宋" w:hAnsi="仿宋"/>
          <w:sz w:val="30"/>
          <w:szCs w:val="30"/>
        </w:rPr>
        <w:t>2019</w:t>
      </w:r>
      <w:r w:rsidRPr="00AA294A">
        <w:rPr>
          <w:rFonts w:ascii="仿宋" w:eastAsia="仿宋" w:hAnsi="仿宋" w:cs="仿宋_GB2312" w:hint="eastAsia"/>
          <w:sz w:val="30"/>
          <w:szCs w:val="30"/>
        </w:rPr>
        <w:t>年一般公共预算</w:t>
      </w:r>
      <w:r w:rsidRPr="00AA294A">
        <w:rPr>
          <w:rFonts w:ascii="仿宋" w:eastAsia="仿宋" w:hAnsi="仿宋"/>
          <w:sz w:val="30"/>
          <w:szCs w:val="30"/>
        </w:rPr>
        <w:t>“</w:t>
      </w:r>
      <w:r w:rsidRPr="00AA294A">
        <w:rPr>
          <w:rFonts w:ascii="仿宋" w:eastAsia="仿宋" w:hAnsi="仿宋" w:cs="仿宋_GB2312" w:hint="eastAsia"/>
          <w:sz w:val="30"/>
          <w:szCs w:val="30"/>
        </w:rPr>
        <w:t>三公</w:t>
      </w:r>
      <w:r w:rsidRPr="00AA294A">
        <w:rPr>
          <w:rFonts w:ascii="仿宋" w:eastAsia="仿宋" w:hAnsi="仿宋"/>
          <w:sz w:val="30"/>
          <w:szCs w:val="30"/>
        </w:rPr>
        <w:t>”</w:t>
      </w:r>
      <w:r w:rsidRPr="00AA294A">
        <w:rPr>
          <w:rFonts w:ascii="仿宋" w:eastAsia="仿宋" w:hAnsi="仿宋" w:cs="仿宋_GB2312" w:hint="eastAsia"/>
          <w:sz w:val="30"/>
          <w:szCs w:val="30"/>
        </w:rPr>
        <w:t>经费安排</w:t>
      </w:r>
      <w:r w:rsidRPr="00AA294A">
        <w:rPr>
          <w:rFonts w:ascii="仿宋" w:eastAsia="仿宋" w:hAnsi="仿宋"/>
          <w:sz w:val="30"/>
          <w:szCs w:val="30"/>
        </w:rPr>
        <w:t>0.3</w:t>
      </w:r>
      <w:r w:rsidRPr="00AA294A">
        <w:rPr>
          <w:rFonts w:ascii="仿宋" w:eastAsia="仿宋" w:hAnsi="仿宋" w:cs="仿宋_GB2312" w:hint="eastAsia"/>
          <w:sz w:val="30"/>
          <w:szCs w:val="30"/>
        </w:rPr>
        <w:t>万元，与</w:t>
      </w:r>
      <w:r w:rsidRPr="00AA294A">
        <w:rPr>
          <w:rFonts w:ascii="仿宋" w:eastAsia="仿宋" w:hAnsi="仿宋"/>
          <w:sz w:val="30"/>
          <w:szCs w:val="30"/>
        </w:rPr>
        <w:t>2018</w:t>
      </w:r>
      <w:r w:rsidRPr="00AA294A">
        <w:rPr>
          <w:rFonts w:ascii="仿宋" w:eastAsia="仿宋" w:hAnsi="仿宋" w:cs="仿宋_GB2312" w:hint="eastAsia"/>
          <w:sz w:val="30"/>
          <w:szCs w:val="30"/>
        </w:rPr>
        <w:t>年预算相比减少</w:t>
      </w:r>
      <w:r w:rsidRPr="00AA294A">
        <w:rPr>
          <w:rFonts w:ascii="仿宋" w:eastAsia="仿宋" w:hAnsi="仿宋"/>
          <w:sz w:val="30"/>
          <w:szCs w:val="30"/>
        </w:rPr>
        <w:t>0</w:t>
      </w:r>
      <w:r w:rsidRPr="00AA294A">
        <w:rPr>
          <w:rFonts w:ascii="仿宋" w:eastAsia="仿宋" w:hAnsi="仿宋" w:cs="仿宋_GB2312" w:hint="eastAsia"/>
          <w:sz w:val="30"/>
          <w:szCs w:val="30"/>
        </w:rPr>
        <w:t>万元，具体情况为：</w:t>
      </w:r>
    </w:p>
    <w:p w:rsidR="00742DA8" w:rsidRPr="00AA294A" w:rsidRDefault="00742DA8" w:rsidP="00AA294A">
      <w:pPr>
        <w:spacing w:line="560" w:lineRule="exact"/>
        <w:ind w:firstLineChars="200" w:firstLine="600"/>
        <w:rPr>
          <w:rFonts w:ascii="仿宋" w:eastAsia="仿宋" w:hAnsi="仿宋"/>
          <w:sz w:val="30"/>
          <w:szCs w:val="30"/>
        </w:rPr>
      </w:pPr>
      <w:r w:rsidRPr="00AA294A">
        <w:rPr>
          <w:rFonts w:ascii="仿宋" w:eastAsia="仿宋" w:hAnsi="仿宋" w:cs="仿宋_GB2312" w:hint="eastAsia"/>
          <w:sz w:val="30"/>
          <w:szCs w:val="30"/>
        </w:rPr>
        <w:t>一、</w:t>
      </w:r>
      <w:r w:rsidRPr="00AA294A">
        <w:rPr>
          <w:rFonts w:ascii="仿宋" w:eastAsia="仿宋" w:hAnsi="仿宋"/>
          <w:sz w:val="30"/>
          <w:szCs w:val="30"/>
        </w:rPr>
        <w:t>2019</w:t>
      </w:r>
      <w:r w:rsidRPr="00AA294A">
        <w:rPr>
          <w:rFonts w:ascii="仿宋" w:eastAsia="仿宋" w:hAnsi="仿宋" w:cs="仿宋_GB2312" w:hint="eastAsia"/>
          <w:sz w:val="30"/>
          <w:szCs w:val="30"/>
        </w:rPr>
        <w:t>年因公出国（境）费预算</w:t>
      </w:r>
      <w:r w:rsidRPr="00AA294A">
        <w:rPr>
          <w:rFonts w:ascii="仿宋" w:eastAsia="仿宋" w:hAnsi="仿宋"/>
          <w:sz w:val="30"/>
          <w:szCs w:val="30"/>
        </w:rPr>
        <w:t>0</w:t>
      </w:r>
      <w:r w:rsidRPr="00AA294A">
        <w:rPr>
          <w:rFonts w:ascii="仿宋" w:eastAsia="仿宋" w:hAnsi="仿宋" w:cs="仿宋_GB2312" w:hint="eastAsia"/>
          <w:sz w:val="30"/>
          <w:szCs w:val="30"/>
        </w:rPr>
        <w:t>万元，与</w:t>
      </w:r>
      <w:r w:rsidRPr="00AA294A">
        <w:rPr>
          <w:rFonts w:ascii="仿宋" w:eastAsia="仿宋" w:hAnsi="仿宋"/>
          <w:sz w:val="30"/>
          <w:szCs w:val="30"/>
        </w:rPr>
        <w:t>2018</w:t>
      </w:r>
      <w:r w:rsidRPr="00AA294A">
        <w:rPr>
          <w:rFonts w:ascii="仿宋" w:eastAsia="仿宋" w:hAnsi="仿宋" w:cs="仿宋_GB2312" w:hint="eastAsia"/>
          <w:sz w:val="30"/>
          <w:szCs w:val="30"/>
        </w:rPr>
        <w:t>年预算相比增加（减少）</w:t>
      </w:r>
      <w:r w:rsidRPr="00AA294A">
        <w:rPr>
          <w:rFonts w:ascii="仿宋" w:eastAsia="仿宋" w:hAnsi="仿宋"/>
          <w:sz w:val="30"/>
          <w:szCs w:val="30"/>
        </w:rPr>
        <w:t>0</w:t>
      </w:r>
      <w:r w:rsidRPr="00AA294A">
        <w:rPr>
          <w:rFonts w:ascii="仿宋" w:eastAsia="仿宋" w:hAnsi="仿宋" w:cs="仿宋_GB2312" w:hint="eastAsia"/>
          <w:sz w:val="30"/>
          <w:szCs w:val="30"/>
        </w:rPr>
        <w:t>万元，主要原因是本部门未安排出国（境）经费。</w:t>
      </w:r>
    </w:p>
    <w:p w:rsidR="00742DA8" w:rsidRPr="00AA294A" w:rsidRDefault="00742DA8" w:rsidP="00AA294A">
      <w:pPr>
        <w:spacing w:line="560" w:lineRule="exact"/>
        <w:ind w:firstLineChars="200" w:firstLine="600"/>
        <w:rPr>
          <w:rFonts w:ascii="仿宋" w:eastAsia="仿宋" w:hAnsi="仿宋"/>
          <w:sz w:val="30"/>
          <w:szCs w:val="30"/>
        </w:rPr>
      </w:pPr>
      <w:r w:rsidRPr="00AA294A">
        <w:rPr>
          <w:rFonts w:ascii="仿宋" w:eastAsia="仿宋" w:hAnsi="仿宋" w:cs="仿宋_GB2312" w:hint="eastAsia"/>
          <w:sz w:val="30"/>
          <w:szCs w:val="30"/>
        </w:rPr>
        <w:t>二、</w:t>
      </w:r>
      <w:r w:rsidRPr="00AA294A">
        <w:rPr>
          <w:rFonts w:ascii="仿宋" w:eastAsia="仿宋" w:hAnsi="仿宋"/>
          <w:sz w:val="30"/>
          <w:szCs w:val="30"/>
        </w:rPr>
        <w:t>2019</w:t>
      </w:r>
      <w:r w:rsidRPr="00AA294A">
        <w:rPr>
          <w:rFonts w:ascii="仿宋" w:eastAsia="仿宋" w:hAnsi="仿宋" w:cs="仿宋_GB2312" w:hint="eastAsia"/>
          <w:sz w:val="30"/>
          <w:szCs w:val="30"/>
        </w:rPr>
        <w:t>年公务用车购置及运行费预算</w:t>
      </w:r>
      <w:r w:rsidRPr="00AA294A">
        <w:rPr>
          <w:rFonts w:ascii="仿宋" w:eastAsia="仿宋" w:hAnsi="仿宋"/>
          <w:sz w:val="30"/>
          <w:szCs w:val="30"/>
        </w:rPr>
        <w:t>0</w:t>
      </w:r>
      <w:r w:rsidRPr="00AA294A">
        <w:rPr>
          <w:rFonts w:ascii="仿宋" w:eastAsia="仿宋" w:hAnsi="仿宋" w:cs="仿宋_GB2312" w:hint="eastAsia"/>
          <w:sz w:val="30"/>
          <w:szCs w:val="30"/>
        </w:rPr>
        <w:t>万元，与</w:t>
      </w:r>
      <w:r w:rsidRPr="00AA294A">
        <w:rPr>
          <w:rFonts w:ascii="仿宋" w:eastAsia="仿宋" w:hAnsi="仿宋"/>
          <w:sz w:val="30"/>
          <w:szCs w:val="30"/>
        </w:rPr>
        <w:t>2018</w:t>
      </w:r>
      <w:r w:rsidRPr="00AA294A">
        <w:rPr>
          <w:rFonts w:ascii="仿宋" w:eastAsia="仿宋" w:hAnsi="仿宋" w:cs="仿宋_GB2312" w:hint="eastAsia"/>
          <w:sz w:val="30"/>
          <w:szCs w:val="30"/>
        </w:rPr>
        <w:t>年预算相比</w:t>
      </w:r>
      <w:r w:rsidR="002B1765" w:rsidRPr="00AA294A">
        <w:rPr>
          <w:rFonts w:ascii="仿宋" w:eastAsia="仿宋" w:hAnsi="仿宋" w:cs="仿宋_GB2312" w:hint="eastAsia"/>
          <w:sz w:val="30"/>
          <w:szCs w:val="30"/>
        </w:rPr>
        <w:t>增加（减少）</w:t>
      </w:r>
      <w:r w:rsidRPr="00AA294A">
        <w:rPr>
          <w:rFonts w:ascii="仿宋" w:eastAsia="仿宋" w:hAnsi="仿宋"/>
          <w:sz w:val="30"/>
          <w:szCs w:val="30"/>
        </w:rPr>
        <w:t>0</w:t>
      </w:r>
      <w:r w:rsidRPr="00AA294A">
        <w:rPr>
          <w:rFonts w:ascii="仿宋" w:eastAsia="仿宋" w:hAnsi="仿宋" w:cs="仿宋_GB2312" w:hint="eastAsia"/>
          <w:sz w:val="30"/>
          <w:szCs w:val="30"/>
        </w:rPr>
        <w:t>万元。主要原因是公务用车运行经费</w:t>
      </w:r>
      <w:r w:rsidRPr="00AA294A">
        <w:rPr>
          <w:rFonts w:ascii="仿宋" w:eastAsia="仿宋" w:hAnsi="仿宋"/>
          <w:sz w:val="30"/>
          <w:szCs w:val="30"/>
        </w:rPr>
        <w:t>0</w:t>
      </w:r>
      <w:r w:rsidRPr="00AA294A">
        <w:rPr>
          <w:rFonts w:ascii="仿宋" w:eastAsia="仿宋" w:hAnsi="仿宋" w:cs="仿宋_GB2312" w:hint="eastAsia"/>
          <w:sz w:val="30"/>
          <w:szCs w:val="30"/>
        </w:rPr>
        <w:t>万元，公务用车购置费</w:t>
      </w:r>
      <w:r w:rsidRPr="00AA294A">
        <w:rPr>
          <w:rFonts w:ascii="仿宋" w:eastAsia="仿宋" w:hAnsi="仿宋"/>
          <w:sz w:val="30"/>
          <w:szCs w:val="30"/>
        </w:rPr>
        <w:t>0</w:t>
      </w:r>
      <w:r w:rsidRPr="00AA294A">
        <w:rPr>
          <w:rFonts w:ascii="仿宋" w:eastAsia="仿宋" w:hAnsi="仿宋" w:cs="仿宋_GB2312" w:hint="eastAsia"/>
          <w:sz w:val="30"/>
          <w:szCs w:val="30"/>
        </w:rPr>
        <w:t>万元，与</w:t>
      </w:r>
      <w:r w:rsidRPr="00AA294A">
        <w:rPr>
          <w:rFonts w:ascii="仿宋" w:eastAsia="仿宋" w:hAnsi="仿宋"/>
          <w:sz w:val="30"/>
          <w:szCs w:val="30"/>
        </w:rPr>
        <w:t>2018</w:t>
      </w:r>
      <w:r w:rsidRPr="00AA294A">
        <w:rPr>
          <w:rFonts w:ascii="仿宋" w:eastAsia="仿宋" w:hAnsi="仿宋" w:cs="仿宋_GB2312" w:hint="eastAsia"/>
          <w:sz w:val="30"/>
          <w:szCs w:val="30"/>
        </w:rPr>
        <w:t>年预算相比增加（减少）</w:t>
      </w:r>
      <w:r w:rsidRPr="00AA294A">
        <w:rPr>
          <w:rFonts w:ascii="仿宋" w:eastAsia="仿宋" w:hAnsi="仿宋"/>
          <w:sz w:val="30"/>
          <w:szCs w:val="30"/>
        </w:rPr>
        <w:t>0</w:t>
      </w:r>
      <w:r w:rsidRPr="00AA294A">
        <w:rPr>
          <w:rFonts w:ascii="仿宋" w:eastAsia="仿宋" w:hAnsi="仿宋" w:cs="仿宋_GB2312" w:hint="eastAsia"/>
          <w:sz w:val="30"/>
          <w:szCs w:val="30"/>
        </w:rPr>
        <w:t>万元，主要原因是本部门未安排公务用车购置经费和公务用车运行经费。</w:t>
      </w:r>
    </w:p>
    <w:p w:rsidR="00742DA8" w:rsidRPr="00AA294A" w:rsidRDefault="00742DA8" w:rsidP="00AA294A">
      <w:pPr>
        <w:spacing w:line="560" w:lineRule="exact"/>
        <w:ind w:firstLine="645"/>
        <w:rPr>
          <w:rFonts w:ascii="仿宋" w:eastAsia="仿宋" w:hAnsi="仿宋"/>
          <w:sz w:val="30"/>
          <w:szCs w:val="30"/>
        </w:rPr>
      </w:pPr>
      <w:r w:rsidRPr="00AA294A">
        <w:rPr>
          <w:rFonts w:ascii="仿宋" w:eastAsia="仿宋" w:hAnsi="仿宋" w:cs="仿宋_GB2312" w:hint="eastAsia"/>
          <w:sz w:val="30"/>
          <w:szCs w:val="30"/>
        </w:rPr>
        <w:t>三、</w:t>
      </w:r>
      <w:r w:rsidRPr="00AA294A">
        <w:rPr>
          <w:rFonts w:ascii="仿宋" w:eastAsia="仿宋" w:hAnsi="仿宋"/>
          <w:sz w:val="30"/>
          <w:szCs w:val="30"/>
        </w:rPr>
        <w:t>2019</w:t>
      </w:r>
      <w:r w:rsidRPr="00AA294A">
        <w:rPr>
          <w:rFonts w:ascii="仿宋" w:eastAsia="仿宋" w:hAnsi="仿宋" w:cs="仿宋_GB2312" w:hint="eastAsia"/>
          <w:sz w:val="30"/>
          <w:szCs w:val="30"/>
        </w:rPr>
        <w:t>年公务接待费预算</w:t>
      </w:r>
      <w:r w:rsidRPr="00AA294A">
        <w:rPr>
          <w:rFonts w:ascii="仿宋" w:eastAsia="仿宋" w:hAnsi="仿宋"/>
          <w:sz w:val="30"/>
          <w:szCs w:val="30"/>
        </w:rPr>
        <w:t>0.3</w:t>
      </w:r>
      <w:r w:rsidRPr="00AA294A">
        <w:rPr>
          <w:rFonts w:ascii="仿宋" w:eastAsia="仿宋" w:hAnsi="仿宋" w:cs="仿宋_GB2312" w:hint="eastAsia"/>
          <w:sz w:val="30"/>
          <w:szCs w:val="30"/>
        </w:rPr>
        <w:t>万元，与</w:t>
      </w:r>
      <w:r w:rsidRPr="00AA294A">
        <w:rPr>
          <w:rFonts w:ascii="仿宋" w:eastAsia="仿宋" w:hAnsi="仿宋"/>
          <w:sz w:val="30"/>
          <w:szCs w:val="30"/>
        </w:rPr>
        <w:t>2018</w:t>
      </w:r>
      <w:r w:rsidRPr="00AA294A">
        <w:rPr>
          <w:rFonts w:ascii="仿宋" w:eastAsia="仿宋" w:hAnsi="仿宋" w:cs="仿宋_GB2312" w:hint="eastAsia"/>
          <w:sz w:val="30"/>
          <w:szCs w:val="30"/>
        </w:rPr>
        <w:t>年预算相比</w:t>
      </w:r>
      <w:r w:rsidR="002B1765" w:rsidRPr="00AA294A">
        <w:rPr>
          <w:rFonts w:ascii="仿宋" w:eastAsia="仿宋" w:hAnsi="仿宋" w:cs="仿宋_GB2312" w:hint="eastAsia"/>
          <w:sz w:val="30"/>
          <w:szCs w:val="30"/>
        </w:rPr>
        <w:t>增加（减少）</w:t>
      </w:r>
      <w:r w:rsidRPr="00AA294A">
        <w:rPr>
          <w:rFonts w:ascii="仿宋" w:eastAsia="仿宋" w:hAnsi="仿宋"/>
          <w:sz w:val="30"/>
          <w:szCs w:val="30"/>
        </w:rPr>
        <w:t>0</w:t>
      </w:r>
      <w:r w:rsidRPr="00AA294A">
        <w:rPr>
          <w:rFonts w:ascii="仿宋" w:eastAsia="仿宋" w:hAnsi="仿宋" w:cs="仿宋_GB2312" w:hint="eastAsia"/>
          <w:sz w:val="30"/>
          <w:szCs w:val="30"/>
        </w:rPr>
        <w:t>万元，主要原因是按预算标准核算公务接待费。</w:t>
      </w:r>
    </w:p>
    <w:p w:rsidR="00742DA8" w:rsidRPr="00AA294A" w:rsidRDefault="00742DA8" w:rsidP="00AA294A">
      <w:pPr>
        <w:spacing w:line="560" w:lineRule="exact"/>
        <w:rPr>
          <w:rFonts w:ascii="仿宋" w:eastAsia="仿宋" w:hAnsi="仿宋"/>
          <w:sz w:val="36"/>
          <w:szCs w:val="36"/>
        </w:rPr>
      </w:pPr>
    </w:p>
    <w:p w:rsidR="00742DA8" w:rsidRPr="00AA294A" w:rsidRDefault="00742DA8" w:rsidP="00AA294A">
      <w:pPr>
        <w:spacing w:line="560" w:lineRule="exact"/>
        <w:rPr>
          <w:rFonts w:ascii="仿宋" w:eastAsia="仿宋" w:hAnsi="仿宋"/>
          <w:sz w:val="30"/>
          <w:szCs w:val="30"/>
        </w:rPr>
      </w:pPr>
    </w:p>
    <w:p w:rsidR="00742DA8" w:rsidRPr="00AA294A" w:rsidRDefault="00742DA8" w:rsidP="00AA294A">
      <w:pPr>
        <w:spacing w:line="560" w:lineRule="exact"/>
        <w:rPr>
          <w:rFonts w:ascii="仿宋" w:eastAsia="仿宋" w:hAnsi="仿宋"/>
          <w:sz w:val="30"/>
          <w:szCs w:val="30"/>
        </w:rPr>
      </w:pPr>
    </w:p>
    <w:p w:rsidR="00742DA8" w:rsidRPr="00AA294A" w:rsidRDefault="00742DA8" w:rsidP="00AA294A">
      <w:pPr>
        <w:spacing w:line="560" w:lineRule="exact"/>
        <w:rPr>
          <w:rFonts w:ascii="仿宋" w:eastAsia="仿宋" w:hAnsi="仿宋"/>
        </w:rPr>
      </w:pPr>
    </w:p>
    <w:p w:rsidR="00742DA8" w:rsidRPr="00AA294A" w:rsidRDefault="00742DA8" w:rsidP="00AA294A">
      <w:pPr>
        <w:spacing w:line="560" w:lineRule="exact"/>
        <w:rPr>
          <w:rFonts w:ascii="仿宋" w:eastAsia="仿宋" w:hAnsi="仿宋"/>
        </w:rPr>
      </w:pPr>
    </w:p>
    <w:p w:rsidR="00742DA8" w:rsidRDefault="00742DA8" w:rsidP="00AA294A">
      <w:pPr>
        <w:spacing w:line="560" w:lineRule="exact"/>
      </w:pPr>
    </w:p>
    <w:p w:rsidR="00742DA8" w:rsidRPr="007941E1" w:rsidRDefault="00742DA8" w:rsidP="00AA294A">
      <w:pPr>
        <w:spacing w:line="560" w:lineRule="exact"/>
      </w:pPr>
    </w:p>
    <w:sectPr w:rsidR="00742DA8" w:rsidRPr="007941E1" w:rsidSect="009A2B17">
      <w:headerReference w:type="default" r:id="rId8"/>
      <w:footerReference w:type="default" r:id="rId9"/>
      <w:pgSz w:w="11907" w:h="16840"/>
      <w:pgMar w:top="2098" w:right="1474" w:bottom="1304" w:left="1588" w:header="765" w:footer="765"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5A" w:rsidRDefault="0028405A" w:rsidP="009A2B17">
      <w:pPr>
        <w:spacing w:line="240" w:lineRule="auto"/>
      </w:pPr>
      <w:r>
        <w:separator/>
      </w:r>
    </w:p>
  </w:endnote>
  <w:endnote w:type="continuationSeparator" w:id="0">
    <w:p w:rsidR="0028405A" w:rsidRDefault="0028405A" w:rsidP="009A2B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A8" w:rsidRDefault="00742DA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5A" w:rsidRDefault="0028405A" w:rsidP="009A2B17">
      <w:pPr>
        <w:spacing w:line="240" w:lineRule="auto"/>
      </w:pPr>
      <w:r>
        <w:separator/>
      </w:r>
    </w:p>
  </w:footnote>
  <w:footnote w:type="continuationSeparator" w:id="0">
    <w:p w:rsidR="0028405A" w:rsidRDefault="0028405A" w:rsidP="009A2B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A8" w:rsidRDefault="00742DA8" w:rsidP="00F9333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D9F"/>
    <w:multiLevelType w:val="hybridMultilevel"/>
    <w:tmpl w:val="019AC908"/>
    <w:lvl w:ilvl="0" w:tplc="4FD64ED6">
      <w:start w:val="1"/>
      <w:numFmt w:val="japaneseCounting"/>
      <w:lvlText w:val="%1、"/>
      <w:lvlJc w:val="left"/>
      <w:pPr>
        <w:tabs>
          <w:tab w:val="num" w:pos="1320"/>
        </w:tabs>
        <w:ind w:left="1320" w:hanging="72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1E1"/>
    <w:rsid w:val="00052AE0"/>
    <w:rsid w:val="00082EE8"/>
    <w:rsid w:val="000A0E63"/>
    <w:rsid w:val="00123544"/>
    <w:rsid w:val="00197AB7"/>
    <w:rsid w:val="00282044"/>
    <w:rsid w:val="0028405A"/>
    <w:rsid w:val="00294CE2"/>
    <w:rsid w:val="002B1765"/>
    <w:rsid w:val="002D37A3"/>
    <w:rsid w:val="003024BA"/>
    <w:rsid w:val="003E3F15"/>
    <w:rsid w:val="00457636"/>
    <w:rsid w:val="00461222"/>
    <w:rsid w:val="005C7B49"/>
    <w:rsid w:val="00640DD5"/>
    <w:rsid w:val="00641E10"/>
    <w:rsid w:val="00717F01"/>
    <w:rsid w:val="00742DA8"/>
    <w:rsid w:val="007941E1"/>
    <w:rsid w:val="008A1F27"/>
    <w:rsid w:val="008B23AE"/>
    <w:rsid w:val="009703FA"/>
    <w:rsid w:val="00985C4A"/>
    <w:rsid w:val="009A2B17"/>
    <w:rsid w:val="009F4E58"/>
    <w:rsid w:val="00A557BD"/>
    <w:rsid w:val="00A810A1"/>
    <w:rsid w:val="00AA294A"/>
    <w:rsid w:val="00AB1508"/>
    <w:rsid w:val="00AE6694"/>
    <w:rsid w:val="00B4782E"/>
    <w:rsid w:val="00BA2989"/>
    <w:rsid w:val="00BA5851"/>
    <w:rsid w:val="00BC7956"/>
    <w:rsid w:val="00BD044E"/>
    <w:rsid w:val="00BD5B75"/>
    <w:rsid w:val="00C0674D"/>
    <w:rsid w:val="00C609B5"/>
    <w:rsid w:val="00CB20C1"/>
    <w:rsid w:val="00D575D2"/>
    <w:rsid w:val="00DC1282"/>
    <w:rsid w:val="00DF12F0"/>
    <w:rsid w:val="00DF131C"/>
    <w:rsid w:val="00E82358"/>
    <w:rsid w:val="00F268DC"/>
    <w:rsid w:val="00F91028"/>
    <w:rsid w:val="00F93334"/>
    <w:rsid w:val="00FB6F7F"/>
    <w:rsid w:val="00FC55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E1"/>
    <w:pPr>
      <w:widowControl w:val="0"/>
      <w:adjustRightInd w:val="0"/>
      <w:spacing w:line="360" w:lineRule="atLeast"/>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7941E1"/>
  </w:style>
  <w:style w:type="paragraph" w:styleId="a4">
    <w:name w:val="footer"/>
    <w:basedOn w:val="a"/>
    <w:link w:val="Char"/>
    <w:uiPriority w:val="99"/>
    <w:rsid w:val="007941E1"/>
    <w:pPr>
      <w:tabs>
        <w:tab w:val="center" w:pos="4153"/>
        <w:tab w:val="right" w:pos="8306"/>
      </w:tabs>
      <w:snapToGrid w:val="0"/>
      <w:spacing w:line="240" w:lineRule="atLeast"/>
    </w:pPr>
    <w:rPr>
      <w:sz w:val="18"/>
      <w:szCs w:val="18"/>
    </w:rPr>
  </w:style>
  <w:style w:type="character" w:customStyle="1" w:styleId="Char">
    <w:name w:val="页脚 Char"/>
    <w:basedOn w:val="a0"/>
    <w:link w:val="a4"/>
    <w:uiPriority w:val="99"/>
    <w:locked/>
    <w:rsid w:val="007941E1"/>
    <w:rPr>
      <w:rFonts w:ascii="Times New Roman" w:eastAsia="宋体" w:hAnsi="Times New Roman" w:cs="Times New Roman"/>
      <w:kern w:val="0"/>
      <w:sz w:val="18"/>
      <w:szCs w:val="18"/>
    </w:rPr>
  </w:style>
  <w:style w:type="paragraph" w:styleId="a5">
    <w:name w:val="header"/>
    <w:basedOn w:val="a"/>
    <w:link w:val="Char0"/>
    <w:uiPriority w:val="99"/>
    <w:rsid w:val="007941E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locked/>
    <w:rsid w:val="007941E1"/>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D47CE-EF0D-4555-9FC5-DCA76BA3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175</Words>
  <Characters>998</Characters>
  <Application>Microsoft Office Word</Application>
  <DocSecurity>0</DocSecurity>
  <Lines>8</Lines>
  <Paragraphs>2</Paragraphs>
  <ScaleCrop>false</ScaleCrop>
  <Company>Microsoft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17</cp:revision>
  <dcterms:created xsi:type="dcterms:W3CDTF">2019-02-03T08:03:00Z</dcterms:created>
  <dcterms:modified xsi:type="dcterms:W3CDTF">2019-02-15T01:45:00Z</dcterms:modified>
</cp:coreProperties>
</file>