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天津市东丽区人民政府办公室</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区政府会议的筹备和组织工作，协调指导各部门承办区政府专项会议，协助区政府领导同志组织实施会议决定事项。（2）负责区政府领导同志日常工作和政务活动的计划安排、组织服务。（3）协助区政府领导同志组织起草或审核以区政府、区政府党组、区政府办公室名义上报或下发的文件。（4）负责上级机关和区政府各部门、街道园区及有关单位来文来电处理工作。（5）研究区政府各部门和街道园区请示区政府的事项，提出拟办意见，报区政府领导同志审批。（6）负责督促检查区政府各部门、街道及有关单位对区政府决定事项及区政府领导同志指示批示的贯彻落实情况。（7）负责区政府值班工作，及时向区政府领导同志报告重要情况，组织“公仆接待日”、“公仆走进直播间”等活动，并协助处理各部门和人民群众向政府反映的重要问题。（8）负责民心工程的前期筹划、推动落实和检查工作。（9）负责组织协调、督促区政府有关部门办理人大建议和政协提案等。（10）负责组织、协调、推进、指导和监督政府信息公开和政务公开工作。负责答复向区政府、区政府办公室申请公开的政府信息。负责协调推动区政府办公室法律顾问制度落实，承担相关行政复议答复、行政诉讼应诉工作。（11）负责全区外事和港澳事务工作。（12）负责联系、服务企业家工作。统筹安排相关重要活动，协调推动惠企政策落实，营造良好营商环境。（13）负责起草、修改或组织、协同有关部门起草、修改《政府工作报告》等区政府有关重要文件报告以及区政府主要领导同志讲话等文稿。（14）围绕区政府重点工作进行调查研究，收集整理相关信息资料，对经济社会发展形势及有关方针、政策和方案的实施情况进行跟踪调研，为区政府领导同志决策提供参考。（15）负责本级机关事务管理工作，研究制定具体工作规定和管理制度，指导和监督下级机关事务管理工作。负责党政机关办公用房、公务用车和后勤服务管理工作，组织或指导公务接待工作。负责区级机关国有资产的监督管理。推进、指导、协调、监督全区公共机构节能和垃圾分类工作。（16）在职责范围内为安全生产工作提供支持保障，推进安全生产发展。（17）负责本领域人才队伍建设。（18）在职责范围内为招商引资工作提供支持保障。（19）完成区委、区政府交办的其他任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内设</w:t>
      </w:r>
      <w:r>
        <w:rPr>
          <w:rFonts w:ascii="Times New Roman" w:eastAsia="仿宋_GB2312"/>
          <w:b w:val="false"/>
          <w:sz w:val="30"/>
          <w:szCs w:val="30"/>
        </w:rPr>
        <w:t>9</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天津市东丽区人民政府办公室</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天津市东丽区人民政府办公室</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12,923,326.86</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8,062,360.92</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1,322,866.80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661,435.43</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430.50</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2,743,714.00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12,923,757.36</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12,790,377.15</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662.41</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134,042.62</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662.41</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12,924,419.77</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12,924,419.77</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12,923,757.36</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12,923,326.86</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430.50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8,063,030.58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8,062,600.08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430.50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8,063,030.58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8,062,600.08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430.50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7,758,530.58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7,758,100.08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430.50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304,500.00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304,500.00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1,430,199.84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1,430,199.84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1,430,199.84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1,430,199.84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953,466.56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953,466.56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476,733.28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476,733.28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680,376.94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680,376.94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680,376.94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680,376.94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569,329.50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569,329.50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111,047.44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111,047.44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2,750,150.00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2,750,150.00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2,750,150.00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2,750,150.00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2,750,150.00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2,750,150.00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部门（单位）：天津市东丽区人民政府办公室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12,924,419.77</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12,923,757.36</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12,923,326.86</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430.50</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662.41</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662.41</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662.41</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301101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天津市东丽区人民政府办公室</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12,924,419.77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12,923,757.36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12,923,326.86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430.50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662.41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662.41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662.41</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12,790,377.15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12,485,877.15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8,062,360.92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7,757,860.92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8,062,360.92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7,757,860.92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7,757,860.92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7,757,860.92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1,322,866.80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1,322,866.80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1,322,866.80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1,322,866.80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881,911.20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881,911.20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440,955.60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440,955.60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661,435.43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661,435.43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661,435.43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661,435.43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551,196.53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551,196.53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110,238.90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110,238.90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2,743,714.00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2,743,714.00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2,743,714.00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2,743,714.00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2,743,714.00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2,743,714.00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12,923,326.86</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8,062,360.92</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8,062,360.92</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1,322,866.80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1,322,866.80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661,435.43</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661,435.43</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2,743,714.00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2,743,714.00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12,923,326.86</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12,790,377.15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12,790,377.15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132,949.71</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132,949.71</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12,923,326.86</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12,923,326.86</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12,923,326.86</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天津市东丽区人民政府办公室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12,790,377.15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12,485,877.15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11,314,644.28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1,171,232.87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304,500.00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8,062,360.92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7,757,860.92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6,586,628.05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1,171,232.87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304,500.00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8,062,360.92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7,757,860.92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6,586,628.05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1,171,232.87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7,757,860.92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7,757,860.92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6,586,628.05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1,171,232.87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304,500.00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1,322,866.80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1,322,866.80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1,322,866.80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1,322,866.80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1,322,866.80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1,322,866.80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881,911.20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881,911.20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881,911.20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440,955.60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440,955.60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440,955.60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661,435.43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661,435.43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661,435.43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661,435.43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661,435.43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661,435.43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551,196.53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551,196.53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551,196.53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110,238.90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110,238.90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110,238.90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2,743,714.00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11,154,319.08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1,171,232.87</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1,945,686.50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171,455.24</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2,562,806.90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1,906,785.00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881,911.20</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440,955.60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551,196.53</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110,238.90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11,024.45</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124,601.17</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2,743,714.00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28,205.00</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160,325.20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136,205.20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21,880.00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81,520.32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66,520.00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411,165.00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27,226.14</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11,314,644.28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1,171,232.87</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天津市东丽区人民政府办公室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天津市东丽区人民政府办公室</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天津市东丽区人民政府办公室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天津市东丽区人民政府办公室</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28,205.00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28,205.00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部门（单位）：天津市东丽区人民政府办公室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2024年度收入、支出决算总计</w:t>
      </w:r>
      <w:r>
        <w:rPr>
          <w:rFonts w:ascii="Times New Roman" w:eastAsia="仿宋_GB2312"/>
          <w:b w:val="false"/>
          <w:sz w:val="30"/>
          <w:szCs w:val="30"/>
        </w:rPr>
        <w:t>12,924,419.77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642,337.63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4.735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​​24年不再发放未休假报酬且绩效奖减少导致人员经费减少；压减办公经费​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一般公共预算财政拨款收入12,923,326.86元、其他收入430.50元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一般公共服务支出8,062,360.92元、社会保障和就业支出1,322,866.80元、卫生健康支出661,435.43元、住房保障支出2,743,714.00元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2024年度本年收入合计</w:t>
      </w:r>
      <w:r>
        <w:rPr>
          <w:rFonts w:ascii="Times New Roman" w:eastAsia="仿宋_GB2312"/>
          <w:b w:val="false"/>
          <w:sz w:val="30"/>
          <w:szCs w:val="30"/>
        </w:rPr>
        <w:t>12,923,757.36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643,000.04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​24年不再发放未休假报酬且绩效奖减少导致人员经费减少；压减办公经费​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一般公共预算财政拨款收入12,923,326.86元，占99.997%；其他收入430.50元，占0.003%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2024年度本年支出合计</w:t>
      </w:r>
      <w:r>
        <w:rPr>
          <w:rFonts w:ascii="Times New Roman" w:eastAsia="仿宋_GB2312"/>
          <w:b w:val="false"/>
          <w:sz w:val="30"/>
          <w:szCs w:val="30"/>
        </w:rPr>
        <w:t>12,790,377.15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775,717.84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​24年不再发放未休假报酬且绩效奖减少导致人员经费减少；压减办公经费​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基本支出12,485,877.15元，占97.619%；项目支出304,500.00元，占2.381%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2024年度财政拨款收入、支出决算总计</w:t>
      </w:r>
      <w:r>
        <w:rPr>
          <w:rFonts w:ascii="Times New Roman" w:eastAsia="仿宋_GB2312"/>
          <w:b w:val="false"/>
          <w:sz w:val="30"/>
          <w:szCs w:val="30"/>
        </w:rPr>
        <w:t>12,923,326.86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642,768.13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4.738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​24年不再发放未休假报酬且绩效奖减少导致人员经费减少；压减办公经费​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一般公共预算财政拨款12,923,326.86元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一般公共服务支出8,062,360.92元、社会保障和就业支出1,322,866.80元、卫生健康支出661,435.43元、住房保障支出2,743,714.00元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12,790,377.15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775,717.84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5.718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​24年不再发放未休假报酬且绩效奖减少导致人员经费减少；压减办公经费​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12,790,377.15</w:t>
      </w:r>
      <w:r>
        <w:rPr>
          <w:rFonts w:ascii="Times New Roman" w:eastAsia="仿宋_GB2312"/>
          <w:b w:val="false"/>
          <w:sz w:val="30"/>
          <w:szCs w:val="30"/>
        </w:rPr>
        <w:t>元，主要用于以下方面：</w:t>
      </w:r>
      <w:r>
        <w:rPr>
          <w:rFonts w:ascii="Times New Roman" w:eastAsia="仿宋_GB2312"/>
          <w:b w:val="false"/>
          <w:sz w:val="30"/>
          <w:szCs w:val="30"/>
        </w:rPr>
        <w:t>一般公共服务支出（类）8,062,360.92元，占63.035%；社会保障和就业支出（类）1,322,866.80元，占10.343%；卫生健康支出（类）661,435.43元，占5.171%；住房保障支出（类）2,743,714.00元，占21.451%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11,373,724.91</w:t>
      </w:r>
      <w:r>
        <w:rPr>
          <w:rFonts w:ascii="Times New Roman" w:eastAsia="仿宋_GB2312"/>
          <w:b w:val="false"/>
          <w:sz w:val="30"/>
          <w:szCs w:val="30"/>
        </w:rPr>
        <w:t>元，支出决算为</w:t>
      </w:r>
      <w:r>
        <w:rPr>
          <w:rFonts w:ascii="Times New Roman" w:eastAsia="仿宋_GB2312"/>
          <w:b w:val="false"/>
          <w:sz w:val="30"/>
          <w:szCs w:val="30"/>
        </w:rPr>
        <w:t>12,790,377.15</w:t>
      </w:r>
      <w:r>
        <w:rPr>
          <w:rFonts w:ascii="Times New Roman" w:eastAsia="仿宋_GB2312"/>
          <w:b w:val="false"/>
          <w:sz w:val="30"/>
          <w:szCs w:val="30"/>
        </w:rPr>
        <w:t>元，完成年初预算的</w:t>
      </w:r>
      <w:r>
        <w:rPr>
          <w:rFonts w:ascii="Times New Roman" w:eastAsia="仿宋_GB2312"/>
          <w:b w:val="false"/>
          <w:sz w:val="30"/>
          <w:szCs w:val="30"/>
        </w:rPr>
        <w:t>112.455</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6,988,971.47</w:t>
      </w:r>
      <w:r>
        <w:rPr>
          <w:rFonts w:ascii="Times New Roman" w:eastAsia="仿宋_GB2312"/>
          <w:b w:val="false"/>
          <w:sz w:val="30"/>
          <w:szCs w:val="30"/>
        </w:rPr>
        <w:t>元，支出决算为</w:t>
      </w:r>
      <w:r>
        <w:rPr>
          <w:rFonts w:ascii="Times New Roman" w:eastAsia="仿宋_GB2312"/>
          <w:b w:val="false"/>
          <w:sz w:val="30"/>
          <w:szCs w:val="30"/>
        </w:rPr>
        <w:t>7,757,860.92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111.001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追加2023年度绩效考核奖等工资福利支出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304,500.00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根据实际业务需要，追加东丽区门户网站和政务新媒体监测运维项目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827,488.64</w:t>
      </w:r>
      <w:r>
        <w:rPr>
          <w:rFonts w:ascii="Times New Roman" w:eastAsia="仿宋_GB2312"/>
          <w:b w:val="false"/>
          <w:sz w:val="30"/>
          <w:szCs w:val="30"/>
        </w:rPr>
        <w:t>元，支出决算为</w:t>
      </w:r>
      <w:r>
        <w:rPr>
          <w:rFonts w:ascii="Times New Roman" w:eastAsia="仿宋_GB2312"/>
          <w:b w:val="false"/>
          <w:sz w:val="30"/>
          <w:szCs w:val="30"/>
        </w:rPr>
        <w:t>881,911.20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106.577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有人员新调入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413,744.32</w:t>
      </w:r>
      <w:r>
        <w:rPr>
          <w:rFonts w:ascii="Times New Roman" w:eastAsia="仿宋_GB2312"/>
          <w:b w:val="false"/>
          <w:sz w:val="30"/>
          <w:szCs w:val="30"/>
        </w:rPr>
        <w:t>元，支出决算为</w:t>
      </w:r>
      <w:r>
        <w:rPr>
          <w:rFonts w:ascii="Times New Roman" w:eastAsia="仿宋_GB2312"/>
          <w:b w:val="false"/>
          <w:sz w:val="30"/>
          <w:szCs w:val="30"/>
        </w:rPr>
        <w:t>440,955.60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106.577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有人员新调入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517,180.40</w:t>
      </w:r>
      <w:r>
        <w:rPr>
          <w:rFonts w:ascii="Times New Roman" w:eastAsia="仿宋_GB2312"/>
          <w:b w:val="false"/>
          <w:sz w:val="30"/>
          <w:szCs w:val="30"/>
        </w:rPr>
        <w:t>元，支出决算为</w:t>
      </w:r>
      <w:r>
        <w:rPr>
          <w:rFonts w:ascii="Times New Roman" w:eastAsia="仿宋_GB2312"/>
          <w:b w:val="false"/>
          <w:sz w:val="30"/>
          <w:szCs w:val="30"/>
        </w:rPr>
        <w:t>551,196.53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106.577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有人员新调入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103,436.08</w:t>
      </w:r>
      <w:r>
        <w:rPr>
          <w:rFonts w:ascii="Times New Roman" w:eastAsia="仿宋_GB2312"/>
          <w:b w:val="false"/>
          <w:sz w:val="30"/>
          <w:szCs w:val="30"/>
        </w:rPr>
        <w:t>元，支出决算为</w:t>
      </w:r>
      <w:r>
        <w:rPr>
          <w:rFonts w:ascii="Times New Roman" w:eastAsia="仿宋_GB2312"/>
          <w:b w:val="false"/>
          <w:sz w:val="30"/>
          <w:szCs w:val="30"/>
        </w:rPr>
        <w:t>110,238.90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106.577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有人员新调入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2,522,904.00</w:t>
      </w:r>
      <w:r>
        <w:rPr>
          <w:rFonts w:ascii="Times New Roman" w:eastAsia="仿宋_GB2312"/>
          <w:b w:val="false"/>
          <w:sz w:val="30"/>
          <w:szCs w:val="30"/>
        </w:rPr>
        <w:t>元，支出决算为</w:t>
      </w:r>
      <w:r>
        <w:rPr>
          <w:rFonts w:ascii="Times New Roman" w:eastAsia="仿宋_GB2312"/>
          <w:b w:val="false"/>
          <w:sz w:val="30"/>
          <w:szCs w:val="30"/>
        </w:rPr>
        <w:t>2,743,714.00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108.752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有人员新调入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12,485,877.15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747,717.84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24年不再发放未休假报酬且绩效奖减少导致人员经费减少；压减办公经费支出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11,314,644.28</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1,171,232.87</w:t>
      </w:r>
      <w:r>
        <w:rPr>
          <w:rFonts w:ascii="Times New Roman" w:eastAsia="仿宋_GB2312"/>
          <w:b w:val="false"/>
          <w:sz w:val="30"/>
          <w:szCs w:val="30"/>
        </w:rPr>
        <w:t>元，主要包括</w:t>
      </w:r>
      <w:r>
        <w:rPr>
          <w:rFonts w:ascii="Times New Roman" w:eastAsia="仿宋_GB2312"/>
          <w:b w:val="false"/>
          <w:sz w:val="30"/>
          <w:szCs w:val="30"/>
        </w:rPr>
        <w:t>办公费、印刷费、手续费、水费、邮电费、差旅费、因公出国（境）费用、维修(护)费、培训费、委托业务费、工会经费、福利费、其他交通费用、税金及附加费用和其他商品和服务支出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28,205.00</w:t>
      </w:r>
      <w:r>
        <w:rPr>
          <w:rFonts w:ascii="Times New Roman" w:eastAsia="仿宋_GB2312"/>
          <w:b w:val="false"/>
          <w:sz w:val="30"/>
          <w:szCs w:val="30"/>
        </w:rPr>
        <w:t>元，支出决算</w:t>
      </w:r>
      <w:r>
        <w:rPr>
          <w:rFonts w:ascii="Times New Roman" w:eastAsia="仿宋_GB2312"/>
          <w:b w:val="false"/>
          <w:sz w:val="30"/>
          <w:szCs w:val="30"/>
        </w:rPr>
        <w:t>28,205.00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28,205.00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本年赴乌兹别克斯坦开展招商引资活动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28,205.00</w:t>
      </w:r>
      <w:r>
        <w:rPr>
          <w:rFonts w:ascii="Times New Roman" w:eastAsia="仿宋_GB2312"/>
          <w:b w:val="false"/>
          <w:sz w:val="30"/>
          <w:szCs w:val="30"/>
        </w:rPr>
        <w:t>元，支出决算</w:t>
      </w:r>
      <w:r>
        <w:rPr>
          <w:rFonts w:ascii="Times New Roman" w:eastAsia="仿宋_GB2312"/>
          <w:b w:val="false"/>
          <w:sz w:val="30"/>
          <w:szCs w:val="30"/>
        </w:rPr>
        <w:t>28,205.00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28,205.00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本年赴乌兹别克斯坦开展招商引资活动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2</w:t>
      </w:r>
      <w:r>
        <w:rPr>
          <w:rFonts w:ascii="Times New Roman" w:eastAsia="仿宋_GB2312"/>
          <w:b w:val="false"/>
          <w:sz w:val="30"/>
          <w:szCs w:val="30"/>
        </w:rPr>
        <w:t>个，出国</w:t>
      </w:r>
      <w:r>
        <w:rPr>
          <w:rFonts w:ascii="Times New Roman" w:eastAsia="仿宋_GB2312"/>
          <w:b w:val="false"/>
          <w:sz w:val="30"/>
          <w:szCs w:val="30"/>
        </w:rPr>
        <w:t>2</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天津市东丽区人民政府办公室</w:t>
      </w:r>
      <w:r>
        <w:rPr>
          <w:rFonts w:ascii="Times New Roman" w:eastAsia="仿宋_GB2312"/>
          <w:b w:val="false"/>
          <w:sz w:val="30"/>
          <w:szCs w:val="30"/>
        </w:rPr>
        <w:t>2024年度机关运行经费年初预算</w:t>
      </w:r>
      <w:r>
        <w:rPr>
          <w:rFonts w:ascii="Times New Roman" w:eastAsia="仿宋_GB2312"/>
          <w:b w:val="false"/>
          <w:sz w:val="30"/>
          <w:szCs w:val="30"/>
        </w:rPr>
        <w:t>1,239,685.46</w:t>
      </w:r>
      <w:r>
        <w:rPr>
          <w:rFonts w:ascii="Times New Roman" w:eastAsia="仿宋_GB2312"/>
          <w:b w:val="false"/>
          <w:sz w:val="30"/>
          <w:szCs w:val="30"/>
        </w:rPr>
        <w:t>元，决算数</w:t>
      </w:r>
      <w:r>
        <w:rPr>
          <w:rFonts w:ascii="Times New Roman" w:eastAsia="仿宋_GB2312"/>
          <w:b w:val="false"/>
          <w:sz w:val="30"/>
          <w:szCs w:val="30"/>
        </w:rPr>
        <w:t>1,171,232.87</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68,452.59</w:t>
      </w:r>
      <w:r>
        <w:rPr>
          <w:rFonts w:ascii="Times New Roman" w:eastAsia="仿宋_GB2312"/>
          <w:b w:val="false"/>
          <w:sz w:val="30"/>
          <w:szCs w:val="30"/>
        </w:rPr>
        <w:t>元，完成年初预算的</w:t>
      </w:r>
      <w:r>
        <w:rPr>
          <w:rFonts w:ascii="Times New Roman" w:eastAsia="仿宋_GB2312"/>
          <w:b w:val="false"/>
          <w:sz w:val="30"/>
          <w:szCs w:val="30"/>
        </w:rPr>
        <w:t>94.478</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31,888.45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2.650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厉行节约，压减办公经费支出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2024年政府采购支出总额</w:t>
      </w:r>
      <w:r>
        <w:rPr>
          <w:rFonts w:ascii="Times New Roman" w:eastAsia="仿宋_GB2312"/>
          <w:b w:val="false"/>
          <w:sz w:val="30"/>
          <w:szCs w:val="30"/>
        </w:rPr>
        <w:t>9,984.40</w:t>
      </w:r>
      <w:r>
        <w:rPr>
          <w:rFonts w:ascii="Times New Roman" w:eastAsia="仿宋_GB2312"/>
          <w:b w:val="false"/>
          <w:sz w:val="30"/>
          <w:szCs w:val="30"/>
        </w:rPr>
        <w:t>元，其中：政府采购货物支出</w:t>
      </w:r>
      <w:r>
        <w:rPr>
          <w:rFonts w:ascii="Times New Roman" w:eastAsia="仿宋_GB2312"/>
          <w:b w:val="false"/>
          <w:sz w:val="30"/>
          <w:szCs w:val="30"/>
        </w:rPr>
        <w:t>9,984.40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9,984.40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9,984.40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根据预算绩效管理要求，天津市东丽区人民政府办公室已对4个2024年度实际项目开展绩效自评，涉及金额为304,500.00元，自评结果已随部门决算一并公开。本部门2024年度未开展部门评价。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天津市东丽区人民政府办公室不属于乡、镇、街级单位，不涉及公开2024年度教育、医疗卫生、社会保障和就业、住房保障、涉农补贴等民生支出情况。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