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天津市东丽区人民政府张贵庄街道办事处（本级）</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宣传、贯彻党的路线、方针、政策和国家的法律、法规，执行上级党组织的决议、决定，团结组织党员和群众，保证党和政府各项任务在辖区内顺利完成；加强街道和社区党的建设，充分发挥党工委的领导核心作用、党支部的战斗堡垒作用和党员的先锋模范作用；做好本街道干部的教育培养选拔考核和监督工作；讨论决定本街道城市管理社会管理公共服务社区建设等方面的重大问题；领导街道人大工委、办事处和工会、共青团、妇联等群团组织，支持和保证行政组织、经济组织和群众组织依照法律和各自章程充分行使职权；贯彻执行上级有关社会治安综合治理、信访、维护社会稳定工作的方针、政策；领导街道、社区的思想政治工作和精神文明建设；组织协调本辖区的党风廉政建设和反腐败斗争；代表区委协调各级人大代表和政协委员在社区的活动；承办区委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天津市东丽区人民政府张贵庄街道办事处（本级）内设</w:t>
      </w:r>
      <w:r>
        <w:rPr>
          <w:rFonts w:hint="default" w:ascii="Times New Roman" w:eastAsia="仿宋_GB2312"/>
          <w:b w:val="0"/>
          <w:sz w:val="30"/>
          <w:szCs w:val="30"/>
          <w:lang w:val="en"/>
        </w:rPr>
        <w:t>7</w:t>
      </w:r>
      <w:bookmarkStart w:id="0" w:name="_GoBack"/>
      <w:bookmarkEnd w:id="0"/>
      <w:r>
        <w:rPr>
          <w:rFonts w:ascii="Times New Roman" w:eastAsia="仿宋_GB2312"/>
          <w:b w:val="0"/>
          <w:sz w:val="30"/>
          <w:szCs w:val="30"/>
        </w:rPr>
        <w:t>个职能部门；下辖0个预算单位。纳入天津市东丽区人民政府张贵庄街道办事处（本级）2024年度部门决算编制范围的单位包括：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1.​天津市东丽区人民政府张贵庄街道办事处（本级）</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25,889,127.72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19,176,163.31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3,004,090.19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797,066.22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27,229.62</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2,786,077.00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25,946,357.34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25,920,576.72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25,780.62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25,946,357.34</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25,946,357.34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25,946,357.34</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25,919,127.72</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19,201,943.93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19,174,714.31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19,201,943.93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19,174,714.31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18,793,982.93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18,766,753.31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407,961.00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407,961.00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3,004,090.19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3,004,090.19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公共就业服务和职业技能鉴定机构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1,175,844.99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1,175,844.99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782,342.47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782,342.47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393,502.52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393,502.52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就业补助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公益性岗位补贴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残疾人事业</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残疾人康复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797,066.22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797,066.22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590,266.22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590,266.22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491,890.73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491,890.73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98,375.49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98,375.49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2,786,077.00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2,786,077.00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老旧小区改造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2,505,377.00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2,505,377.00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2,505,377.00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2,505,377.00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部门（单位）：天津市东丽区人民政府张贵庄街道办事处（本级）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25,946,357.34</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25,946,357.34</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25,889,127.72</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30,000.00</w:t>
            </w: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27,229.62</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天津市东丽区人民政府张贵庄街道办事处（本级）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25,946,357.34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25,946,357.34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25,889,127.72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27,229.62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25,920,576.72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23,039,690.52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2,880,886.20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19,176,163.31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19,176,163.31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3,004,090.19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1,175,844.99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公共就业服务和职业技能鉴定机构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1,175,844.99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1,175,844.99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782,342.47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782,342.47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393,502.52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393,502.52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公益性岗位补贴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残疾人康复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797,066.22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590,266.22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590,266.22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590,266.22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491,890.73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491,890.73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2,786,077.00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25,889,127.72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19,174,714.31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19,174,714.31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3,004,090.19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3,004,090.19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797,066.22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797,066.22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2,786,077.00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2,786,077.00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25,919,127.72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25,919,127.72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25,889,127.72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25,919,127.72</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25,919,127.72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25,889,127.72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天津市东丽区人民政府张贵庄街道办事处（本级）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25,889,127.72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23,038,241.52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21,503,716.66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1,534,524.86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2,850,886.20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19,174,714.31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17,232,228.45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1,534,524.86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19,174,714.31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17,232,228.45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1,534,524.86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17,232,228.45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1,534,524.86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3,004,090.19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1,175,844.99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1,175,844.99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1,828,245.20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公共就业服务和职业技能鉴定机构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1,175,844.99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1,175,844.99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1,175,844.99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782,342.47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782,342.47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782,342.47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393,502.52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393,502.52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393,502.52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就业补助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公益性岗位补贴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残疾人事业</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残疾人康复</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797,066.22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590,266.22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590,266.22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590,266.22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590,266.22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590,266.22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2,786,077.00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老旧小区改造</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2,505,377.00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21,318,983.41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1,534,524.86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1,800,047.00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2,300,031.35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1,595,291.00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29,972.60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782,342.47</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393,502.52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491,890.73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258,744.80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208,608.00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4,171.00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2,505,377.00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11,342,288.26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184,733.25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11,328.00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143,305.25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84,560.22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57,489.00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353,300.00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80,357.24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200,004.00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21,503,716.66</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1,534,524.86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天津市东丽区人民政府张贵庄街道办事处（本级）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天津市东丽区人民政府张贵庄街道办事处（本级）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天津市东丽区人民政府张贵庄街道办事处（本级）2024年国有资本经营预算财政拨款收入支出决算表为空表。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天津市东丽区人民政府张贵庄街道办事处（本级）2024年财政拨款“三公”经费支出决算表为空表。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部门（单位）：天津市东丽区人民政府张贵庄街道办事处（本级）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2,880,886.20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2,850,886.20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225,987.00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225,987.00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181,974.00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181,974.00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原代课教师教龄补贴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117,180.00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117,180.00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公共就业服务和职业技能鉴定机构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协警员人员经费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18,507.99</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18,507.99</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协警员人员经费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162,598.67</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162,598.67</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145,355.11</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145,355.11</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社区工作经费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公益性岗位补贴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一支队伍人员经费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126,570.04</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126,570.04</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一支队伍人员经费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804,300.00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804,300.00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68,703.48</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68,703.48</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编外人员经费（二季度）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30,623.52</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30,623.52</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残疾人康复</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2081104</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严精康复室工作人员经费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困难群众救助补助资金-01中央直达资金（2024-中央）-临时救助-津财社指【2024】28号</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99,990.00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99,990.00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计生流动协管员人员经费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张贵庄街道2024年老旧小区改造项目中央直达资金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张贵庄街道2024年老旧小区改造项目中央直达资金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天津市东丽区人民政府张贵庄街道办事处（本级）2024年度收入、支出决算总计25,946,357.34元。与2023年度相比，收、支总计各减少7,323,182.76元，下降22.012%，主要原因是压减了项目支出。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收入包括：一般公共预算财政拨款收入25,889,127.72元、政府性基金预算财政拨款收入30,000.00元、其他收入27,229.62元。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支出包括：一般公共服务支出19,176,163.31元、教育支出127,180.00元、社会保障和就业支出3,004,090.19元、卫生健康支出797,066.22元、城乡社区支出30,000.00元、住房保障支出2,786,077.00元。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天津市东丽区人民政府张贵庄街道办事处（本级）2024年度本年收入合计25,946,357.34元，与2023年度相比减少7,323,182.76元，主要原因是压减了项目支出。其中：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一般公共预算财政拨款收入25,889,127.72元，占99.779%；政府性基金预算财政拨款收入30,000.00元，占0.116%；其他收入27,229.62元，占0.105%。</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天津市东丽区人民政府张贵庄街道办事处（本级）2024年度本年支出合计25,920,576.72元，与2023年度相比减少7,348,963.38元，主要原因是压减了项目支出。其中：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基本支出23,039,690.52元，占88.886%；项目支出2,880,886.20元，占11.114%。</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天津市东丽区人民政府张贵庄街道办事处（本级）2024年度财政拨款收入、支出决算总计25,919,127.72元。与2023年度相比，财政拨款收、支总计各减少7,350,412.38元，下降22.094%，主要原因是压减了项目支出。</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收入包括：一般公共预算财政拨款25,889,127.72元、政府性基金预算财政拨款30,000.00元。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支出包括：一般公共服务支出19,174,714.31元、教育支出127,180.00元、社会保障和就业支出3,004,090.19元、卫生健康支出797,066.22元、城乡社区支出30,000.00元、住房保障支出2,786,077.00元。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部门决算一般公共预算财政拨款支出合计25,889,127.72元，占本年支出合计的99.879%。与2023年度相比，一般公共预算财政拨款支出减少7,380,412.38元，下降22.184%，主要原因是压减了项目支出。</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25,889,127.72元，主要用于以下方面：一般公共服务支出（类）19,174,714.31元，占74.065%；教育支出（类）127,180.00元，占0.491%；社会保障和就业支出（类）3,004,090.19元，占11.604%；卫生健康支出（类）797,066.22元，占3.079%；住房保障支出（类）2,786,077.00元，占10.762%。</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2024年度一般公共预算财政拨款支出年初预算为29,285,000.00元，支出决算为25,889,127.72元，完成年初预算的88.404%。其中：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20,833,600.00元，支出决算为18,766,753.31元，完成年初预算的90.079%，决算数小于年初预算数的主要原因是：厉行节约，压减了公用经费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一般行政管理事务(项)年初预算为500,000.00元，支出决算为407,961.00元，完成年初预算的81.592%，决算数小于年初预算数的主要原因是：厉行节约，压减了街道工作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教育支出(类)普通教育(款)其他普通教育支出(项)年初预算为180,000.00元，支出决算为127,180.00元，完成年初预算的70.656%，决算数小于年初预算数的主要原因是：2024年实际完成审批发放原代课教师教龄补贴127,180.00元，低于年初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人力资源和社会保障管理事务(款)公共就业服务和职业技能鉴定机构(项)年初预算为157,000.00元，支出决算为181,106.66元，完成年初预算的115.355%，决算数大于年初预算数的主要原因是：追加了协警员人员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民政管理事务(款)基层政权建设和社区治理(项)年初预算为1,003,100.00元，支出决算为445,355.11元，完成年初预算的44.398%，决算数小于年初预算数的主要原因是：厉行节约，压减了社区办公经费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基本养老保险缴费支出(项)年初预算为804,300.00元，支出决算为782,342.47元，完成年初预算的97.270%，决算数小于年初预算数的主要原因是：在职人员动态调整后养老保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行政事业单位养老支出(款)机关事业单位职业年金缴费支出(项)年初预算为402,200.00元，支出决算为393,502.52元，完成年初预算的97.838%，决算数小于年初预算数的主要原因是：在职人员动态调整后职业年金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8.​社会保障和就业支出(类)就业补助(款)公益性岗位补贴(项)年初预算为873,200.00元，支出决算为1,030,197.04元，完成年初预算的117.980%，决算数大于年初预算数的主要原因是：追加了一支队伍人员经费项目支出。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残疾人事业(款)残疾人康复(项)年初预算为56,000.00元，支出决算为50,486.39元，完成年初预算的90.154%，决算数小于年初预算数的主要原因是：对严重精神障碍社区康复室工作经费项目进行了压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临时救助(款)临时救助支出(项)年初预算为200,000.00元，支出决算为121,100.00元，完成年初预算的60.550%，决算数小于年初预算数的主要原因是：2024年实际审批发放临时救助121,100.00元，低于年初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卫生健康支出(类)计划生育事务(款)其他计划生育事务支出(项)年初预算为232,800.00元，支出决算为206,800.00元，完成年初预算的88.832%，决算数小于年初预算数的主要原因是：压减了计生流动协管员人员经费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行政事业单位医疗(款)行政单位医疗(项)年初预算为502,700.00元，支出决算为491,890.73元，完成年初预算的97.850%，决算数小于年初预算数的主要原因是：在职人员动态调整后医疗保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公务员医疗补助(项)年初预算为100,500.00元，支出决算为98,375.49元，完成年初预算的97.886%，决算数小于年初预算数的主要原因是：在职人员动态调整后公务员医疗补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城乡社区支出(类)城乡社区公共设施(款)其他城乡社区公共设施支出(项)年初预算为120,000.00元，支出决算为0.00元，完成年初预算的0.000%，决算数小于年初预算数的主要原因是：张贵庄街2024年老旧小区改造工程项目资金未支付。</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住房保障支出(类)保障性安居工程支出(款)老旧小区改造(项)年初预算为0.00元，支出决算为280,700.00元，决算数大于年初预算数的主要原因是：追加并支出张贵庄街道2024年老旧小区改造项目中央直达资金项目280,700.00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住房保障支出(类)住房改革支出(款)住房公积金(项)年初预算为3,319,600.00元，支出决算为2,505,377.00元，完成年初预算的75.472%，决算数小于年初预算数的主要原因是：在职人员公积金基数调整后经费支出有所下降。</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天津市东丽区人民政府张贵庄街道办事处（本级）2024年度部门决算一般公共预算财政拨款基本支出合计23,038,241.52元，与2023年度相比增加575,384.28元，主要原因是增加了长聘人员经费。其中：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21,503,716.66元，主要包括基本工资、津贴补贴、奖金、机关事业单位基本养老保险缴费、职业年金缴费、职工基本医疗保险缴费、公务员医疗补助缴费、其他社会保障缴费、住房公积金、其他工资福利支出、离休费、退休费、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公用经费1,534,524.86元，主要包括办公费、手续费、水费、电费、邮电费、取暖费、物业管理费、差旅费、维修(护)费、委托业务费、工会经费、福利费、其他交通费用、税金及附加费用和其他商品和服务支出。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部门决算政府性基金预算财政拨款年初结转和结余0.00元，收入30,000.00元，支出30,000.00元，年末结转和结余0.00元。与2023年度相比，政府性基金预算财政拨款支出增加30,000.00元，增长100.000%，主要原因是年中追加水务改革发展市级资金-河湖长制奖补项目资金30,000.00万。</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2024年度政府性基金预算财政拨款支出30,000.00元，主要用于以下方面：城乡社区支出（类）30,000.00元，占100.000%。</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2024年度政府性基金预算财政拨款支出年初预算为0.00元，支出决算为30,000.00元，完成年初预算的0.000%。其中：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30,000.00元，决算数大于年初预算数的主要原因是：年中追加并支出水务改革发展市级资金-河湖长制奖补项目资金30,000.00万。</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运行维护费​；决算数较上年持平的主要原因是本年度未用财政拨款列支公务用车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费；决算数较上年持平的主要原因是本年度未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张贵庄街道办事处（本级）2024年度机关运行经费年初预算1,886,103.40元，决算数1,534,524.86元，与年初预算相比减少351,578.54元，完成年初预算的81.360%；比2023年减少115,269.03元，下降6.987%。主要原因是：厉行节约，压减了公用经费支出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天津市东丽区人民政府张贵庄街道办事处（本级）2024年政府采购支出总额19,920.00元，其中：政府采购货物支出19,920.00元、政府采购工程支出0.00元、政府采购服务支出0.00元。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19,920.00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截至2024年12月31日，天津市东丽区人民政府张贵庄街道办事处（本级）共有车辆0辆；单价100万元以上的设备1台（套）。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根据预算绩效管理要求，天津市东丽区人民政府张贵庄街道办事处（本级）2024年度已对23个项目开展绩效自评，涉及金额2,850,886.20元，自评结果已随部门决算一并公开。</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汉仪中宋简"/>
    <w:panose1 w:val="02010600040101010101"/>
    <w:charset w:val="86"/>
    <w:family w:val="auto"/>
    <w:pitch w:val="default"/>
    <w:sig w:usb0="00000000" w:usb1="00000000" w:usb2="00000000" w:usb3="00000000" w:csb0="0004009F" w:csb1="DFD70000"/>
  </w:font>
  <w:font w:name="helvetica">
    <w:altName w:val="汉仪中秀体简"/>
    <w:panose1 w:val="00000000000000000000"/>
    <w:charset w:val="00"/>
    <w:family w:val="auto"/>
    <w:pitch w:val="default"/>
    <w:sig w:usb0="00000000" w:usb1="00000000" w:usb2="00000000" w:usb3="00000000" w:csb0="2000019F" w:csb1="4F010000"/>
  </w:font>
  <w:font w:name="Fz_S_BiaoSong_Jt">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3DFEC6"/>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14</TotalTime>
  <ScaleCrop>false</ScaleCrop>
  <LinksUpToDate>false</LinksUpToDate>
  <CharactersWithSpaces>893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kylin</cp:lastModifiedBy>
  <cp:lastPrinted>2023-08-07T09:00:00Z</cp:lastPrinted>
  <dcterms:modified xsi:type="dcterms:W3CDTF">2025-09-23T09:46:09Z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