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120" w:lineRule="auto"/>
        <w:rPr>
          <w:rFonts w:ascii="Times New Roman" w:hAnsi="Times New Roman" w:eastAsia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附件：</w:t>
      </w:r>
    </w:p>
    <w:p>
      <w:pPr>
        <w:pStyle w:val="5"/>
        <w:spacing w:beforeAutospacing="0" w:afterAutospacing="0" w:line="50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东丽区张贵庄路增兴窑1号地块项目（1~9号楼、配建一及地下车库）</w:t>
      </w:r>
      <w:bookmarkEnd w:id="1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绿色建筑标识项目概况</w:t>
      </w:r>
    </w:p>
    <w:tbl>
      <w:tblPr>
        <w:tblStyle w:val="6"/>
        <w:tblpPr w:leftFromText="180" w:rightFromText="180" w:vertAnchor="text" w:horzAnchor="page" w:tblpX="1496" w:tblpY="121"/>
        <w:tblOverlap w:val="never"/>
        <w:tblW w:w="141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2388"/>
        <w:gridCol w:w="4287"/>
        <w:gridCol w:w="1824"/>
        <w:gridCol w:w="2818"/>
        <w:gridCol w:w="14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exact"/>
        </w:trPr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项目类型</w:t>
            </w:r>
          </w:p>
        </w:tc>
        <w:tc>
          <w:tcPr>
            <w:tcW w:w="2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项目名称</w:t>
            </w:r>
          </w:p>
        </w:tc>
        <w:tc>
          <w:tcPr>
            <w:tcW w:w="4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申报单位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项目所在地</w:t>
            </w:r>
          </w:p>
        </w:tc>
        <w:tc>
          <w:tcPr>
            <w:tcW w:w="2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4C5157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面积（万平方米）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4C5157"/>
                <w:sz w:val="28"/>
                <w:szCs w:val="28"/>
              </w:rPr>
              <w:t>标识</w:t>
            </w: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9" w:hRule="atLeast"/>
        </w:trPr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住宅建筑</w:t>
            </w:r>
          </w:p>
        </w:tc>
        <w:tc>
          <w:tcPr>
            <w:tcW w:w="2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东丽区张贵庄路增兴窑1号地块项目（1~9号楼、配建一及地下车库）</w:t>
            </w:r>
          </w:p>
        </w:tc>
        <w:tc>
          <w:tcPr>
            <w:tcW w:w="4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天津东辉产创有限</w:t>
            </w:r>
            <w:r>
              <w:rPr>
                <w:rFonts w:hint="eastAsia" w:asciiTheme="majorEastAsia" w:hAnsiTheme="majorEastAsia" w:eastAsiaTheme="majorEastAsia" w:cstheme="majorEastAsia"/>
              </w:rPr>
              <w:t>公司</w:t>
            </w:r>
          </w:p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天津建科建筑节能环境检测有限公司</w:t>
            </w:r>
          </w:p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天津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住宅科学研究院</w:t>
            </w:r>
            <w:r>
              <w:rPr>
                <w:rFonts w:hint="eastAsia" w:asciiTheme="majorEastAsia" w:hAnsiTheme="majorEastAsia" w:eastAsiaTheme="majorEastAsia" w:cstheme="majorEastAsia"/>
              </w:rPr>
              <w:t>有限公司</w:t>
            </w:r>
          </w:p>
        </w:tc>
        <w:tc>
          <w:tcPr>
            <w:tcW w:w="1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天津市东丽区</w:t>
            </w:r>
          </w:p>
        </w:tc>
        <w:tc>
          <w:tcPr>
            <w:tcW w:w="2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6.76</w:t>
            </w:r>
          </w:p>
        </w:tc>
        <w:tc>
          <w:tcPr>
            <w:tcW w:w="1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color w:val="4C5157"/>
              </w:rPr>
              <w:t>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exac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关键技术指标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建筑运行碳排放强度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hint="eastAsia" w:ascii="Times New Roman" w:hAnsi="Times New Roman" w:eastAsia="宋体"/>
                <w:kern w:val="2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2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围护结构热工性能</w:t>
            </w:r>
            <w:r>
              <w:rPr>
                <w:rFonts w:hint="eastAsia" w:ascii="Times New Roman" w:hAnsi="Times New Roman" w:eastAsia="宋体"/>
                <w:kern w:val="2"/>
              </w:rPr>
              <w:t>（或建筑供暖空调负荷）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围护结构热工性能提高/%；建筑供暖空调负荷降低8.44%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严寒和寒冷地区住宅建筑外窗传热系数降低比例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hint="default" w:ascii="Times New Roman" w:hAnsi="Times New Roman" w:eastAsia="宋体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lang w:val="en-US" w:eastAsia="zh-CN"/>
              </w:rPr>
              <w:t>比国家标准降低5%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节水器具用水效率等级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hint="default" w:ascii="Times New Roman" w:hAnsi="Times New Roman" w:eastAsia="宋体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lang w:val="en-US" w:eastAsia="zh-CN"/>
              </w:rPr>
              <w:t>50%以上达到1级且其他达到2级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建筑</w:t>
            </w:r>
            <w:r>
              <w:rPr>
                <w:rFonts w:ascii="Times New Roman" w:hAnsi="Times New Roman" w:eastAsia="宋体"/>
                <w:kern w:val="2"/>
              </w:rPr>
              <w:t>隔声性能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构件隔声性能达到低限标准限值；楼板撞击声隔声性能达到高要求标准限值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室内主要空气污染物浓度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ascii="Times New Roman" w:hAnsi="Times New Roman" w:eastAsia="宋体"/>
                <w:kern w:val="2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highlight w:val="none"/>
                <w:lang w:val="en-US" w:eastAsia="zh-CN"/>
              </w:rPr>
              <w:t>比</w:t>
            </w:r>
            <w:r>
              <w:rPr>
                <w:rFonts w:hint="eastAsia" w:ascii="Times New Roman" w:hAnsi="Times New Roman" w:eastAsia="宋体"/>
                <w:kern w:val="2"/>
                <w:highlight w:val="none"/>
              </w:rPr>
              <w:t>国家标准GB</w:t>
            </w:r>
            <w:r>
              <w:rPr>
                <w:rFonts w:hint="eastAsia" w:ascii="Times New Roman" w:hAnsi="Times New Roman" w:eastAsia="宋体"/>
                <w:kern w:val="2"/>
                <w:highlight w:val="none"/>
                <w:lang w:val="en-US" w:eastAsia="zh-CN"/>
              </w:rPr>
              <w:t>/T</w:t>
            </w:r>
            <w:r>
              <w:rPr>
                <w:rFonts w:hint="eastAsia" w:ascii="Times New Roman" w:hAnsi="Times New Roman" w:eastAsia="宋体"/>
                <w:kern w:val="2"/>
                <w:highlight w:val="none"/>
              </w:rPr>
              <w:t xml:space="preserve"> 18883限值</w:t>
            </w:r>
            <w:r>
              <w:rPr>
                <w:rFonts w:hint="eastAsia" w:ascii="Times New Roman" w:hAnsi="Times New Roman" w:eastAsia="宋体"/>
                <w:kern w:val="2"/>
                <w:highlight w:val="none"/>
                <w:lang w:val="en-US" w:eastAsia="zh-CN"/>
              </w:rPr>
              <w:t>降低1</w:t>
            </w:r>
            <w:r>
              <w:rPr>
                <w:rFonts w:hint="eastAsia" w:ascii="Times New Roman" w:hAnsi="Times New Roman" w:eastAsia="宋体"/>
                <w:kern w:val="2"/>
                <w:highlight w:val="none"/>
              </w:rPr>
              <w:t>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外窗气密、水密、抗风压性能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外窗气密、水密、抗风压性能符合国家标准规定，外窗洞口与外窗本体结合严密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全装修</w:t>
            </w:r>
          </w:p>
        </w:tc>
        <w:tc>
          <w:tcPr>
            <w:tcW w:w="6103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全装修质量符合国家标准规定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绿地率</w:t>
            </w:r>
          </w:p>
        </w:tc>
        <w:tc>
          <w:tcPr>
            <w:tcW w:w="6103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/>
                <w:kern w:val="2"/>
                <w:lang w:val="en-US" w:eastAsia="zh-CN"/>
              </w:rPr>
              <w:t>40%，达到规划指标 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年径流总量控制率</w:t>
            </w:r>
          </w:p>
        </w:tc>
        <w:tc>
          <w:tcPr>
            <w:tcW w:w="6103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hint="default" w:ascii="Times New Roman" w:hAnsi="Times New Roman" w:eastAsia="宋体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lang w:val="en-US" w:eastAsia="zh-CN"/>
              </w:rPr>
              <w:t>75%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可再生能源利用率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hint="default" w:ascii="Times New Roman" w:hAnsi="Times New Roman" w:eastAsia="宋体"/>
                <w:kern w:val="2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kern w:val="2"/>
                <w:lang w:val="en-US" w:eastAsia="zh-CN"/>
              </w:rPr>
              <w:t>由可再生能源提供的生活用热水比例</w:t>
            </w:r>
            <w:r>
              <w:rPr>
                <w:rFonts w:hint="eastAsia" w:ascii="Times New Roman" w:hAnsi="Times New Roman" w:eastAsia="宋体"/>
                <w:kern w:val="2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/>
                <w:kern w:val="2"/>
                <w:lang w:val="en-US" w:eastAsia="zh-CN"/>
              </w:rPr>
              <w:t>%、</w:t>
            </w:r>
          </w:p>
          <w:p>
            <w:pPr>
              <w:pStyle w:val="5"/>
              <w:widowControl/>
              <w:spacing w:beforeAutospacing="0" w:afterAutospacing="0" w:line="320" w:lineRule="exact"/>
              <w:rPr>
                <w:rFonts w:hint="default" w:ascii="Times New Roman" w:hAnsi="Times New Roman" w:eastAsia="宋体"/>
                <w:kern w:val="2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kern w:val="2"/>
                <w:lang w:val="en-US" w:eastAsia="zh-CN"/>
              </w:rPr>
              <w:t>由可再生能源提供的空调用冷量和热量比例 /%、</w:t>
            </w:r>
          </w:p>
          <w:p>
            <w:pPr>
              <w:pStyle w:val="5"/>
              <w:widowControl/>
              <w:spacing w:beforeAutospacing="0" w:afterAutospacing="0" w:line="320" w:lineRule="exact"/>
              <w:rPr>
                <w:rFonts w:hint="default" w:ascii="Times New Roman" w:hAnsi="Times New Roman" w:eastAsia="宋体"/>
                <w:kern w:val="2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kern w:val="2"/>
                <w:lang w:val="en-US" w:eastAsia="zh-CN"/>
              </w:rPr>
              <w:t>由可再生能源提供的电量比例</w:t>
            </w:r>
            <w:r>
              <w:rPr>
                <w:rFonts w:hint="eastAsia" w:ascii="Times New Roman" w:hAnsi="Times New Roman" w:eastAsia="宋体"/>
                <w:kern w:val="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kern w:val="2"/>
                <w:lang w:val="en-US" w:eastAsia="zh-CN"/>
              </w:rPr>
              <w:t>/%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非传统水源利用率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绿化灌溉、车库及道路冲洗、洗车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%;冲厕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%;冷却补水 /%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绿色建材应用比例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hint="default" w:ascii="Times New Roman" w:hAnsi="Times New Roman" w:eastAsia="宋体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lang w:val="en-US" w:eastAsia="zh-CN"/>
              </w:rPr>
              <w:t>/%</w:t>
            </w:r>
          </w:p>
        </w:tc>
      </w:tr>
    </w:tbl>
    <w:p>
      <w:pPr>
        <w:tabs>
          <w:tab w:val="left" w:pos="1482"/>
        </w:tabs>
        <w:spacing w:line="20" w:lineRule="exact"/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jMGUwNzAxZmVhNDRjODY0NTgyYzhmYzc4YjVhOTEifQ=="/>
  </w:docVars>
  <w:rsids>
    <w:rsidRoot w:val="3FEF52EF"/>
    <w:rsid w:val="0018335B"/>
    <w:rsid w:val="004D6884"/>
    <w:rsid w:val="00646853"/>
    <w:rsid w:val="00D000A7"/>
    <w:rsid w:val="016F5A4D"/>
    <w:rsid w:val="089D0FCD"/>
    <w:rsid w:val="0B22067E"/>
    <w:rsid w:val="11C07B9D"/>
    <w:rsid w:val="12B97C42"/>
    <w:rsid w:val="13B37E9C"/>
    <w:rsid w:val="184C2ED6"/>
    <w:rsid w:val="1E9B4BC9"/>
    <w:rsid w:val="21091F11"/>
    <w:rsid w:val="21507868"/>
    <w:rsid w:val="25A367C8"/>
    <w:rsid w:val="2A1E6E26"/>
    <w:rsid w:val="363C1479"/>
    <w:rsid w:val="3C779646"/>
    <w:rsid w:val="3FEF52EF"/>
    <w:rsid w:val="3FEFF0A2"/>
    <w:rsid w:val="409018AF"/>
    <w:rsid w:val="416A2A81"/>
    <w:rsid w:val="452319E0"/>
    <w:rsid w:val="49FF1DE3"/>
    <w:rsid w:val="4B50592F"/>
    <w:rsid w:val="54A66D7D"/>
    <w:rsid w:val="5BC14BBB"/>
    <w:rsid w:val="5EE4789F"/>
    <w:rsid w:val="5F6F5B6A"/>
    <w:rsid w:val="603A44A2"/>
    <w:rsid w:val="6D1A1B6A"/>
    <w:rsid w:val="6F732B3A"/>
    <w:rsid w:val="77F79D1A"/>
    <w:rsid w:val="7ABC5E3B"/>
    <w:rsid w:val="7BF97BDB"/>
    <w:rsid w:val="7E640871"/>
    <w:rsid w:val="7E778016"/>
    <w:rsid w:val="7F37A1E6"/>
    <w:rsid w:val="7FDF5EC3"/>
    <w:rsid w:val="7FFE9CFA"/>
    <w:rsid w:val="9CF7E6B0"/>
    <w:rsid w:val="9FBD81CE"/>
    <w:rsid w:val="9FD58372"/>
    <w:rsid w:val="A75F731E"/>
    <w:rsid w:val="ACB2B6DA"/>
    <w:rsid w:val="C456F108"/>
    <w:rsid w:val="D5AECCC3"/>
    <w:rsid w:val="EAFAB0F1"/>
    <w:rsid w:val="EDBBFD7D"/>
    <w:rsid w:val="EFF7C6A7"/>
    <w:rsid w:val="F23FB1DB"/>
    <w:rsid w:val="F57DB61E"/>
    <w:rsid w:val="F57F7E4B"/>
    <w:rsid w:val="F7BD4F14"/>
    <w:rsid w:val="F7FD85E2"/>
    <w:rsid w:val="FB73549E"/>
    <w:rsid w:val="FE17A4A7"/>
    <w:rsid w:val="FFDFD848"/>
    <w:rsid w:val="FFF4C0BA"/>
    <w:rsid w:val="FFFF8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486</Words>
  <Characters>523</Characters>
  <Lines>1</Lines>
  <Paragraphs>1</Paragraphs>
  <TotalTime>1</TotalTime>
  <ScaleCrop>false</ScaleCrop>
  <LinksUpToDate>false</LinksUpToDate>
  <CharactersWithSpaces>528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2024-10-29T01:26:00Z</dcterms:created>
  <dc:creator>天天天蓝</dc:creator>
  <cp:lastModifiedBy>沈常玉</cp:lastModifiedBy>
  <cp:lastPrinted>2024-01-03T09:43:00Z</cp:lastPrinted>
  <dcterms:modified xsi:type="dcterms:W3CDTF">2025-08-05T08:14:17Z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D054439E9C834B86BA8B475B240A8A39_13</vt:lpwstr>
  </property>
</Properties>
</file>