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120" w:lineRule="auto"/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spacing w:beforeAutospacing="0" w:afterAutospacing="0" w:line="5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东丽区张贵庄路增兴窑3号地块项目（1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20号楼、配建一及地下车库）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6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287"/>
        <w:gridCol w:w="1824"/>
        <w:gridCol w:w="2818"/>
        <w:gridCol w:w="1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4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面积（万平方米）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标识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住宅建筑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东丽区张贵庄路增兴窑3号地块项目（1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~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20号楼、配建一及地下车库）</w:t>
            </w:r>
          </w:p>
        </w:tc>
        <w:tc>
          <w:tcPr>
            <w:tcW w:w="4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天津东辉产创有限</w:t>
            </w:r>
            <w:r>
              <w:rPr>
                <w:rFonts w:hint="eastAsia" w:asciiTheme="majorEastAsia" w:hAnsiTheme="majorEastAsia" w:eastAsiaTheme="majorEastAsia" w:cstheme="majorEastAsia"/>
              </w:rPr>
              <w:t>公司</w:t>
            </w:r>
          </w:p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天津建科建筑节能环境检测有限公司</w:t>
            </w:r>
          </w:p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住宅科学研究院</w:t>
            </w:r>
            <w:r>
              <w:rPr>
                <w:rFonts w:hint="eastAsia" w:asciiTheme="majorEastAsia" w:hAnsiTheme="majorEastAsia" w:eastAsiaTheme="majorEastAsia" w:cstheme="majorEastAsia"/>
              </w:rPr>
              <w:t>有限公司</w:t>
            </w:r>
          </w:p>
        </w:tc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天津市东丽区</w:t>
            </w:r>
          </w:p>
        </w:tc>
        <w:tc>
          <w:tcPr>
            <w:tcW w:w="2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8.76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4C5157"/>
              </w:rPr>
              <w:t>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exac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建筑运行碳排放强度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eastAsia" w:ascii="Times New Roman" w:hAnsi="Times New Roman" w:eastAsia="宋体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围护结构热工性能</w:t>
            </w:r>
            <w:r>
              <w:rPr>
                <w:rFonts w:hint="eastAsia" w:ascii="Times New Roman" w:hAnsi="Times New Roman" w:eastAsia="宋体"/>
                <w:kern w:val="2"/>
              </w:rPr>
              <w:t>（或建筑供暖空调负荷）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围护结构热工性能提高/%；建筑供暖空调负荷降低8.44%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严寒和寒冷地区住宅建筑外窗传热系数降低比例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比国家标准降低5%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节水器具用水效率等级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50%以上达到1级且其他达到2级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建筑</w:t>
            </w:r>
            <w:r>
              <w:rPr>
                <w:rFonts w:ascii="Times New Roman" w:hAnsi="Times New Roman" w:eastAsia="宋体"/>
                <w:kern w:val="2"/>
              </w:rPr>
              <w:t>隔声性能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构件隔声性能达到低限标准限值；楼板撞击声隔声性能达到高要求标准限值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室内主要空气污染物浓度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比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>国家标准GB</w:t>
            </w: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/T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 xml:space="preserve"> 18883限值</w:t>
            </w: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降低2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>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</w:t>
            </w:r>
          </w:p>
        </w:tc>
        <w:tc>
          <w:tcPr>
            <w:tcW w:w="610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绿地率</w:t>
            </w:r>
          </w:p>
        </w:tc>
        <w:tc>
          <w:tcPr>
            <w:tcW w:w="6103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40%，达到规划指标 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年径流总量控制率</w:t>
            </w:r>
          </w:p>
        </w:tc>
        <w:tc>
          <w:tcPr>
            <w:tcW w:w="6103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75%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可再生能源利用率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由可再生能源提供的生活用热水比例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%、</w:t>
            </w:r>
          </w:p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由可再生能源提供的空调用冷量和热量比例 /%、</w:t>
            </w:r>
          </w:p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由可再生能源提供的电量比例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非传统水源利用率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绿化灌溉、车库及道路冲洗、洗车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%;冲厕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%;冷却补水 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绿色建材应用比例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/%</w:t>
            </w:r>
          </w:p>
        </w:tc>
      </w:tr>
    </w:tbl>
    <w:p>
      <w:pPr>
        <w:tabs>
          <w:tab w:val="left" w:pos="1482"/>
        </w:tabs>
        <w:spacing w:line="20" w:lineRule="exact"/>
        <w:jc w:val="left"/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pStyle w:val="2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MGUwNzAxZmVhNDRjODY0NTgyYzhmYzc4YjVhOTEifQ=="/>
  </w:docVars>
  <w:rsids>
    <w:rsidRoot w:val="3FEF52EF"/>
    <w:rsid w:val="0018335B"/>
    <w:rsid w:val="004D6884"/>
    <w:rsid w:val="00646853"/>
    <w:rsid w:val="00D000A7"/>
    <w:rsid w:val="016F5A4D"/>
    <w:rsid w:val="089D0FCD"/>
    <w:rsid w:val="0B22067E"/>
    <w:rsid w:val="11C07B9D"/>
    <w:rsid w:val="12B97C42"/>
    <w:rsid w:val="184C2ED6"/>
    <w:rsid w:val="1E9B4BC9"/>
    <w:rsid w:val="21091F11"/>
    <w:rsid w:val="21507868"/>
    <w:rsid w:val="243A7EF2"/>
    <w:rsid w:val="25A367C8"/>
    <w:rsid w:val="2A1E6E26"/>
    <w:rsid w:val="363C1479"/>
    <w:rsid w:val="3C779646"/>
    <w:rsid w:val="3FEF52EF"/>
    <w:rsid w:val="3FEFF0A2"/>
    <w:rsid w:val="409018AF"/>
    <w:rsid w:val="416A2A81"/>
    <w:rsid w:val="49FF1DE3"/>
    <w:rsid w:val="4B50592F"/>
    <w:rsid w:val="54A66D7D"/>
    <w:rsid w:val="5BC14BBB"/>
    <w:rsid w:val="5EE4789F"/>
    <w:rsid w:val="5F6F5B6A"/>
    <w:rsid w:val="603A44A2"/>
    <w:rsid w:val="6D1A1B6A"/>
    <w:rsid w:val="6F732B3A"/>
    <w:rsid w:val="764B5787"/>
    <w:rsid w:val="77F79D1A"/>
    <w:rsid w:val="7ABC5E3B"/>
    <w:rsid w:val="7BF97BDB"/>
    <w:rsid w:val="7E640871"/>
    <w:rsid w:val="7E778016"/>
    <w:rsid w:val="7F37A1E6"/>
    <w:rsid w:val="7FDF5EC3"/>
    <w:rsid w:val="7FFE9CFA"/>
    <w:rsid w:val="9CF7E6B0"/>
    <w:rsid w:val="9FBD81CE"/>
    <w:rsid w:val="9FD58372"/>
    <w:rsid w:val="A75F731E"/>
    <w:rsid w:val="ACB2B6DA"/>
    <w:rsid w:val="C456F108"/>
    <w:rsid w:val="D5AECCC3"/>
    <w:rsid w:val="EAFAB0F1"/>
    <w:rsid w:val="EDBBFD7D"/>
    <w:rsid w:val="EFF7C6A7"/>
    <w:rsid w:val="F23FB1DB"/>
    <w:rsid w:val="F57DB61E"/>
    <w:rsid w:val="F57F7E4B"/>
    <w:rsid w:val="F7BD4F14"/>
    <w:rsid w:val="F7FD85E2"/>
    <w:rsid w:val="FB73549E"/>
    <w:rsid w:val="FE17A4A7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523</Characters>
  <Lines>1</Lines>
  <Paragraphs>1</Paragraphs>
  <TotalTime>1</TotalTime>
  <ScaleCrop>false</ScaleCrop>
  <LinksUpToDate>false</LinksUpToDate>
  <CharactersWithSpaces>528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2024-10-29T01:26:00Z</dcterms:created>
  <dc:creator>天天天蓝</dc:creator>
  <cp:lastModifiedBy>沈常玉</cp:lastModifiedBy>
  <cp:lastPrinted>2024-01-03T09:43:00Z</cp:lastPrinted>
  <dcterms:modified xsi:type="dcterms:W3CDTF">2025-08-05T08:14:54Z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D054439E9C834B86BA8B475B240A8A39_13</vt:lpwstr>
  </property>
</Properties>
</file>