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12" w:space="1"/>
        </w:pBdr>
        <w:spacing w:line="520" w:lineRule="exact"/>
        <w:rPr>
          <w:rFonts w:ascii="楷体_GB2312" w:eastAsia="楷体_GB2312"/>
          <w:sz w:val="32"/>
          <w:szCs w:val="32"/>
        </w:rPr>
      </w:pPr>
    </w:p>
    <w:p>
      <w:pPr>
        <w:pBdr>
          <w:bottom w:val="single" w:color="FFFFFF" w:sz="12" w:space="1"/>
        </w:pBdr>
        <w:spacing w:line="520" w:lineRule="exact"/>
        <w:jc w:val="center"/>
        <w:rPr>
          <w:rFonts w:ascii="方正小标宋简体" w:eastAsia="方正小标宋简体"/>
          <w:color w:val="FF0000"/>
          <w:w w:val="80"/>
          <w:position w:val="-6"/>
          <w:sz w:val="72"/>
          <w:szCs w:val="7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招标基本情况表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项目名称：万新街道2025年老旧小区改造工程</w:t>
      </w:r>
    </w:p>
    <w:tbl>
      <w:tblPr>
        <w:tblStyle w:val="8"/>
        <w:tblW w:w="844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50"/>
        <w:gridCol w:w="1155"/>
        <w:gridCol w:w="1155"/>
        <w:gridCol w:w="1050"/>
        <w:gridCol w:w="1050"/>
        <w:gridCol w:w="98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1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招标范围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招标组织形式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招标方式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不采用招标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全部招标</w:t>
            </w: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部分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招标</w:t>
            </w: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自行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招标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委托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招标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公开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招标</w:t>
            </w: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邀请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招标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1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设计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01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监理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013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施工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013" w:type="dxa"/>
            <w:vAlign w:val="center"/>
          </w:tcPr>
          <w:p>
            <w:pPr>
              <w:pStyle w:val="15"/>
              <w:ind w:firstLine="0" w:firstLineChars="0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  <w:t>设备及材料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013" w:type="dxa"/>
            <w:vAlign w:val="center"/>
          </w:tcPr>
          <w:p>
            <w:pPr>
              <w:pStyle w:val="15"/>
              <w:ind w:firstLine="0" w:firstLineChars="0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en-US" w:eastAsia="zh-CN" w:bidi="ar-SA"/>
              </w:rPr>
              <w:t>其他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zh-CN"/>
              </w:rPr>
              <w:t>√</w:t>
            </w:r>
          </w:p>
        </w:tc>
        <w:tc>
          <w:tcPr>
            <w:tcW w:w="9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工程概算核定表</w:t>
      </w:r>
    </w:p>
    <w:p>
      <w:pPr>
        <w:pStyle w:val="2"/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项目名称：万新街道2025年老旧小区改造工程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w w:val="9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单位：万元</w:t>
      </w:r>
    </w:p>
    <w:tbl>
      <w:tblPr>
        <w:tblStyle w:val="8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3569"/>
        <w:gridCol w:w="2192"/>
        <w:gridCol w:w="21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2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1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核定概算投资</w:t>
            </w:r>
          </w:p>
        </w:tc>
        <w:tc>
          <w:tcPr>
            <w:tcW w:w="1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835.75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昆仑北里A区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292.31 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昆仑公寓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149.92 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昆悦里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393.52 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68.87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工程监理费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18.71 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工程设计费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25.35 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造价咨询服务费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6.68 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地形及管线测绘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18.13 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 备 费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45.23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工程总投资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949.85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10"/>
        <w:rFonts w:hint="eastAsia" w:ascii="宋体" w:hAnsi="宋体"/>
        <w:sz w:val="28"/>
        <w:szCs w:val="28"/>
      </w:rPr>
      <w:t xml:space="preserve">—                     </w:t>
    </w:r>
  </w:p>
  <w:p>
    <w:pPr>
      <w:pStyle w:val="6"/>
      <w:framePr w:wrap="around" w:vAnchor="text" w:hAnchor="margin" w:xAlign="center" w:y="1"/>
      <w:ind w:right="360" w:firstLine="360"/>
      <w:rPr>
        <w:rStyle w:val="10"/>
      </w:rPr>
    </w:pPr>
  </w:p>
  <w:p>
    <w:pPr>
      <w:pStyle w:val="6"/>
      <w:ind w:right="360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Dc4ZTU3OTM0MWIwOWE0MTMxMDk3NWZlY2JiMjEifQ=="/>
  </w:docVars>
  <w:rsids>
    <w:rsidRoot w:val="445F20D3"/>
    <w:rsid w:val="00013AFB"/>
    <w:rsid w:val="00024AEF"/>
    <w:rsid w:val="0003280B"/>
    <w:rsid w:val="0004109F"/>
    <w:rsid w:val="000F7A6B"/>
    <w:rsid w:val="001127B9"/>
    <w:rsid w:val="001C0216"/>
    <w:rsid w:val="001E3C14"/>
    <w:rsid w:val="00223457"/>
    <w:rsid w:val="0028338B"/>
    <w:rsid w:val="00315361"/>
    <w:rsid w:val="003A5DE4"/>
    <w:rsid w:val="003C04A7"/>
    <w:rsid w:val="00577ACD"/>
    <w:rsid w:val="005F77CE"/>
    <w:rsid w:val="00661778"/>
    <w:rsid w:val="007E3922"/>
    <w:rsid w:val="009B16D9"/>
    <w:rsid w:val="00B00183"/>
    <w:rsid w:val="00B1463E"/>
    <w:rsid w:val="00B820EF"/>
    <w:rsid w:val="00B95DEE"/>
    <w:rsid w:val="00C3580D"/>
    <w:rsid w:val="00CD1359"/>
    <w:rsid w:val="00D13789"/>
    <w:rsid w:val="00D16B99"/>
    <w:rsid w:val="00D30A9F"/>
    <w:rsid w:val="00D324F1"/>
    <w:rsid w:val="00DD4718"/>
    <w:rsid w:val="00E4401B"/>
    <w:rsid w:val="00E65FD7"/>
    <w:rsid w:val="00E97FA2"/>
    <w:rsid w:val="00EC1F68"/>
    <w:rsid w:val="00ED0B83"/>
    <w:rsid w:val="00EE06BF"/>
    <w:rsid w:val="011759AA"/>
    <w:rsid w:val="01214ECD"/>
    <w:rsid w:val="02877142"/>
    <w:rsid w:val="02BD2058"/>
    <w:rsid w:val="03B40971"/>
    <w:rsid w:val="04BE433A"/>
    <w:rsid w:val="076D56F6"/>
    <w:rsid w:val="08142075"/>
    <w:rsid w:val="08EB52B0"/>
    <w:rsid w:val="091D5D23"/>
    <w:rsid w:val="09FA18DD"/>
    <w:rsid w:val="0B7C550B"/>
    <w:rsid w:val="0C0933A9"/>
    <w:rsid w:val="0C3B260C"/>
    <w:rsid w:val="0E785B4D"/>
    <w:rsid w:val="0EFC7969"/>
    <w:rsid w:val="0F173510"/>
    <w:rsid w:val="0F727C13"/>
    <w:rsid w:val="0FAA1ED9"/>
    <w:rsid w:val="10271480"/>
    <w:rsid w:val="121D5D2A"/>
    <w:rsid w:val="12CB4417"/>
    <w:rsid w:val="135D2617"/>
    <w:rsid w:val="163F4E6F"/>
    <w:rsid w:val="17455868"/>
    <w:rsid w:val="18151FE2"/>
    <w:rsid w:val="1946295E"/>
    <w:rsid w:val="19D41571"/>
    <w:rsid w:val="1B266ABD"/>
    <w:rsid w:val="1C295D68"/>
    <w:rsid w:val="1D4642F8"/>
    <w:rsid w:val="1DFD51D3"/>
    <w:rsid w:val="1E6970A7"/>
    <w:rsid w:val="20C76A5C"/>
    <w:rsid w:val="219755F6"/>
    <w:rsid w:val="21EF2DD9"/>
    <w:rsid w:val="239258EC"/>
    <w:rsid w:val="24C871F1"/>
    <w:rsid w:val="25171A89"/>
    <w:rsid w:val="25183824"/>
    <w:rsid w:val="25904D8A"/>
    <w:rsid w:val="262249E3"/>
    <w:rsid w:val="26470C50"/>
    <w:rsid w:val="26B453B7"/>
    <w:rsid w:val="28B7790E"/>
    <w:rsid w:val="29434EAD"/>
    <w:rsid w:val="29CF17BA"/>
    <w:rsid w:val="2ABA3AEF"/>
    <w:rsid w:val="2ACA6BFE"/>
    <w:rsid w:val="2AFB2142"/>
    <w:rsid w:val="2B0C2FC6"/>
    <w:rsid w:val="2C41085F"/>
    <w:rsid w:val="2C54075B"/>
    <w:rsid w:val="2C5843C3"/>
    <w:rsid w:val="2CEF2E4F"/>
    <w:rsid w:val="2D5B65F3"/>
    <w:rsid w:val="2EF06723"/>
    <w:rsid w:val="2FFF1022"/>
    <w:rsid w:val="301148C8"/>
    <w:rsid w:val="30A91AB7"/>
    <w:rsid w:val="316D2551"/>
    <w:rsid w:val="323F0E8E"/>
    <w:rsid w:val="336121CB"/>
    <w:rsid w:val="354833FF"/>
    <w:rsid w:val="35D2041C"/>
    <w:rsid w:val="36894F96"/>
    <w:rsid w:val="36E91F83"/>
    <w:rsid w:val="39D170DE"/>
    <w:rsid w:val="3B2C5876"/>
    <w:rsid w:val="3B704973"/>
    <w:rsid w:val="3CD007EB"/>
    <w:rsid w:val="3D243B07"/>
    <w:rsid w:val="3E297D2E"/>
    <w:rsid w:val="3EBB1478"/>
    <w:rsid w:val="3F411272"/>
    <w:rsid w:val="3FA96823"/>
    <w:rsid w:val="3FD714C9"/>
    <w:rsid w:val="412A359F"/>
    <w:rsid w:val="442B5438"/>
    <w:rsid w:val="445F20D3"/>
    <w:rsid w:val="45006909"/>
    <w:rsid w:val="45051BBF"/>
    <w:rsid w:val="45DB639F"/>
    <w:rsid w:val="45EA19A0"/>
    <w:rsid w:val="464F1149"/>
    <w:rsid w:val="46717BEA"/>
    <w:rsid w:val="46DC574D"/>
    <w:rsid w:val="47052AC1"/>
    <w:rsid w:val="48904EE3"/>
    <w:rsid w:val="49715EEB"/>
    <w:rsid w:val="49CE2684"/>
    <w:rsid w:val="49D112BB"/>
    <w:rsid w:val="4A3A5AB8"/>
    <w:rsid w:val="4AE660EE"/>
    <w:rsid w:val="4B6F5A10"/>
    <w:rsid w:val="4B822AB4"/>
    <w:rsid w:val="4BDD2BD8"/>
    <w:rsid w:val="4C2C3425"/>
    <w:rsid w:val="4C397A2B"/>
    <w:rsid w:val="4C6B3912"/>
    <w:rsid w:val="4D3D6785"/>
    <w:rsid w:val="4F5E14C4"/>
    <w:rsid w:val="4F753F25"/>
    <w:rsid w:val="4F7E3F6C"/>
    <w:rsid w:val="514C2173"/>
    <w:rsid w:val="51991FA0"/>
    <w:rsid w:val="521830CC"/>
    <w:rsid w:val="53433EC1"/>
    <w:rsid w:val="538516D7"/>
    <w:rsid w:val="53D230A6"/>
    <w:rsid w:val="54AE199D"/>
    <w:rsid w:val="57EE53E1"/>
    <w:rsid w:val="588428E2"/>
    <w:rsid w:val="58F07916"/>
    <w:rsid w:val="591E3093"/>
    <w:rsid w:val="5ADA326B"/>
    <w:rsid w:val="5B2F744E"/>
    <w:rsid w:val="5C8F3097"/>
    <w:rsid w:val="5D496009"/>
    <w:rsid w:val="5E272F0D"/>
    <w:rsid w:val="5E7D6292"/>
    <w:rsid w:val="5EB70E66"/>
    <w:rsid w:val="63053D64"/>
    <w:rsid w:val="631953D6"/>
    <w:rsid w:val="63EF2E01"/>
    <w:rsid w:val="663F4A8F"/>
    <w:rsid w:val="664F7946"/>
    <w:rsid w:val="672B4D4C"/>
    <w:rsid w:val="682E4687"/>
    <w:rsid w:val="685C1EDF"/>
    <w:rsid w:val="68E5410A"/>
    <w:rsid w:val="69573BB8"/>
    <w:rsid w:val="6A660E99"/>
    <w:rsid w:val="6AEE7CF2"/>
    <w:rsid w:val="6AF703BB"/>
    <w:rsid w:val="6C5C3E15"/>
    <w:rsid w:val="6D5735E9"/>
    <w:rsid w:val="6D5F19D1"/>
    <w:rsid w:val="6DF5729B"/>
    <w:rsid w:val="6F436462"/>
    <w:rsid w:val="6FF13741"/>
    <w:rsid w:val="70491FC3"/>
    <w:rsid w:val="70833D7E"/>
    <w:rsid w:val="71B34CAF"/>
    <w:rsid w:val="72891D02"/>
    <w:rsid w:val="72C249B3"/>
    <w:rsid w:val="72FF745F"/>
    <w:rsid w:val="73B96AF4"/>
    <w:rsid w:val="74222C66"/>
    <w:rsid w:val="74226E1D"/>
    <w:rsid w:val="748604B8"/>
    <w:rsid w:val="75034189"/>
    <w:rsid w:val="76567F8D"/>
    <w:rsid w:val="76974C9B"/>
    <w:rsid w:val="781D682E"/>
    <w:rsid w:val="79692040"/>
    <w:rsid w:val="79E85721"/>
    <w:rsid w:val="79FE09D1"/>
    <w:rsid w:val="7A7D2E2F"/>
    <w:rsid w:val="7B0362C5"/>
    <w:rsid w:val="7BC82172"/>
    <w:rsid w:val="7C0B7F71"/>
    <w:rsid w:val="7C181B84"/>
    <w:rsid w:val="7CD9208F"/>
    <w:rsid w:val="7D3A0D2F"/>
    <w:rsid w:val="7D6F0AC9"/>
    <w:rsid w:val="7E7C64AA"/>
    <w:rsid w:val="7ECA429B"/>
    <w:rsid w:val="7F8F2A9D"/>
    <w:rsid w:val="7F933EA4"/>
    <w:rsid w:val="B7D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qFormat/>
    <w:uiPriority w:val="0"/>
    <w:pPr>
      <w:spacing w:line="480" w:lineRule="exact"/>
      <w:jc w:val="center"/>
    </w:pPr>
    <w:rPr>
      <w:rFonts w:eastAsia="黑体"/>
      <w:sz w:val="36"/>
      <w:szCs w:val="20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Heading4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hAnsi="宋体" w:cs="宋体"/>
      <w:b/>
      <w:bCs/>
      <w:kern w:val="0"/>
      <w:sz w:val="24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文档结构图 Char"/>
    <w:basedOn w:val="9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表格"/>
    <w:basedOn w:val="1"/>
    <w:qFormat/>
    <w:uiPriority w:val="0"/>
    <w:pPr>
      <w:kinsoku w:val="0"/>
      <w:overflowPunct w:val="0"/>
      <w:spacing w:line="240" w:lineRule="auto"/>
      <w:ind w:firstLine="0" w:firstLineChars="0"/>
      <w:jc w:val="center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1557</Words>
  <Characters>1840</Characters>
  <Lines>12</Lines>
  <Paragraphs>3</Paragraphs>
  <TotalTime>9</TotalTime>
  <ScaleCrop>false</ScaleCrop>
  <LinksUpToDate>false</LinksUpToDate>
  <CharactersWithSpaces>1920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2017-07-14T09:35:00Z</dcterms:created>
  <dc:creator>Administrator</dc:creator>
  <cp:lastModifiedBy>kylin</cp:lastModifiedBy>
  <cp:lastPrinted>2023-01-18T05:26:00Z</cp:lastPrinted>
  <dcterms:modified xsi:type="dcterms:W3CDTF">2025-05-27T09:47:13Z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94DD526440C753B19A1935686A81DE7B</vt:lpwstr>
  </property>
</Properties>
</file>