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0"/>
        <w:jc w:val="center"/>
        <w:textAlignment w:val="baseline"/>
        <w:rPr>
          <w:rFonts w:hint="eastAsia" w:ascii="微软雅黑" w:hAnsi="微软雅黑" w:eastAsia="微软雅黑" w:cs="微软雅黑"/>
          <w:i w:val="0"/>
          <w:iCs w:val="0"/>
          <w:caps w:val="0"/>
          <w:color w:val="616161"/>
          <w:spacing w:val="0"/>
          <w:sz w:val="24"/>
          <w:szCs w:val="24"/>
        </w:rPr>
      </w:pPr>
      <w:r>
        <w:rPr>
          <w:rFonts w:ascii="方正小标宋简体" w:hAnsi="方正小标宋简体" w:eastAsia="方正小标宋简体" w:cs="方正小标宋简体"/>
          <w:i w:val="0"/>
          <w:iCs w:val="0"/>
          <w:caps w:val="0"/>
          <w:color w:val="616161"/>
          <w:spacing w:val="0"/>
          <w:sz w:val="43"/>
          <w:szCs w:val="43"/>
          <w:bdr w:val="none" w:color="auto" w:sz="0" w:space="0"/>
          <w:shd w:val="clear" w:fill="FFFFFF"/>
          <w:vertAlign w:val="baseline"/>
        </w:rPr>
        <w:t>东丽湖街安全生产大排查大整治</w:t>
      </w:r>
      <w:r>
        <w:rPr>
          <w:rFonts w:hint="default" w:ascii="方正小标宋简体" w:hAnsi="方正小标宋简体" w:eastAsia="方正小标宋简体" w:cs="方正小标宋简体"/>
          <w:i w:val="0"/>
          <w:iCs w:val="0"/>
          <w:caps w:val="0"/>
          <w:color w:val="616161"/>
          <w:spacing w:val="0"/>
          <w:sz w:val="43"/>
          <w:szCs w:val="43"/>
          <w:bdr w:val="none" w:color="auto" w:sz="0" w:space="0"/>
          <w:shd w:val="clear" w:fill="FFFFFF"/>
          <w:vertAlign w:val="baseline"/>
        </w:rPr>
        <w:t>工作实施方</w:t>
      </w:r>
      <w:bookmarkStart w:id="0" w:name="_GoBack"/>
      <w:bookmarkEnd w:id="0"/>
      <w:r>
        <w:rPr>
          <w:rFonts w:hint="default" w:ascii="方正小标宋简体" w:hAnsi="方正小标宋简体" w:eastAsia="方正小标宋简体" w:cs="方正小标宋简体"/>
          <w:i w:val="0"/>
          <w:iCs w:val="0"/>
          <w:caps w:val="0"/>
          <w:color w:val="616161"/>
          <w:spacing w:val="0"/>
          <w:sz w:val="43"/>
          <w:szCs w:val="43"/>
          <w:bdr w:val="none" w:color="auto" w:sz="0" w:space="0"/>
          <w:shd w:val="clear" w:fill="FFFFFF"/>
          <w:vertAlign w:val="baseline"/>
        </w:rPr>
        <w:t>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为深入学习贯彻习近平总书记关于安全生产工作的重要论述，严格落实近期市、区安全生产工作会议精神，按照《区安委会办公室关于立即开展安全生产全链条排查整治的通知》（津丽安办〔2023〕11号）工作要求，深刻吸取近期国内生产安全事故教训，全面有效抓好我街安全工作，严密防范安全事故，确保人民群众生命财产安全，经东丽湖街党工委研究决定，自即日起在全街范围内开展安全生产大排查大整治行动。现制定具体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645" w:right="0" w:firstLine="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深入学习贯彻党的二十大精神和习近平总书记关于安全生产的重要论述，坚持人民至上、生命至上，统筹发展和安全两件大事。严格落实安全生产责任制，坚持党政同责、一岗双责、齐抓共管，压紧压实属地监管责任和企业主体责任，一级抓一级，层层抓落实，做到守土有责、守土有方、守土有效。时刻坚持“隐患就是事故、事故就要处理”理念和“四铁”要求，全面排查管控安全风险，推动安全生产责任到位、措施到位，有效防范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为加强我街安全生产大排查大整治行动的组织领导，特成立如下专项行动领导小组：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组长：任芳 宁书岗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常务副组长：刘广伟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组员：贾化生、周建鹏、李丰福、刘永强、张杰、张馨、陈长柱、徐彬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成员单位：公共安全办、公共服务办、公共管理办、财政经济办、综合执法大队、综合治理中心、综合保障科、工程建设科、资产运营科、能源公司和社区居委会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领导小组统筹相关工作，领导小组办公室设在公共安全办，由街道副主任刘广伟同志担任办公室主任，具体负责专项整治行动的组织、协调和工作情况汇总等。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645" w:right="0" w:firstLine="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三、任务分工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按照大排查大整治工作总体要求，深化落实安全生产“三管三必须”原则，坚持问题导向，坚持严厉整治，重点工作任务分工如下：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（一）人员密集领域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负责领导：刘广伟  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负责部门：公共安全办公室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对区域内华侨城欢乐谷、恒大世博中心酒店、国网客服中心北方分中心和天津市东信国际花卉有限公司等人员密集场所开展安全检查，重点整治安全生产责任制不落实、安全管理制度不健全不完善、安全操作规程不规范及消防安全责任和制度管理不到位、电气线路老化、疏散通道不畅、消防设施损坏、安全培训演练不到位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（二）景区景点领域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负责领导：贾化生、刘广伟、李丰福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牵头部门：公共管理办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配合部门：公共服务办、文旅产业发展科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按照职责分工分别负责辖区内东湖景区、恒大酒店、华侨城欢乐谷、东信花卉等区域及单位市、区、街道层面组织开展文化旅游体育等相关活动的安全监管工作，重点排查活动期间场地、设备、用电等方面的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（三）建筑施工领域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负责领导：贾化生、徐彬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负责部门：公共管理办公室 工程建设科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重点整治辖区内建设单位主体责任不落实、承包企业无相关资质证书或超越资质范围承揽工程及违法分包、转包工程和非法挂靠行为；盲目赶工期、抢进度和极端恶劣天气强行组织施工问题；施工现场、生活区，易燃物品存放区，活动板房、仓库及配电设施等重点部位的消防安全管理不到位情况；起重机械、深基坑、高支模、脚手架等危险性较大的分部分项工程和复杂地质条件下工程重点安全隐患。全面组织开展城市燃气、供电、供水、通讯、污水处理、垃圾转运等单位及自建项目的安全检查排查，加强设施设备运行及场、站、点安全巡查与维护，落实安全防护措施，确保各个系统每个环节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（四）燃气安全领域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负责领导：贾化生、刘广伟、刘永强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牵头部门：公共管理办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配合部门：公共安全办、综合执法大队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严格落实《东丽湖街道城镇燃气安全排查整治工作方案》要求，按照职责分工，突出对燃气使用单位和餐饮等公共场所燃气报警器安装，居民小区燃气设施安全，燃气工程安全，燃气灶具等燃气源头安全，燃气管道设施安全等方面开展全面排查整治，全面摸清底数，建立台账，采取“清单化”管理，实施挂图作战，确保排查全覆盖、台账记录全覆盖，事故隐患及时整改“清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（五）居民住宅领域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负责领导：贾化生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负责部门：公共管理办公室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对辖区内居民住宅领域特别是高层建筑，督促居委会、物业公司落实责任，重点整治未严格履行消防安全责任、未落实消防安全防范措施以及未定期组织应急演练等安全问题。严厉打击消防设施损坏停用、违规电焊、动火作业、电动车未按规定区域停放充电、消防通道堵塞占用、消防设施损坏、重点岗位人员责任不落实、日常管理机制不健全、宣传教育演练不深入等违法违规行为。加强检查巡查社区微型消防站建设和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（六）教育培训领域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负责领导：刘广伟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负责部门：公共服务办公室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对区域内学校、幼儿园（托幼点）、教育培训、医疗机构、养老领域的安全检查排查，重点开展对学生（幼儿）各类安全教育和校内、园内消防设施设备运行、配置及安全通道、安全出口、用火用电安全防范措施及食堂、宿舍安全状况等安全隐患治理，防止发生火灾、中毒、爆炸等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（七）湖区河道领域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负责领导：贾化生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负责部门：公共管理办公室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强化对湖区河道范围的日常巡查检查，加强安全防范，预防火灾险情发生，对区域内所属湖区、河道区域安全检查巡查，重点开展对水闸、泵站设备设施机械故障及自然艺苑区、两湖区域火灾险情等方面的安全隐患治理，坚决杜绝触电、火灾及淹溺等安全事故。特别要做好安全应急管理工作，强化方案和预案的科学性、针对性和有效性，抓好应急队伍建设，锤炼意志，提高技能，确保战斗力。同时对辖区养鱼池的属地划分进行核查，属于街道范畴的，加大日常巡查检查，重点对养鱼池管理人员居住场所用电、用火安全等情况进行检查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（八）自有载体领域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负责领导：张杰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负责部门：资产运营科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负责系统内自有载体企业的安全检查排查，重点对矿泉水厂、景湖科技园、北大资源和天骥智谷商业楼宇等区域物业、生产经营科研单位落实消防安全责任制、安全教育培训、安全巡检记录、安全隐患整改、安全防范措施、安全应急演练及电梯运行等情况开展检查，严加防范和遏制消防火灾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（九）商业经营领域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负责领导：刘永强、陈长柱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对区域内的小企业、小作坊、“三合一”及社区民宿等场所的安全检查排查，重点整治违章搭建、违规操作、违规住人、违规储存使用易燃易爆危险品、私拉电线、消防设施设备器材损坏、电动自行车违规停放充电、员工自防自救能力不足等消防安全隐患及燃气使用单位和餐饮等公共场所燃气报警器安装使用安全隐患，严格按照消防相关法律法规规定，严厉查处消防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（十）环境治理领域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负责领导：刘永强、陈长柱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负责部门：综合治理中心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负责辖区内道路扫保、公厕和垃圾转运站、垃圾转运等领域的安全检查排查，重点开展服务企业员工宿舍、食堂和设备设施维护保养及车辆运输等部位和过程的安全隐患排查整治，确保车辆安全、人员安全、运营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（十一）其它企业领域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负责领导：周建鹏、刘广伟、刘永强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牵头部门：财政经济办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配合部门：公共安全办、综合执法大队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负责万科里商业中心、仓储物流企业和快递站点及除辖区重点企业、自持企业及商业场所以外的科技研发和纸面办公等领域的安全工作，重点加强办公场所和经营场地的用火用电和消防安全状况的检查巡查，全面摸排，严厉整治，保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（十二）行政办公领域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负责领导：周建鹏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负责部门：综合保障科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工作内容：重点加强对天安智慧港、城管楼、能源楼及恒大美娟道等办公区域室内消火栓、火灾报警、灭火器材、办公用电等情况的安全排查，确保用电安全、消防设备设施完好有效。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（十三）国有企业领域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负责领导：张馨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负责单位：能源公司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工作内容：重点加强对能源公司各供热站点及办公区域的消防、特种设备、施工作业等情况开展安全自查和巡查，确保设施设备安全可靠平稳运行。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其它科室和社区居委会要全力支持配合，在实际工作中加强安全宣传教育，宣讲安全第一、生命至上的安全理念，将安全法律法规和应急措施及安全常识带到工作一线，及时关心关切企业员工和社区居民对安全的关注，畅通舆论监督渠道，向群众征求意见建议，坚持一切为了人民排忧解难的工作目标，共同营造良好的安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（一）提高政治站位，全面落实责任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要切实提高政治站位，自觉承担起“促一方发展、保一方平安”的政治责任，深入学习贯彻习近平总书记关于安全生产的重要指示批示精神，强化领导，细化任务，持续深化排查治理，纵深推进安全生产大排查大整治，做到思想到位、排查到位、整治到位、措施到位。凝心聚力，协调联动，按照“三管三必须”要求，严格落实各领域安全生产监督管理责任，全力组织、推动安全生产大排查大整治工作落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（二）采取非常手段，严守安全底线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严格检查排查，严肃追责问责，牢固树立“隐患就是事故、事故就要处理”理念，严格按照“四铁”“六必”要求，增强斗争精神，敢于较真碰硬，不搞下不为例，严肃追责问责，对排查整治工作不重视、不认真、不负责，搞形式主义、官僚主义、组织不力的，将公开通报、点名批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（三）加强预测预警，强化应急准备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强化领导带班和职工值班制度，按时到岗，认真记录，规范交接，熟悉业务，按照流程及时准确上报突发事件。严格督促辖区内企业特别是重点企业要进一步完善重点时期生产安全事故应急预案，落实应急救援组织机构、队伍、装备、物资和专家等应急资源，完善应急救援工作机制，有针对性地组织开展应急演练。一旦发生事故或紧急情况，各相关单位要及时报告，有关领导要及时赶赴现场组织抢险和处置，妥善处理事故善后工作，确保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系统内各相关职能部门要充分结合本领域安全监管职责，科学研判，严格履职，全面组织开展安全生产隐患大排查大整治，按照全国“两会”期间报送格式，多部门负责同一领域工作的，由牵头部门负总责，统筹协调，梳理上报，自方案下发之日起至5月3日，每日将工作情况上报至东丽湖系统安全工作群，由公共安全办负责梳理汇总报送区安委办。安全生产大排查大整治专项行动，持续开展，每月23日前将工作进展情况和附件表格填写完毕后，同样报送至东丽湖系统安全工作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天津市东丽区人民政府东丽湖街道办事处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2023年04月24日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zU5YTU2ZmVkMmRkZThlMjYzODZhYTQwY2IzZGYifQ=="/>
  </w:docVars>
  <w:rsids>
    <w:rsidRoot w:val="00000000"/>
    <w:rsid w:val="4B9D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2023-09-06T02:20:44Z</dcterms:created>
  <dc:creator>Administrator</dc:creator>
  <cp:lastModifiedBy>Administrator</cp:lastModifiedBy>
  <dcterms:modified xsi:type="dcterms:W3CDTF">2023-09-06T02:21:17Z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E91F1F0C0B4B4D56829863B4BFB210E5_12</vt:lpwstr>
  </property>
</Properties>
</file>