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D8035">
      <w:pPr>
        <w:spacing w:line="560" w:lineRule="exact"/>
        <w:jc w:val="center"/>
        <w:rPr>
          <w:rFonts w:ascii="方正小标宋简体" w:eastAsia="方正小标宋简体"/>
          <w:sz w:val="44"/>
          <w:szCs w:val="44"/>
        </w:rPr>
      </w:pPr>
      <w:bookmarkStart w:id="0" w:name="_GoBack"/>
      <w:bookmarkEnd w:id="0"/>
    </w:p>
    <w:p w14:paraId="43E022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东丽湖街安全生产大排查大整治</w:t>
      </w:r>
    </w:p>
    <w:p w14:paraId="3D081A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工作实施方案</w:t>
      </w:r>
    </w:p>
    <w:p w14:paraId="0361E4FD">
      <w:pPr>
        <w:spacing w:line="560" w:lineRule="exact"/>
        <w:ind w:firstLine="640" w:firstLineChars="200"/>
        <w:rPr>
          <w:rFonts w:ascii="Times New Roman" w:hAnsi="Times New Roman" w:eastAsia="仿宋_GB2312"/>
          <w:kern w:val="0"/>
          <w:sz w:val="32"/>
          <w:szCs w:val="32"/>
          <w:lang w:bidi="ar"/>
        </w:rPr>
      </w:pPr>
    </w:p>
    <w:p w14:paraId="15943CE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lang w:eastAsia="zh-CN" w:bidi="ar"/>
        </w:rPr>
        <w:t>为</w:t>
      </w:r>
      <w:r>
        <w:rPr>
          <w:rFonts w:ascii="Times New Roman" w:hAnsi="Times New Roman" w:eastAsia="仿宋_GB2312"/>
          <w:kern w:val="0"/>
          <w:sz w:val="32"/>
          <w:szCs w:val="32"/>
          <w:lang w:bidi="ar"/>
        </w:rPr>
        <w:t>深入学习贯彻习近平总书记关于安全生产工作的重要论述，</w:t>
      </w:r>
      <w:r>
        <w:rPr>
          <w:rFonts w:hint="eastAsia" w:ascii="Times New Roman" w:hAnsi="Times New Roman" w:eastAsia="仿宋_GB2312"/>
          <w:kern w:val="0"/>
          <w:sz w:val="32"/>
          <w:szCs w:val="32"/>
          <w:lang w:eastAsia="zh-CN" w:bidi="ar"/>
        </w:rPr>
        <w:t>严格落实近期市、区安全生产工作会议精神，按照《区安委会办公室关于立即开展安全生产全链条排查整治的通知》</w:t>
      </w:r>
      <w:r>
        <w:rPr>
          <w:rFonts w:hint="eastAsia" w:eastAsia="仿宋_GB2312"/>
          <w:color w:val="000000"/>
          <w:sz w:val="32"/>
          <w:szCs w:val="32"/>
        </w:rPr>
        <w:t>（</w:t>
      </w:r>
      <w:r>
        <w:rPr>
          <w:rFonts w:hint="eastAsia" w:eastAsia="仿宋_GB2312"/>
          <w:color w:val="000000"/>
          <w:sz w:val="32"/>
          <w:szCs w:val="32"/>
          <w:lang w:eastAsia="zh-CN"/>
        </w:rPr>
        <w:t>津丽</w:t>
      </w:r>
      <w:r>
        <w:rPr>
          <w:rFonts w:hint="eastAsia" w:eastAsia="仿宋_GB2312"/>
          <w:color w:val="000000"/>
          <w:sz w:val="32"/>
          <w:szCs w:val="32"/>
        </w:rPr>
        <w:t>安办〔20</w:t>
      </w:r>
      <w:r>
        <w:rPr>
          <w:rFonts w:hint="eastAsia" w:eastAsia="仿宋_GB2312"/>
          <w:color w:val="000000"/>
          <w:sz w:val="32"/>
          <w:szCs w:val="32"/>
          <w:lang w:val="en-US" w:eastAsia="zh-CN"/>
        </w:rPr>
        <w:t>23</w:t>
      </w:r>
      <w:r>
        <w:rPr>
          <w:rFonts w:hint="eastAsia" w:eastAsia="仿宋_GB2312"/>
          <w:color w:val="000000"/>
          <w:sz w:val="32"/>
          <w:szCs w:val="32"/>
        </w:rPr>
        <w:t>〕</w:t>
      </w:r>
      <w:r>
        <w:rPr>
          <w:rFonts w:hint="eastAsia" w:eastAsia="仿宋_GB2312"/>
          <w:color w:val="000000"/>
          <w:sz w:val="32"/>
          <w:szCs w:val="32"/>
          <w:lang w:val="en-US" w:eastAsia="zh-CN"/>
        </w:rPr>
        <w:t>11</w:t>
      </w:r>
      <w:r>
        <w:rPr>
          <w:rFonts w:hint="eastAsia" w:eastAsia="仿宋_GB2312"/>
          <w:color w:val="000000"/>
          <w:sz w:val="32"/>
          <w:szCs w:val="32"/>
        </w:rPr>
        <w:t>号）</w:t>
      </w:r>
      <w:r>
        <w:rPr>
          <w:rFonts w:hint="eastAsia" w:eastAsia="仿宋_GB2312"/>
          <w:color w:val="000000"/>
          <w:sz w:val="32"/>
          <w:szCs w:val="32"/>
          <w:lang w:eastAsia="zh-CN"/>
        </w:rPr>
        <w:t>工作要求，</w:t>
      </w:r>
      <w:r>
        <w:rPr>
          <w:rFonts w:hint="eastAsia" w:ascii="Times New Roman" w:hAnsi="Times New Roman" w:eastAsia="仿宋_GB2312"/>
          <w:kern w:val="0"/>
          <w:sz w:val="32"/>
          <w:szCs w:val="32"/>
          <w:lang w:eastAsia="zh-CN" w:bidi="ar"/>
        </w:rPr>
        <w:t>深刻吸取近期国内生产安全事故教训，全面有效抓好我街</w:t>
      </w:r>
      <w:r>
        <w:rPr>
          <w:rFonts w:hint="eastAsia" w:ascii="Times New Roman" w:hAnsi="Times New Roman" w:eastAsia="仿宋_GB2312"/>
          <w:kern w:val="0"/>
          <w:sz w:val="32"/>
          <w:szCs w:val="32"/>
          <w:lang w:bidi="ar"/>
        </w:rPr>
        <w:t>安全工作，严密防范</w:t>
      </w:r>
      <w:r>
        <w:rPr>
          <w:rFonts w:hint="eastAsia" w:ascii="Times New Roman" w:hAnsi="Times New Roman" w:eastAsia="仿宋_GB2312"/>
          <w:kern w:val="0"/>
          <w:sz w:val="32"/>
          <w:szCs w:val="32"/>
          <w:lang w:eastAsia="zh-CN" w:bidi="ar"/>
        </w:rPr>
        <w:t>安全</w:t>
      </w:r>
      <w:r>
        <w:rPr>
          <w:rFonts w:hint="eastAsia" w:ascii="Times New Roman" w:hAnsi="Times New Roman" w:eastAsia="仿宋_GB2312"/>
          <w:kern w:val="0"/>
          <w:sz w:val="32"/>
          <w:szCs w:val="32"/>
          <w:lang w:bidi="ar"/>
        </w:rPr>
        <w:t>事故，确保人民群众生命财产安全，经东丽湖街党工委研究决定</w:t>
      </w:r>
      <w:r>
        <w:rPr>
          <w:rFonts w:hint="eastAsia" w:ascii="Times New Roman" w:hAnsi="Times New Roman" w:eastAsia="仿宋_GB2312"/>
          <w:kern w:val="0"/>
          <w:sz w:val="32"/>
          <w:szCs w:val="32"/>
          <w:lang w:eastAsia="zh-CN" w:bidi="ar"/>
        </w:rPr>
        <w:t>，自即日起</w:t>
      </w:r>
      <w:r>
        <w:rPr>
          <w:rFonts w:ascii="Times New Roman" w:hAnsi="Times New Roman" w:eastAsia="仿宋_GB2312"/>
          <w:kern w:val="0"/>
          <w:sz w:val="32"/>
          <w:szCs w:val="32"/>
          <w:lang w:bidi="ar"/>
        </w:rPr>
        <w:t>在全</w:t>
      </w:r>
      <w:r>
        <w:rPr>
          <w:rFonts w:hint="eastAsia" w:ascii="Times New Roman" w:hAnsi="Times New Roman" w:eastAsia="仿宋_GB2312"/>
          <w:kern w:val="0"/>
          <w:sz w:val="32"/>
          <w:szCs w:val="32"/>
          <w:lang w:eastAsia="zh-CN" w:bidi="ar"/>
        </w:rPr>
        <w:t>街</w:t>
      </w:r>
      <w:r>
        <w:rPr>
          <w:rFonts w:ascii="Times New Roman" w:hAnsi="Times New Roman" w:eastAsia="仿宋_GB2312"/>
          <w:kern w:val="0"/>
          <w:sz w:val="32"/>
          <w:szCs w:val="32"/>
          <w:lang w:bidi="ar"/>
        </w:rPr>
        <w:t>范围内开展</w:t>
      </w:r>
      <w:r>
        <w:rPr>
          <w:rFonts w:hint="eastAsia" w:ascii="Times New Roman" w:hAnsi="Times New Roman" w:eastAsia="仿宋_GB2312"/>
          <w:kern w:val="0"/>
          <w:sz w:val="32"/>
          <w:szCs w:val="32"/>
          <w:lang w:eastAsia="zh-CN" w:bidi="ar"/>
        </w:rPr>
        <w:t>安全生产大</w:t>
      </w:r>
      <w:r>
        <w:rPr>
          <w:rFonts w:ascii="Times New Roman" w:hAnsi="Times New Roman" w:eastAsia="仿宋_GB2312"/>
          <w:kern w:val="0"/>
          <w:sz w:val="32"/>
          <w:szCs w:val="32"/>
          <w:lang w:bidi="ar"/>
        </w:rPr>
        <w:t>排查</w:t>
      </w:r>
      <w:r>
        <w:rPr>
          <w:rFonts w:hint="eastAsia" w:ascii="Times New Roman" w:hAnsi="Times New Roman" w:eastAsia="仿宋_GB2312"/>
          <w:kern w:val="0"/>
          <w:sz w:val="32"/>
          <w:szCs w:val="32"/>
          <w:lang w:eastAsia="zh-CN" w:bidi="ar"/>
        </w:rPr>
        <w:t>大</w:t>
      </w:r>
      <w:r>
        <w:rPr>
          <w:rFonts w:ascii="Times New Roman" w:hAnsi="Times New Roman" w:eastAsia="仿宋_GB2312"/>
          <w:kern w:val="0"/>
          <w:sz w:val="32"/>
          <w:szCs w:val="32"/>
          <w:lang w:bidi="ar"/>
        </w:rPr>
        <w:t>整治行动。现制定具体方案如下：</w:t>
      </w:r>
    </w:p>
    <w:p w14:paraId="78D7B2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5059755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lang w:eastAsia="zh-CN" w:bidi="ar"/>
        </w:rPr>
        <w:t>深入学习贯彻党的二十大精神和习近平总书记关于安全生产的重要论述，</w:t>
      </w:r>
      <w:r>
        <w:rPr>
          <w:rFonts w:ascii="Times New Roman" w:hAnsi="Times New Roman" w:eastAsia="仿宋_GB2312"/>
          <w:kern w:val="0"/>
          <w:sz w:val="32"/>
          <w:szCs w:val="32"/>
          <w:lang w:bidi="ar"/>
        </w:rPr>
        <w:t>坚持人民至上、生命至上，统筹发展和安全两件大事</w:t>
      </w:r>
      <w:r>
        <w:rPr>
          <w:rFonts w:hint="eastAsia" w:ascii="Times New Roman" w:hAnsi="Times New Roman" w:eastAsia="仿宋_GB2312"/>
          <w:kern w:val="0"/>
          <w:sz w:val="32"/>
          <w:szCs w:val="32"/>
          <w:lang w:eastAsia="zh-CN" w:bidi="ar"/>
        </w:rPr>
        <w:t>。严格落实安全生产责任制，坚持党政同责、一岗双责、齐抓共管，压紧压实属地监管责任和企业主体责任，一级抓一级，层层抓落实，做到守土有责、守土有方、守土有效。时刻</w:t>
      </w:r>
      <w:r>
        <w:rPr>
          <w:rFonts w:ascii="Times New Roman" w:hAnsi="Times New Roman" w:eastAsia="仿宋_GB2312"/>
          <w:sz w:val="32"/>
          <w:szCs w:val="32"/>
        </w:rPr>
        <w:t>坚持“隐患就是事故、事故就要处理”理念和“四铁”要求</w:t>
      </w:r>
      <w:r>
        <w:rPr>
          <w:rFonts w:ascii="Times New Roman" w:hAnsi="Times New Roman" w:eastAsia="仿宋_GB2312"/>
          <w:sz w:val="32"/>
          <w:szCs w:val="32"/>
          <w:lang w:val="zh-CN"/>
        </w:rPr>
        <w:t>，</w:t>
      </w:r>
      <w:r>
        <w:rPr>
          <w:rFonts w:ascii="Times New Roman" w:hAnsi="Times New Roman" w:eastAsia="仿宋_GB2312"/>
          <w:sz w:val="32"/>
          <w:szCs w:val="32"/>
        </w:rPr>
        <w:t>全面排查管控安全风险，</w:t>
      </w:r>
      <w:r>
        <w:rPr>
          <w:rFonts w:ascii="Times New Roman" w:hAnsi="Times New Roman" w:eastAsia="仿宋_GB2312"/>
          <w:sz w:val="32"/>
          <w:szCs w:val="32"/>
          <w:lang w:val="zh-CN"/>
        </w:rPr>
        <w:t>推动安全生产责任到位、措施到位，有效防范生产安全事故</w:t>
      </w:r>
      <w:r>
        <w:rPr>
          <w:rFonts w:ascii="Times New Roman" w:hAnsi="Times New Roman" w:eastAsia="仿宋_GB2312"/>
          <w:sz w:val="32"/>
          <w:szCs w:val="32"/>
        </w:rPr>
        <w:t>。</w:t>
      </w:r>
    </w:p>
    <w:p w14:paraId="0D954166">
      <w:pPr>
        <w:widowControl/>
        <w:spacing w:line="560" w:lineRule="exact"/>
        <w:ind w:firstLine="640" w:firstLineChars="200"/>
        <w:rPr>
          <w:rFonts w:eastAsia="黑体"/>
          <w:color w:val="000000"/>
          <w:kern w:val="0"/>
          <w:sz w:val="32"/>
          <w:szCs w:val="32"/>
        </w:rPr>
      </w:pPr>
      <w:r>
        <w:rPr>
          <w:rFonts w:hint="eastAsia" w:eastAsia="黑体"/>
          <w:color w:val="000000"/>
          <w:kern w:val="0"/>
          <w:sz w:val="32"/>
          <w:szCs w:val="32"/>
        </w:rPr>
        <w:t>二、</w:t>
      </w:r>
      <w:r>
        <w:rPr>
          <w:rFonts w:eastAsia="黑体"/>
          <w:color w:val="000000"/>
          <w:kern w:val="0"/>
          <w:sz w:val="32"/>
          <w:szCs w:val="32"/>
        </w:rPr>
        <w:t>组织领导</w:t>
      </w:r>
    </w:p>
    <w:p w14:paraId="1793707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为加强我街</w:t>
      </w:r>
      <w:r>
        <w:rPr>
          <w:rFonts w:hint="eastAsia" w:ascii="Times New Roman" w:hAnsi="Times New Roman" w:eastAsia="仿宋_GB2312"/>
          <w:sz w:val="32"/>
          <w:szCs w:val="32"/>
          <w:lang w:eastAsia="zh-CN"/>
        </w:rPr>
        <w:t>安全生产大</w:t>
      </w:r>
      <w:r>
        <w:rPr>
          <w:rFonts w:ascii="Times New Roman" w:hAnsi="Times New Roman" w:eastAsia="仿宋_GB2312"/>
          <w:sz w:val="32"/>
          <w:szCs w:val="32"/>
        </w:rPr>
        <w:t>排查</w:t>
      </w:r>
      <w:r>
        <w:rPr>
          <w:rFonts w:hint="eastAsia" w:ascii="Times New Roman" w:hAnsi="Times New Roman" w:eastAsia="仿宋_GB2312"/>
          <w:sz w:val="32"/>
          <w:szCs w:val="32"/>
          <w:lang w:eastAsia="zh-CN"/>
        </w:rPr>
        <w:t>大</w:t>
      </w:r>
      <w:r>
        <w:rPr>
          <w:rFonts w:ascii="Times New Roman" w:hAnsi="Times New Roman" w:eastAsia="仿宋_GB2312"/>
          <w:sz w:val="32"/>
          <w:szCs w:val="32"/>
        </w:rPr>
        <w:t>整治行动</w:t>
      </w:r>
      <w:r>
        <w:rPr>
          <w:rFonts w:hint="eastAsia" w:ascii="仿宋_GB2312" w:eastAsia="仿宋_GB2312"/>
          <w:color w:val="000000"/>
          <w:sz w:val="32"/>
          <w:szCs w:val="32"/>
        </w:rPr>
        <w:t>的组织领导，特成立如下专项</w:t>
      </w:r>
      <w:r>
        <w:rPr>
          <w:rFonts w:hint="eastAsia" w:ascii="仿宋_GB2312" w:eastAsia="仿宋_GB2312"/>
          <w:sz w:val="32"/>
          <w:szCs w:val="32"/>
        </w:rPr>
        <w:t>行动</w:t>
      </w:r>
      <w:r>
        <w:rPr>
          <w:rFonts w:hint="eastAsia" w:ascii="仿宋_GB2312" w:eastAsia="仿宋_GB2312"/>
          <w:color w:val="000000"/>
          <w:sz w:val="32"/>
          <w:szCs w:val="32"/>
        </w:rPr>
        <w:t>领导小组：</w:t>
      </w:r>
    </w:p>
    <w:p w14:paraId="41E0C49D">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sz w:val="32"/>
          <w:szCs w:val="32"/>
        </w:rPr>
        <w:t>组长：</w:t>
      </w:r>
      <w:r>
        <w:rPr>
          <w:rFonts w:hint="eastAsia" w:ascii="仿宋_GB2312" w:hAnsi="宋体" w:eastAsia="仿宋_GB2312"/>
          <w:sz w:val="32"/>
          <w:szCs w:val="32"/>
          <w:lang w:eastAsia="zh-CN"/>
        </w:rPr>
        <w:t>任芳</w:t>
      </w:r>
      <w:r>
        <w:rPr>
          <w:rFonts w:hint="eastAsia" w:ascii="仿宋_GB2312" w:hAnsi="宋体" w:eastAsia="仿宋_GB2312"/>
          <w:sz w:val="32"/>
          <w:szCs w:val="32"/>
          <w:lang w:val="en-US" w:eastAsia="zh-CN"/>
        </w:rPr>
        <w:t xml:space="preserve"> </w:t>
      </w:r>
      <w:r>
        <w:rPr>
          <w:rFonts w:hint="eastAsia" w:ascii="仿宋_GB2312" w:eastAsia="仿宋_GB2312"/>
          <w:sz w:val="32"/>
          <w:szCs w:val="32"/>
          <w:lang w:eastAsia="zh-CN"/>
        </w:rPr>
        <w:t>宁书岗</w:t>
      </w:r>
    </w:p>
    <w:p w14:paraId="6203E41C">
      <w:pPr>
        <w:spacing w:line="560" w:lineRule="exact"/>
        <w:ind w:firstLine="640" w:firstLineChars="200"/>
        <w:rPr>
          <w:rFonts w:hint="eastAsia" w:ascii="仿宋_GB2312" w:hAnsi="宋体" w:eastAsia="仿宋_GB2312"/>
          <w:sz w:val="32"/>
          <w:szCs w:val="32"/>
          <w:lang w:eastAsia="zh-CN"/>
        </w:rPr>
      </w:pPr>
      <w:r>
        <w:rPr>
          <w:rFonts w:hint="eastAsia" w:ascii="仿宋_GB2312" w:eastAsia="仿宋_GB2312"/>
          <w:sz w:val="32"/>
          <w:szCs w:val="32"/>
        </w:rPr>
        <w:t>常务副组长：</w:t>
      </w:r>
      <w:r>
        <w:rPr>
          <w:rFonts w:hint="eastAsia" w:ascii="仿宋_GB2312" w:eastAsia="仿宋_GB2312"/>
          <w:sz w:val="32"/>
          <w:szCs w:val="32"/>
          <w:lang w:eastAsia="zh-CN"/>
        </w:rPr>
        <w:t>刘广伟</w:t>
      </w:r>
    </w:p>
    <w:p w14:paraId="62A21462">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组员</w:t>
      </w:r>
      <w:r>
        <w:rPr>
          <w:rFonts w:hint="eastAsia" w:ascii="仿宋_GB2312" w:eastAsia="仿宋_GB2312"/>
          <w:sz w:val="32"/>
          <w:szCs w:val="32"/>
        </w:rPr>
        <w:t>：</w:t>
      </w:r>
      <w:r>
        <w:rPr>
          <w:rFonts w:hint="eastAsia" w:ascii="仿宋_GB2312" w:eastAsia="仿宋_GB2312"/>
          <w:sz w:val="32"/>
          <w:szCs w:val="32"/>
          <w:lang w:eastAsia="zh-CN"/>
        </w:rPr>
        <w:t>贾化生、周建鹏</w:t>
      </w:r>
      <w:r>
        <w:rPr>
          <w:rFonts w:hint="eastAsia" w:ascii="仿宋_GB2312" w:eastAsia="仿宋_GB2312"/>
          <w:sz w:val="32"/>
          <w:szCs w:val="32"/>
        </w:rPr>
        <w:t>、</w:t>
      </w:r>
      <w:r>
        <w:rPr>
          <w:rFonts w:hint="eastAsia" w:ascii="仿宋_GB2312" w:eastAsia="仿宋_GB2312"/>
          <w:sz w:val="32"/>
          <w:szCs w:val="32"/>
          <w:lang w:eastAsia="zh-CN"/>
        </w:rPr>
        <w:t>李丰福、</w:t>
      </w:r>
      <w:r>
        <w:rPr>
          <w:rFonts w:hint="eastAsia" w:ascii="仿宋_GB2312" w:eastAsia="仿宋_GB2312"/>
          <w:sz w:val="32"/>
          <w:szCs w:val="32"/>
        </w:rPr>
        <w:t>刘永强、张杰、</w:t>
      </w:r>
      <w:r>
        <w:rPr>
          <w:rFonts w:hint="eastAsia" w:ascii="仿宋_GB2312" w:eastAsia="仿宋_GB2312"/>
          <w:sz w:val="32"/>
          <w:szCs w:val="32"/>
          <w:lang w:eastAsia="zh-CN"/>
        </w:rPr>
        <w:t>张馨、</w:t>
      </w:r>
      <w:r>
        <w:rPr>
          <w:rFonts w:hint="eastAsia" w:ascii="仿宋_GB2312" w:eastAsia="仿宋_GB2312"/>
          <w:sz w:val="32"/>
          <w:szCs w:val="32"/>
        </w:rPr>
        <w:t>陈长柱、</w:t>
      </w:r>
      <w:r>
        <w:rPr>
          <w:rFonts w:hint="eastAsia" w:ascii="仿宋_GB2312" w:eastAsia="仿宋_GB2312"/>
          <w:sz w:val="32"/>
          <w:szCs w:val="32"/>
          <w:lang w:eastAsia="zh-CN"/>
        </w:rPr>
        <w:t>徐彬</w:t>
      </w:r>
    </w:p>
    <w:p w14:paraId="4B96BDC1">
      <w:pPr>
        <w:spacing w:line="560" w:lineRule="exact"/>
        <w:ind w:firstLine="640" w:firstLineChars="200"/>
        <w:rPr>
          <w:rFonts w:ascii="仿宋_GB2312" w:eastAsia="仿宋_GB2312"/>
          <w:kern w:val="0"/>
          <w:sz w:val="32"/>
          <w:szCs w:val="32"/>
        </w:rPr>
      </w:pPr>
      <w:r>
        <w:rPr>
          <w:rFonts w:hint="eastAsia" w:ascii="仿宋_GB2312" w:eastAsia="仿宋_GB2312"/>
          <w:sz w:val="32"/>
          <w:szCs w:val="32"/>
        </w:rPr>
        <w:t>成员单位：公共安全办、公共服务办、公共管理办、财政经济办、</w:t>
      </w:r>
      <w:r>
        <w:rPr>
          <w:rFonts w:hint="eastAsia" w:ascii="仿宋_GB2312" w:eastAsia="仿宋_GB2312"/>
          <w:sz w:val="32"/>
          <w:szCs w:val="32"/>
          <w:lang w:eastAsia="zh-CN"/>
        </w:rPr>
        <w:t>综合</w:t>
      </w:r>
      <w:r>
        <w:rPr>
          <w:rFonts w:hint="eastAsia" w:ascii="仿宋_GB2312" w:eastAsia="仿宋_GB2312"/>
          <w:sz w:val="32"/>
          <w:szCs w:val="32"/>
        </w:rPr>
        <w:t>执法大队、综合治理中心、综合保障</w:t>
      </w:r>
      <w:r>
        <w:rPr>
          <w:rFonts w:hint="eastAsia" w:ascii="仿宋_GB2312" w:eastAsia="仿宋_GB2312"/>
          <w:sz w:val="32"/>
          <w:szCs w:val="32"/>
          <w:lang w:eastAsia="zh-CN"/>
        </w:rPr>
        <w:t>科</w:t>
      </w:r>
      <w:r>
        <w:rPr>
          <w:rFonts w:hint="eastAsia" w:ascii="仿宋_GB2312" w:eastAsia="仿宋_GB2312"/>
          <w:sz w:val="32"/>
          <w:szCs w:val="32"/>
        </w:rPr>
        <w:t>、工程建设科、资产运营科、能源公司和社区</w:t>
      </w:r>
      <w:r>
        <w:rPr>
          <w:rFonts w:hint="eastAsia" w:ascii="仿宋_GB2312" w:eastAsia="仿宋_GB2312"/>
          <w:kern w:val="0"/>
          <w:sz w:val="32"/>
          <w:szCs w:val="32"/>
        </w:rPr>
        <w:t>居委会</w:t>
      </w:r>
    </w:p>
    <w:p w14:paraId="29F210DE">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领导小组统筹</w:t>
      </w:r>
      <w:r>
        <w:rPr>
          <w:rFonts w:hint="eastAsia" w:ascii="仿宋_GB2312" w:eastAsia="仿宋_GB2312"/>
          <w:color w:val="000000"/>
          <w:sz w:val="32"/>
          <w:szCs w:val="32"/>
          <w:lang w:eastAsia="zh-CN"/>
        </w:rPr>
        <w:t>相关工作</w:t>
      </w:r>
      <w:r>
        <w:rPr>
          <w:rFonts w:hint="eastAsia" w:ascii="仿宋_GB2312" w:eastAsia="仿宋_GB2312"/>
          <w:color w:val="000000"/>
          <w:sz w:val="32"/>
          <w:szCs w:val="32"/>
        </w:rPr>
        <w:t>，领导小组办公室设在公共安全办，由街道副主任</w:t>
      </w:r>
      <w:r>
        <w:rPr>
          <w:rFonts w:hint="eastAsia" w:ascii="仿宋_GB2312" w:eastAsia="仿宋_GB2312"/>
          <w:color w:val="000000"/>
          <w:sz w:val="32"/>
          <w:szCs w:val="32"/>
          <w:lang w:eastAsia="zh-CN"/>
        </w:rPr>
        <w:t>刘广伟</w:t>
      </w:r>
      <w:r>
        <w:rPr>
          <w:rFonts w:hint="eastAsia" w:ascii="仿宋_GB2312" w:eastAsia="仿宋_GB2312"/>
          <w:color w:val="000000"/>
          <w:sz w:val="32"/>
          <w:szCs w:val="32"/>
        </w:rPr>
        <w:t>同志担任办公室主任，具体负责</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整治行动的组织、协调和工作情况汇总等。</w:t>
      </w:r>
    </w:p>
    <w:p w14:paraId="445E7A65">
      <w:pPr>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三、任务分工</w:t>
      </w:r>
    </w:p>
    <w:p w14:paraId="7A36F7EB">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按照大排查大整治工作总体要求，深化落实安全生产“三管三必须”原则，坚持问题导向，坚持严厉整治，重点工作任务分工如下</w:t>
      </w:r>
      <w:r>
        <w:rPr>
          <w:rFonts w:ascii="Times New Roman" w:hAnsi="Times New Roman" w:eastAsia="仿宋_GB2312"/>
          <w:sz w:val="32"/>
          <w:szCs w:val="32"/>
        </w:rPr>
        <w:t>：</w:t>
      </w:r>
    </w:p>
    <w:p w14:paraId="7BA400F1">
      <w:pPr>
        <w:numPr>
          <w:ilvl w:val="0"/>
          <w:numId w:val="2"/>
        </w:numPr>
        <w:spacing w:line="560" w:lineRule="exact"/>
        <w:ind w:firstLine="640" w:firstLineChars="200"/>
        <w:rPr>
          <w:rFonts w:hint="eastAsia" w:ascii="楷体_GB2312" w:hAnsi="黑体" w:eastAsia="楷体_GB2312"/>
          <w:kern w:val="0"/>
          <w:sz w:val="32"/>
          <w:szCs w:val="32"/>
          <w:lang w:eastAsia="zh-CN"/>
        </w:rPr>
      </w:pPr>
      <w:r>
        <w:rPr>
          <w:rFonts w:hint="eastAsia" w:ascii="楷体_GB2312" w:hAnsi="黑体" w:eastAsia="楷体_GB2312"/>
          <w:kern w:val="0"/>
          <w:sz w:val="32"/>
          <w:szCs w:val="32"/>
        </w:rPr>
        <w:t>人员密集</w:t>
      </w:r>
      <w:r>
        <w:rPr>
          <w:rFonts w:hint="eastAsia" w:ascii="楷体_GB2312" w:hAnsi="黑体" w:eastAsia="楷体_GB2312"/>
          <w:kern w:val="0"/>
          <w:sz w:val="32"/>
          <w:szCs w:val="32"/>
          <w:lang w:eastAsia="zh-CN"/>
        </w:rPr>
        <w:t>领域</w:t>
      </w:r>
    </w:p>
    <w:p w14:paraId="73940D5D">
      <w:pPr>
        <w:numPr>
          <w:ilvl w:val="0"/>
          <w:numId w:val="0"/>
        </w:num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刘广伟</w:t>
      </w:r>
      <w:r>
        <w:rPr>
          <w:rFonts w:hint="eastAsia" w:ascii="仿宋_GB2312" w:eastAsia="仿宋_GB2312"/>
          <w:kern w:val="0"/>
          <w:sz w:val="32"/>
          <w:szCs w:val="32"/>
        </w:rPr>
        <w:t xml:space="preserve">  </w:t>
      </w:r>
    </w:p>
    <w:p w14:paraId="6ABFE316">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公共安全办公室</w:t>
      </w:r>
    </w:p>
    <w:p w14:paraId="788843FD">
      <w:pPr>
        <w:spacing w:line="560" w:lineRule="exact"/>
        <w:ind w:firstLine="640" w:firstLineChars="200"/>
        <w:rPr>
          <w:rFonts w:ascii="仿宋_GB2312" w:eastAsia="仿宋_GB2312"/>
          <w:sz w:val="32"/>
          <w:szCs w:val="32"/>
        </w:rPr>
      </w:pPr>
      <w:r>
        <w:rPr>
          <w:rFonts w:hint="eastAsia" w:ascii="仿宋_GB2312" w:eastAsia="仿宋_GB2312"/>
          <w:kern w:val="0"/>
          <w:sz w:val="32"/>
          <w:szCs w:val="32"/>
        </w:rPr>
        <w:t>工作内容：对区域内华侨城欢</w:t>
      </w:r>
      <w:r>
        <w:rPr>
          <w:rFonts w:hint="eastAsia" w:eastAsia="仿宋_GB2312"/>
          <w:kern w:val="0"/>
          <w:sz w:val="32"/>
          <w:szCs w:val="32"/>
        </w:rPr>
        <w:t>乐谷、恒大世博中心酒店、国网客服中心北方分中心和</w:t>
      </w:r>
      <w:r>
        <w:rPr>
          <w:rFonts w:hint="eastAsia" w:ascii="仿宋_GB2312" w:eastAsia="仿宋_GB2312"/>
          <w:sz w:val="32"/>
          <w:szCs w:val="32"/>
        </w:rPr>
        <w:t>天津市东信国际花卉有限公司</w:t>
      </w:r>
      <w:r>
        <w:rPr>
          <w:rFonts w:hint="eastAsia" w:eastAsia="仿宋_GB2312"/>
          <w:kern w:val="0"/>
          <w:sz w:val="32"/>
          <w:szCs w:val="32"/>
        </w:rPr>
        <w:t>等人员密集场所开展安全检查，</w:t>
      </w:r>
      <w:r>
        <w:rPr>
          <w:rFonts w:eastAsia="仿宋_GB2312"/>
          <w:kern w:val="0"/>
          <w:sz w:val="32"/>
          <w:szCs w:val="32"/>
          <w:shd w:val="clear" w:color="auto" w:fill="FFFFFF"/>
        </w:rPr>
        <w:t>重点整治</w:t>
      </w:r>
      <w:r>
        <w:rPr>
          <w:rFonts w:hint="eastAsia" w:eastAsia="仿宋_GB2312"/>
          <w:kern w:val="0"/>
          <w:sz w:val="32"/>
          <w:szCs w:val="32"/>
          <w:shd w:val="clear" w:color="auto" w:fill="FFFFFF"/>
        </w:rPr>
        <w:t>安全生产责任制不落实、安全管理制度不健全不完善、安全操作规程不</w:t>
      </w:r>
      <w:r>
        <w:rPr>
          <w:rFonts w:hint="eastAsia" w:eastAsia="仿宋_GB2312"/>
          <w:kern w:val="0"/>
          <w:sz w:val="32"/>
          <w:szCs w:val="32"/>
          <w:shd w:val="clear" w:color="auto" w:fill="FFFFFF"/>
          <w:lang w:eastAsia="zh-CN"/>
        </w:rPr>
        <w:t>规范</w:t>
      </w:r>
      <w:r>
        <w:rPr>
          <w:rFonts w:hint="eastAsia" w:eastAsia="仿宋_GB2312"/>
          <w:kern w:val="0"/>
          <w:sz w:val="32"/>
          <w:szCs w:val="32"/>
          <w:shd w:val="clear" w:color="auto" w:fill="FFFFFF"/>
        </w:rPr>
        <w:t>及</w:t>
      </w:r>
      <w:r>
        <w:rPr>
          <w:rFonts w:eastAsia="仿宋_GB2312"/>
          <w:kern w:val="0"/>
          <w:sz w:val="32"/>
          <w:szCs w:val="32"/>
          <w:shd w:val="clear" w:color="auto" w:fill="FFFFFF"/>
        </w:rPr>
        <w:t>消防</w:t>
      </w:r>
      <w:r>
        <w:rPr>
          <w:rFonts w:hint="eastAsia" w:eastAsia="仿宋_GB2312"/>
          <w:kern w:val="0"/>
          <w:sz w:val="32"/>
          <w:szCs w:val="32"/>
          <w:shd w:val="clear" w:color="auto" w:fill="FFFFFF"/>
        </w:rPr>
        <w:t>安全责任和制度</w:t>
      </w:r>
      <w:r>
        <w:rPr>
          <w:rFonts w:eastAsia="仿宋_GB2312"/>
          <w:kern w:val="0"/>
          <w:sz w:val="32"/>
          <w:szCs w:val="32"/>
          <w:shd w:val="clear" w:color="auto" w:fill="FFFFFF"/>
        </w:rPr>
        <w:t>管理不到位</w:t>
      </w:r>
      <w:r>
        <w:rPr>
          <w:rFonts w:hint="eastAsia" w:eastAsia="仿宋_GB2312"/>
          <w:kern w:val="0"/>
          <w:sz w:val="32"/>
          <w:szCs w:val="32"/>
          <w:shd w:val="clear" w:color="auto" w:fill="FFFFFF"/>
        </w:rPr>
        <w:t>、</w:t>
      </w:r>
      <w:r>
        <w:rPr>
          <w:rFonts w:eastAsia="仿宋_GB2312"/>
          <w:kern w:val="0"/>
          <w:sz w:val="32"/>
          <w:szCs w:val="32"/>
          <w:shd w:val="clear" w:color="auto" w:fill="FFFFFF"/>
        </w:rPr>
        <w:t>电气线路老化、疏散通道不畅、消防设施损坏、安全培训演练不到位等问题。</w:t>
      </w:r>
    </w:p>
    <w:p w14:paraId="61F390A7">
      <w:pPr>
        <w:spacing w:line="56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（二）</w:t>
      </w:r>
      <w:r>
        <w:rPr>
          <w:rFonts w:hint="eastAsia" w:ascii="楷体_GB2312" w:hAnsi="黑体" w:eastAsia="楷体_GB2312"/>
          <w:kern w:val="0"/>
          <w:sz w:val="32"/>
          <w:szCs w:val="32"/>
          <w:lang w:eastAsia="zh-CN"/>
        </w:rPr>
        <w:t>景区景点</w:t>
      </w:r>
      <w:r>
        <w:rPr>
          <w:rFonts w:hint="eastAsia" w:ascii="楷体_GB2312" w:hAnsi="黑体" w:eastAsia="楷体_GB2312"/>
          <w:kern w:val="0"/>
          <w:sz w:val="32"/>
          <w:szCs w:val="32"/>
        </w:rPr>
        <w:t>领域</w:t>
      </w:r>
    </w:p>
    <w:p w14:paraId="511C614A">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贾化生、刘广伟、李丰福</w:t>
      </w:r>
    </w:p>
    <w:p w14:paraId="78585B30">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牵头部门：公共管理办</w:t>
      </w:r>
    </w:p>
    <w:p w14:paraId="6D19EC0A">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配合</w:t>
      </w:r>
      <w:r>
        <w:rPr>
          <w:rFonts w:hint="eastAsia" w:ascii="仿宋_GB2312" w:eastAsia="仿宋_GB2312"/>
          <w:kern w:val="0"/>
          <w:sz w:val="32"/>
          <w:szCs w:val="32"/>
        </w:rPr>
        <w:t>部门：</w:t>
      </w:r>
      <w:r>
        <w:rPr>
          <w:rFonts w:hint="eastAsia" w:ascii="仿宋_GB2312" w:eastAsia="仿宋_GB2312"/>
          <w:kern w:val="0"/>
          <w:sz w:val="32"/>
          <w:szCs w:val="32"/>
          <w:lang w:eastAsia="zh-CN"/>
        </w:rPr>
        <w:t>公共服务办、文旅产业发展科</w:t>
      </w:r>
    </w:p>
    <w:p w14:paraId="3B2617C0">
      <w:pPr>
        <w:spacing w:line="560" w:lineRule="exact"/>
        <w:ind w:firstLine="640" w:firstLineChars="200"/>
        <w:rPr>
          <w:rFonts w:hint="eastAsia" w:ascii="仿宋_GB2312" w:eastAsia="仿宋_GB2312"/>
          <w:color w:val="000000"/>
          <w:kern w:val="0"/>
          <w:sz w:val="32"/>
          <w:szCs w:val="32"/>
          <w:shd w:val="clear" w:color="auto" w:fill="FFFFFF"/>
          <w:lang w:eastAsia="zh-CN"/>
        </w:rPr>
      </w:pPr>
      <w:r>
        <w:rPr>
          <w:rFonts w:hint="eastAsia" w:ascii="仿宋_GB2312" w:eastAsia="仿宋_GB2312"/>
          <w:kern w:val="0"/>
          <w:sz w:val="32"/>
          <w:szCs w:val="32"/>
        </w:rPr>
        <w:t>工作内容：</w:t>
      </w:r>
      <w:r>
        <w:rPr>
          <w:rFonts w:hint="eastAsia" w:ascii="仿宋_GB2312" w:eastAsia="仿宋_GB2312"/>
          <w:kern w:val="0"/>
          <w:sz w:val="32"/>
          <w:szCs w:val="32"/>
          <w:lang w:eastAsia="zh-CN"/>
        </w:rPr>
        <w:t>按照职责分工分别</w:t>
      </w:r>
      <w:r>
        <w:rPr>
          <w:rFonts w:hint="eastAsia" w:ascii="仿宋_GB2312" w:eastAsia="仿宋_GB2312"/>
          <w:color w:val="000000"/>
          <w:kern w:val="0"/>
          <w:sz w:val="32"/>
          <w:szCs w:val="32"/>
          <w:shd w:val="clear" w:color="auto" w:fill="FFFFFF"/>
          <w:lang w:eastAsia="zh-CN"/>
        </w:rPr>
        <w:t>负责辖区内东湖景区、恒大酒店、华侨城欢乐谷、东信花卉等区域及单位市、区、街道层面组织开展文化旅游体育等相关活动的安全监管工作，重点排查活动期间场地、设备、用电等方面的安全隐患。</w:t>
      </w:r>
    </w:p>
    <w:p w14:paraId="29B9E397">
      <w:pPr>
        <w:spacing w:line="56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三</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建筑</w:t>
      </w:r>
      <w:r>
        <w:rPr>
          <w:rFonts w:hint="eastAsia" w:ascii="楷体_GB2312" w:hAnsi="黑体" w:eastAsia="楷体_GB2312"/>
          <w:kern w:val="0"/>
          <w:sz w:val="32"/>
          <w:szCs w:val="32"/>
        </w:rPr>
        <w:t>施工领域</w:t>
      </w:r>
    </w:p>
    <w:p w14:paraId="67CA3363">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贾化生、徐彬</w:t>
      </w:r>
    </w:p>
    <w:p w14:paraId="063512B7">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rPr>
        <w:t>负责部门：公共管理办公室</w:t>
      </w:r>
      <w:r>
        <w:rPr>
          <w:rFonts w:hint="eastAsia" w:ascii="仿宋_GB2312" w:eastAsia="仿宋_GB2312"/>
          <w:kern w:val="0"/>
          <w:sz w:val="32"/>
          <w:szCs w:val="32"/>
          <w:lang w:val="en-US" w:eastAsia="zh-CN"/>
        </w:rPr>
        <w:t xml:space="preserve"> 工程建设科</w:t>
      </w:r>
    </w:p>
    <w:p w14:paraId="764BF455">
      <w:pPr>
        <w:shd w:val="clear" w:color="auto" w:fill="FFFFFF"/>
        <w:spacing w:line="560" w:lineRule="exact"/>
        <w:ind w:firstLine="640" w:firstLineChars="200"/>
        <w:jc w:val="left"/>
        <w:rPr>
          <w:rFonts w:hint="eastAsia" w:eastAsia="仿宋_GB2312"/>
          <w:color w:val="000000"/>
          <w:kern w:val="0"/>
          <w:sz w:val="32"/>
          <w:szCs w:val="32"/>
        </w:rPr>
      </w:pPr>
      <w:r>
        <w:rPr>
          <w:rFonts w:hint="eastAsia" w:ascii="仿宋_GB2312" w:eastAsia="仿宋_GB2312"/>
          <w:kern w:val="0"/>
          <w:sz w:val="32"/>
          <w:szCs w:val="32"/>
        </w:rPr>
        <w:t>工作内容：</w:t>
      </w:r>
      <w:r>
        <w:rPr>
          <w:rFonts w:hint="eastAsia" w:ascii="仿宋_GB2312" w:eastAsia="仿宋_GB2312"/>
          <w:color w:val="000000"/>
          <w:kern w:val="0"/>
          <w:sz w:val="32"/>
          <w:szCs w:val="32"/>
          <w:shd w:val="clear" w:color="auto" w:fill="FFFFFF"/>
        </w:rPr>
        <w:t>重点整治</w:t>
      </w:r>
      <w:r>
        <w:rPr>
          <w:rFonts w:hint="eastAsia" w:ascii="仿宋_GB2312" w:eastAsia="仿宋_GB2312"/>
          <w:color w:val="000000"/>
          <w:kern w:val="0"/>
          <w:sz w:val="32"/>
          <w:szCs w:val="32"/>
          <w:shd w:val="clear" w:color="auto" w:fill="FFFFFF"/>
          <w:lang w:eastAsia="zh-CN"/>
        </w:rPr>
        <w:t>辖区内</w:t>
      </w:r>
      <w:r>
        <w:rPr>
          <w:rFonts w:hint="eastAsia" w:ascii="仿宋_GB2312" w:eastAsia="仿宋_GB2312"/>
          <w:color w:val="000000"/>
          <w:kern w:val="0"/>
          <w:sz w:val="32"/>
          <w:szCs w:val="32"/>
          <w:shd w:val="clear" w:color="auto" w:fill="FFFFFF"/>
        </w:rPr>
        <w:t>建设单</w:t>
      </w:r>
      <w:r>
        <w:rPr>
          <w:rFonts w:hint="eastAsia" w:eastAsia="仿宋_GB2312"/>
          <w:color w:val="000000"/>
          <w:kern w:val="0"/>
          <w:sz w:val="32"/>
          <w:szCs w:val="32"/>
          <w:shd w:val="clear" w:color="auto" w:fill="FFFFFF"/>
        </w:rPr>
        <w:t>位主体责任不落实、承包</w:t>
      </w:r>
      <w:r>
        <w:rPr>
          <w:rFonts w:eastAsia="仿宋_GB2312"/>
          <w:color w:val="000000"/>
          <w:kern w:val="0"/>
          <w:sz w:val="32"/>
          <w:szCs w:val="32"/>
          <w:shd w:val="clear" w:color="auto" w:fill="FFFFFF"/>
        </w:rPr>
        <w:t>企业无相关资质证书或超越资质范围承揽工程及违法分包、转包工程</w:t>
      </w:r>
      <w:r>
        <w:rPr>
          <w:rFonts w:hint="eastAsia" w:eastAsia="仿宋_GB2312"/>
          <w:color w:val="000000"/>
          <w:kern w:val="0"/>
          <w:sz w:val="32"/>
          <w:szCs w:val="32"/>
          <w:shd w:val="clear" w:color="auto" w:fill="FFFFFF"/>
        </w:rPr>
        <w:t>和非法</w:t>
      </w:r>
      <w:r>
        <w:rPr>
          <w:rFonts w:eastAsia="仿宋_GB2312"/>
          <w:color w:val="000000"/>
          <w:kern w:val="0"/>
          <w:sz w:val="32"/>
          <w:szCs w:val="32"/>
          <w:shd w:val="clear" w:color="auto" w:fill="FFFFFF"/>
        </w:rPr>
        <w:t>挂靠行为；盲目赶工期、抢进度和</w:t>
      </w:r>
      <w:r>
        <w:rPr>
          <w:rFonts w:hint="eastAsia" w:eastAsia="仿宋_GB2312"/>
          <w:color w:val="000000"/>
          <w:kern w:val="0"/>
          <w:sz w:val="32"/>
          <w:szCs w:val="32"/>
          <w:shd w:val="clear" w:color="auto" w:fill="FFFFFF"/>
        </w:rPr>
        <w:t>极端</w:t>
      </w:r>
      <w:r>
        <w:rPr>
          <w:rFonts w:eastAsia="仿宋_GB2312"/>
          <w:color w:val="000000"/>
          <w:kern w:val="0"/>
          <w:sz w:val="32"/>
          <w:szCs w:val="32"/>
          <w:shd w:val="clear" w:color="auto" w:fill="FFFFFF"/>
        </w:rPr>
        <w:t>恶劣天气强行组织施工</w:t>
      </w:r>
      <w:r>
        <w:rPr>
          <w:rFonts w:hint="eastAsia" w:eastAsia="仿宋_GB2312"/>
          <w:color w:val="000000"/>
          <w:kern w:val="0"/>
          <w:sz w:val="32"/>
          <w:szCs w:val="32"/>
          <w:shd w:val="clear" w:color="auto" w:fill="FFFFFF"/>
        </w:rPr>
        <w:t>问题</w:t>
      </w:r>
      <w:r>
        <w:rPr>
          <w:rFonts w:eastAsia="仿宋_GB2312"/>
          <w:color w:val="000000"/>
          <w:kern w:val="0"/>
          <w:sz w:val="32"/>
          <w:szCs w:val="32"/>
          <w:shd w:val="clear" w:color="auto" w:fill="FFFFFF"/>
        </w:rPr>
        <w:t>；施工现场、生活区，易燃物品存放区，活动板房、仓库及配电设施等重点部位的消防安全管理不到位</w:t>
      </w:r>
      <w:r>
        <w:rPr>
          <w:rFonts w:hint="eastAsia" w:eastAsia="仿宋_GB2312"/>
          <w:color w:val="000000"/>
          <w:kern w:val="0"/>
          <w:sz w:val="32"/>
          <w:szCs w:val="32"/>
          <w:shd w:val="clear" w:color="auto" w:fill="FFFFFF"/>
        </w:rPr>
        <w:t>情况</w:t>
      </w:r>
      <w:r>
        <w:rPr>
          <w:rFonts w:eastAsia="仿宋_GB2312"/>
          <w:color w:val="000000"/>
          <w:kern w:val="0"/>
          <w:sz w:val="32"/>
          <w:szCs w:val="32"/>
          <w:shd w:val="clear" w:color="auto" w:fill="FFFFFF"/>
        </w:rPr>
        <w:t>；起重机械、深基坑、高支模、脚手架等危险性较大的分部分项工程和复杂地质条件下工程</w:t>
      </w:r>
      <w:r>
        <w:rPr>
          <w:rFonts w:hint="eastAsia" w:eastAsia="仿宋_GB2312"/>
          <w:color w:val="000000"/>
          <w:kern w:val="0"/>
          <w:sz w:val="32"/>
          <w:szCs w:val="32"/>
          <w:shd w:val="clear" w:color="auto" w:fill="FFFFFF"/>
        </w:rPr>
        <w:t>重点</w:t>
      </w:r>
      <w:r>
        <w:rPr>
          <w:rFonts w:eastAsia="仿宋_GB2312"/>
          <w:color w:val="000000"/>
          <w:kern w:val="0"/>
          <w:sz w:val="32"/>
          <w:szCs w:val="32"/>
          <w:shd w:val="clear" w:color="auto" w:fill="FFFFFF"/>
        </w:rPr>
        <w:t>安全隐患。</w:t>
      </w:r>
      <w:r>
        <w:rPr>
          <w:rFonts w:hint="eastAsia" w:eastAsia="仿宋_GB2312"/>
          <w:color w:val="000000"/>
          <w:kern w:val="0"/>
          <w:sz w:val="32"/>
          <w:szCs w:val="32"/>
          <w:shd w:val="clear" w:color="auto" w:fill="FFFFFF"/>
          <w:lang w:eastAsia="zh-CN"/>
        </w:rPr>
        <w:t>全面组织开展</w:t>
      </w:r>
      <w:r>
        <w:rPr>
          <w:rFonts w:hint="eastAsia" w:eastAsia="仿宋_GB2312"/>
          <w:color w:val="000000"/>
          <w:kern w:val="0"/>
          <w:sz w:val="32"/>
          <w:szCs w:val="32"/>
        </w:rPr>
        <w:t>城市燃气、供电、供水、通讯、污水处理、垃圾转运等单位及自建项目的安全检查排查，加强设施设备运行及场、站、点安全巡查与维护，落实安全防护措施，确保各个系统每个环节安全运行。</w:t>
      </w:r>
    </w:p>
    <w:p w14:paraId="23AC86FB">
      <w:pPr>
        <w:spacing w:line="560" w:lineRule="exact"/>
        <w:ind w:firstLine="640" w:firstLineChars="200"/>
        <w:rPr>
          <w:rFonts w:hint="eastAsia" w:ascii="楷体_GB2312" w:hAnsi="楷体_GB2312" w:eastAsia="楷体_GB2312" w:cs="楷体_GB2312"/>
          <w:kern w:val="0"/>
          <w:sz w:val="32"/>
          <w:szCs w:val="32"/>
          <w:shd w:val="clear" w:color="auto" w:fill="FFFFFF"/>
          <w:lang w:eastAsia="zh-CN"/>
        </w:rPr>
      </w:pPr>
      <w:r>
        <w:rPr>
          <w:rFonts w:hint="eastAsia" w:ascii="楷体_GB2312" w:hAnsi="楷体_GB2312" w:eastAsia="楷体_GB2312" w:cs="楷体_GB2312"/>
          <w:kern w:val="0"/>
          <w:sz w:val="32"/>
          <w:szCs w:val="32"/>
          <w:shd w:val="clear" w:color="auto" w:fill="FFFFFF"/>
          <w:lang w:eastAsia="zh-CN"/>
        </w:rPr>
        <w:t>（四）</w:t>
      </w:r>
      <w:r>
        <w:rPr>
          <w:rFonts w:hint="eastAsia" w:ascii="楷体_GB2312" w:hAnsi="楷体_GB2312" w:eastAsia="楷体_GB2312" w:cs="楷体_GB2312"/>
          <w:kern w:val="0"/>
          <w:sz w:val="32"/>
          <w:szCs w:val="32"/>
          <w:shd w:val="clear" w:color="auto" w:fill="FFFFFF"/>
        </w:rPr>
        <w:t>燃气</w:t>
      </w:r>
      <w:r>
        <w:rPr>
          <w:rFonts w:hint="eastAsia" w:ascii="楷体_GB2312" w:hAnsi="楷体_GB2312" w:eastAsia="楷体_GB2312" w:cs="楷体_GB2312"/>
          <w:kern w:val="0"/>
          <w:sz w:val="32"/>
          <w:szCs w:val="32"/>
          <w:shd w:val="clear" w:color="auto" w:fill="FFFFFF"/>
          <w:lang w:eastAsia="zh-CN"/>
        </w:rPr>
        <w:t>安全领域</w:t>
      </w:r>
    </w:p>
    <w:p w14:paraId="76572319">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贾化生、刘广伟、刘永强</w:t>
      </w:r>
    </w:p>
    <w:p w14:paraId="3D9D7254">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牵头部门：公共管理办</w:t>
      </w:r>
    </w:p>
    <w:p w14:paraId="567A6BD6">
      <w:pPr>
        <w:spacing w:line="560" w:lineRule="exact"/>
        <w:ind w:firstLine="640" w:firstLineChars="200"/>
        <w:rPr>
          <w:rFonts w:hint="default" w:ascii="Times New Roman" w:hAnsi="Times New Roman" w:eastAsia="仿宋_GB2312"/>
          <w:kern w:val="0"/>
          <w:sz w:val="32"/>
          <w:szCs w:val="32"/>
          <w:shd w:val="clear" w:color="auto" w:fill="FFFFFF"/>
          <w:lang w:val="en-US" w:eastAsia="zh-CN"/>
        </w:rPr>
      </w:pPr>
      <w:r>
        <w:rPr>
          <w:rFonts w:hint="eastAsia" w:ascii="仿宋_GB2312" w:eastAsia="仿宋_GB2312"/>
          <w:kern w:val="0"/>
          <w:sz w:val="32"/>
          <w:szCs w:val="32"/>
          <w:lang w:eastAsia="zh-CN"/>
        </w:rPr>
        <w:t>配合</w:t>
      </w:r>
      <w:r>
        <w:rPr>
          <w:rFonts w:hint="eastAsia" w:ascii="仿宋_GB2312" w:eastAsia="仿宋_GB2312"/>
          <w:kern w:val="0"/>
          <w:sz w:val="32"/>
          <w:szCs w:val="32"/>
        </w:rPr>
        <w:t>部门：</w:t>
      </w:r>
      <w:r>
        <w:rPr>
          <w:rFonts w:hint="eastAsia" w:ascii="仿宋_GB2312" w:eastAsia="仿宋_GB2312"/>
          <w:kern w:val="0"/>
          <w:sz w:val="32"/>
          <w:szCs w:val="32"/>
          <w:lang w:eastAsia="zh-CN"/>
        </w:rPr>
        <w:t>公共安全办、综合执法大队</w:t>
      </w:r>
    </w:p>
    <w:p w14:paraId="4244F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黑体" w:eastAsia="楷体_GB2312"/>
          <w:kern w:val="0"/>
          <w:sz w:val="32"/>
          <w:szCs w:val="32"/>
          <w:lang w:eastAsia="zh-CN"/>
        </w:rPr>
      </w:pPr>
      <w:r>
        <w:rPr>
          <w:rFonts w:hint="eastAsia" w:ascii="Times New Roman" w:hAnsi="Times New Roman" w:eastAsia="仿宋_GB2312"/>
          <w:kern w:val="0"/>
          <w:sz w:val="32"/>
          <w:szCs w:val="32"/>
          <w:shd w:val="clear" w:color="auto" w:fill="FFFFFF"/>
          <w:lang w:eastAsia="zh-CN"/>
        </w:rPr>
        <w:t>工作内容：</w:t>
      </w:r>
      <w:r>
        <w:rPr>
          <w:rFonts w:ascii="Times New Roman" w:hAnsi="Times New Roman" w:eastAsia="仿宋_GB2312"/>
          <w:kern w:val="0"/>
          <w:sz w:val="32"/>
          <w:szCs w:val="32"/>
          <w:shd w:val="clear" w:color="auto" w:fill="FFFFFF"/>
        </w:rPr>
        <w:t>严格落实《东丽</w:t>
      </w:r>
      <w:r>
        <w:rPr>
          <w:rFonts w:hint="eastAsia" w:ascii="Times New Roman" w:hAnsi="Times New Roman" w:eastAsia="仿宋_GB2312"/>
          <w:kern w:val="0"/>
          <w:sz w:val="32"/>
          <w:szCs w:val="32"/>
          <w:shd w:val="clear" w:color="auto" w:fill="FFFFFF"/>
          <w:lang w:eastAsia="zh-CN"/>
        </w:rPr>
        <w:t>湖街道</w:t>
      </w:r>
      <w:r>
        <w:rPr>
          <w:rFonts w:ascii="Times New Roman" w:hAnsi="Times New Roman" w:eastAsia="仿宋_GB2312"/>
          <w:kern w:val="0"/>
          <w:sz w:val="32"/>
          <w:szCs w:val="32"/>
          <w:shd w:val="clear" w:color="auto" w:fill="FFFFFF"/>
        </w:rPr>
        <w:t>城镇燃气安全排查整治工作方案》要求，</w:t>
      </w:r>
      <w:r>
        <w:rPr>
          <w:rFonts w:hint="eastAsia" w:ascii="Times New Roman" w:hAnsi="Times New Roman" w:eastAsia="仿宋_GB2312"/>
          <w:kern w:val="0"/>
          <w:sz w:val="32"/>
          <w:szCs w:val="32"/>
          <w:shd w:val="clear" w:color="auto" w:fill="FFFFFF"/>
          <w:lang w:eastAsia="zh-CN"/>
        </w:rPr>
        <w:t>按照职责分工，</w:t>
      </w:r>
      <w:r>
        <w:rPr>
          <w:rFonts w:ascii="Times New Roman" w:hAnsi="Times New Roman" w:eastAsia="仿宋_GB2312"/>
          <w:kern w:val="0"/>
          <w:sz w:val="32"/>
          <w:szCs w:val="32"/>
          <w:shd w:val="clear" w:color="auto" w:fill="FFFFFF"/>
        </w:rPr>
        <w:t>突出对</w:t>
      </w:r>
      <w:r>
        <w:rPr>
          <w:rFonts w:ascii="Times New Roman" w:hAnsi="Times New Roman" w:eastAsia="仿宋_GB2312"/>
          <w:kern w:val="0"/>
          <w:sz w:val="32"/>
          <w:szCs w:val="32"/>
          <w:shd w:val="clear" w:color="auto" w:fill="FFFFFF"/>
          <w:lang w:val="zh-CN"/>
        </w:rPr>
        <w:t>燃气</w:t>
      </w:r>
      <w:r>
        <w:rPr>
          <w:rFonts w:hint="eastAsia" w:ascii="Times New Roman" w:hAnsi="Times New Roman" w:eastAsia="仿宋_GB2312"/>
          <w:kern w:val="0"/>
          <w:sz w:val="32"/>
          <w:szCs w:val="32"/>
          <w:shd w:val="clear" w:color="auto" w:fill="FFFFFF"/>
          <w:lang w:val="zh-CN"/>
        </w:rPr>
        <w:t>使用单位和</w:t>
      </w:r>
      <w:r>
        <w:rPr>
          <w:rFonts w:ascii="Times New Roman" w:hAnsi="Times New Roman" w:eastAsia="仿宋_GB2312"/>
          <w:kern w:val="0"/>
          <w:sz w:val="32"/>
          <w:szCs w:val="32"/>
          <w:shd w:val="clear" w:color="auto" w:fill="FFFFFF"/>
          <w:lang w:val="zh-CN"/>
        </w:rPr>
        <w:t>餐饮等公共场所燃气报警器安装，</w:t>
      </w:r>
      <w:r>
        <w:rPr>
          <w:rFonts w:ascii="Times New Roman" w:hAnsi="Times New Roman" w:eastAsia="仿宋_GB2312"/>
          <w:kern w:val="0"/>
          <w:sz w:val="32"/>
          <w:szCs w:val="32"/>
          <w:shd w:val="clear" w:color="auto" w:fill="FFFFFF"/>
        </w:rPr>
        <w:t>居民小区</w:t>
      </w:r>
      <w:r>
        <w:rPr>
          <w:rFonts w:ascii="Times New Roman" w:hAnsi="Times New Roman" w:eastAsia="仿宋_GB2312"/>
          <w:kern w:val="0"/>
          <w:sz w:val="32"/>
          <w:szCs w:val="32"/>
          <w:shd w:val="clear" w:color="auto" w:fill="FFFFFF"/>
          <w:lang w:val="zh-CN"/>
        </w:rPr>
        <w:t>燃气</w:t>
      </w:r>
      <w:r>
        <w:rPr>
          <w:rFonts w:hint="eastAsia" w:ascii="Times New Roman" w:hAnsi="Times New Roman" w:eastAsia="仿宋_GB2312"/>
          <w:kern w:val="0"/>
          <w:sz w:val="32"/>
          <w:szCs w:val="32"/>
          <w:shd w:val="clear" w:color="auto" w:fill="FFFFFF"/>
          <w:lang w:val="zh-CN"/>
        </w:rPr>
        <w:t>设施</w:t>
      </w:r>
      <w:r>
        <w:rPr>
          <w:rFonts w:ascii="Times New Roman" w:hAnsi="Times New Roman" w:eastAsia="仿宋_GB2312"/>
          <w:kern w:val="0"/>
          <w:sz w:val="32"/>
          <w:szCs w:val="32"/>
          <w:shd w:val="clear" w:color="auto" w:fill="FFFFFF"/>
          <w:lang w:val="zh-CN"/>
        </w:rPr>
        <w:t>安全，燃气工程安全，燃气</w:t>
      </w:r>
      <w:r>
        <w:rPr>
          <w:rFonts w:hint="eastAsia" w:ascii="Times New Roman" w:hAnsi="Times New Roman" w:eastAsia="仿宋_GB2312"/>
          <w:kern w:val="0"/>
          <w:sz w:val="32"/>
          <w:szCs w:val="32"/>
          <w:shd w:val="clear" w:color="auto" w:fill="FFFFFF"/>
          <w:lang w:val="zh-CN"/>
        </w:rPr>
        <w:t>灶</w:t>
      </w:r>
      <w:r>
        <w:rPr>
          <w:rFonts w:ascii="Times New Roman" w:hAnsi="Times New Roman" w:eastAsia="仿宋_GB2312"/>
          <w:kern w:val="0"/>
          <w:sz w:val="32"/>
          <w:szCs w:val="32"/>
          <w:shd w:val="clear" w:color="auto" w:fill="FFFFFF"/>
          <w:lang w:val="zh-CN"/>
        </w:rPr>
        <w:t>具等燃气源头安全，燃气管道设施安全等方面开展全面排查整治，</w:t>
      </w:r>
      <w:r>
        <w:rPr>
          <w:rFonts w:ascii="Times New Roman" w:hAnsi="Times New Roman" w:eastAsia="仿宋_GB2312"/>
          <w:sz w:val="32"/>
          <w:szCs w:val="32"/>
          <w:lang w:val="zh-CN"/>
        </w:rPr>
        <w:t>全面摸清底数，建立台账，采取“清单化”管理，实施挂图作战，确保排查全覆盖、台账记录全覆盖，事故隐患及时整改“清零”。</w:t>
      </w:r>
    </w:p>
    <w:p w14:paraId="01B61BC8">
      <w:pPr>
        <w:spacing w:line="56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五</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居民住宅</w:t>
      </w:r>
      <w:r>
        <w:rPr>
          <w:rFonts w:hint="eastAsia" w:ascii="楷体_GB2312" w:hAnsi="黑体" w:eastAsia="楷体_GB2312"/>
          <w:kern w:val="0"/>
          <w:sz w:val="32"/>
          <w:szCs w:val="32"/>
        </w:rPr>
        <w:t>领域</w:t>
      </w:r>
    </w:p>
    <w:p w14:paraId="0D1C2686">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贾化生</w:t>
      </w:r>
    </w:p>
    <w:p w14:paraId="7F369DF6">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公共</w:t>
      </w:r>
      <w:r>
        <w:rPr>
          <w:rFonts w:hint="eastAsia" w:ascii="仿宋_GB2312" w:eastAsia="仿宋_GB2312"/>
          <w:sz w:val="32"/>
          <w:szCs w:val="32"/>
          <w:lang w:eastAsia="zh-CN"/>
        </w:rPr>
        <w:t>管理</w:t>
      </w:r>
      <w:r>
        <w:rPr>
          <w:rFonts w:hint="eastAsia" w:ascii="仿宋_GB2312" w:eastAsia="仿宋_GB2312"/>
          <w:sz w:val="32"/>
          <w:szCs w:val="32"/>
        </w:rPr>
        <w:t>办公室</w:t>
      </w:r>
    </w:p>
    <w:p w14:paraId="783CDC20">
      <w:pPr>
        <w:spacing w:line="560" w:lineRule="exact"/>
        <w:ind w:firstLine="640" w:firstLineChars="200"/>
        <w:rPr>
          <w:rFonts w:ascii="Times New Roman" w:hAnsi="Times New Roman" w:eastAsia="仿宋_GB2312"/>
          <w:kern w:val="0"/>
          <w:sz w:val="32"/>
          <w:szCs w:val="32"/>
          <w:shd w:val="clear" w:color="auto" w:fill="FFFFFF"/>
          <w:lang w:val="zh-CN"/>
        </w:rPr>
      </w:pPr>
      <w:r>
        <w:rPr>
          <w:rFonts w:hint="eastAsia" w:ascii="仿宋_GB2312" w:eastAsia="仿宋_GB2312"/>
          <w:kern w:val="0"/>
          <w:sz w:val="32"/>
          <w:szCs w:val="32"/>
        </w:rPr>
        <w:t>工作内容：</w:t>
      </w:r>
      <w:r>
        <w:rPr>
          <w:rFonts w:hint="eastAsia" w:ascii="仿宋_GB2312" w:eastAsia="仿宋_GB2312"/>
          <w:kern w:val="0"/>
          <w:sz w:val="32"/>
          <w:szCs w:val="32"/>
          <w:lang w:eastAsia="zh-CN"/>
        </w:rPr>
        <w:t>对辖区内居民住宅领域特别是高层建筑，</w:t>
      </w:r>
      <w:r>
        <w:rPr>
          <w:rFonts w:hint="eastAsia" w:eastAsia="仿宋_GB2312"/>
          <w:kern w:val="0"/>
          <w:sz w:val="32"/>
          <w:szCs w:val="32"/>
        </w:rPr>
        <w:t>督促居委会、物业公司落实责任，</w:t>
      </w:r>
      <w:r>
        <w:rPr>
          <w:rFonts w:hint="eastAsia" w:ascii="仿宋_GB2312" w:eastAsia="仿宋_GB2312"/>
          <w:kern w:val="0"/>
          <w:sz w:val="32"/>
          <w:szCs w:val="32"/>
          <w:lang w:eastAsia="zh-CN"/>
        </w:rPr>
        <w:t>重点整治</w:t>
      </w:r>
      <w:r>
        <w:rPr>
          <w:rFonts w:hint="eastAsia" w:ascii="Times New Roman" w:hAnsi="Times New Roman" w:eastAsia="仿宋_GB2312"/>
          <w:kern w:val="0"/>
          <w:sz w:val="32"/>
          <w:szCs w:val="32"/>
          <w:shd w:val="clear" w:color="auto" w:fill="FFFFFF"/>
          <w:lang w:val="zh-CN"/>
        </w:rPr>
        <w:t>未</w:t>
      </w:r>
      <w:r>
        <w:rPr>
          <w:rFonts w:ascii="Times New Roman" w:hAnsi="Times New Roman" w:eastAsia="仿宋_GB2312"/>
          <w:kern w:val="0"/>
          <w:sz w:val="32"/>
          <w:szCs w:val="32"/>
          <w:shd w:val="clear" w:color="auto" w:fill="FFFFFF"/>
          <w:lang w:val="zh-CN"/>
        </w:rPr>
        <w:t>严格履行消防安全责任、</w:t>
      </w:r>
      <w:r>
        <w:rPr>
          <w:rFonts w:hint="eastAsia" w:ascii="Times New Roman" w:hAnsi="Times New Roman" w:eastAsia="仿宋_GB2312"/>
          <w:kern w:val="0"/>
          <w:sz w:val="32"/>
          <w:szCs w:val="32"/>
          <w:shd w:val="clear" w:color="auto" w:fill="FFFFFF"/>
          <w:lang w:val="zh-CN"/>
        </w:rPr>
        <w:t>未</w:t>
      </w:r>
      <w:r>
        <w:rPr>
          <w:rFonts w:ascii="Times New Roman" w:hAnsi="Times New Roman" w:eastAsia="仿宋_GB2312"/>
          <w:kern w:val="0"/>
          <w:sz w:val="32"/>
          <w:szCs w:val="32"/>
          <w:shd w:val="clear" w:color="auto" w:fill="FFFFFF"/>
          <w:lang w:val="zh-CN"/>
        </w:rPr>
        <w:t>落实消防安全防范措施以及</w:t>
      </w:r>
      <w:r>
        <w:rPr>
          <w:rFonts w:hint="eastAsia" w:ascii="Times New Roman" w:hAnsi="Times New Roman" w:eastAsia="仿宋_GB2312"/>
          <w:kern w:val="0"/>
          <w:sz w:val="32"/>
          <w:szCs w:val="32"/>
          <w:shd w:val="clear" w:color="auto" w:fill="FFFFFF"/>
          <w:lang w:val="zh-CN"/>
        </w:rPr>
        <w:t>未</w:t>
      </w:r>
      <w:r>
        <w:rPr>
          <w:rFonts w:ascii="Times New Roman" w:hAnsi="Times New Roman" w:eastAsia="仿宋_GB2312"/>
          <w:kern w:val="0"/>
          <w:sz w:val="32"/>
          <w:szCs w:val="32"/>
          <w:shd w:val="clear" w:color="auto" w:fill="FFFFFF"/>
          <w:lang w:val="zh-CN"/>
        </w:rPr>
        <w:t>定期组织应急演练</w:t>
      </w:r>
      <w:r>
        <w:rPr>
          <w:rFonts w:hint="eastAsia" w:ascii="Times New Roman" w:hAnsi="Times New Roman" w:eastAsia="仿宋_GB2312"/>
          <w:kern w:val="0"/>
          <w:sz w:val="32"/>
          <w:szCs w:val="32"/>
          <w:shd w:val="clear" w:color="auto" w:fill="FFFFFF"/>
          <w:lang w:val="zh-CN"/>
        </w:rPr>
        <w:t>等安全问题</w:t>
      </w:r>
      <w:r>
        <w:rPr>
          <w:rFonts w:ascii="Times New Roman" w:hAnsi="Times New Roman" w:eastAsia="仿宋_GB2312"/>
          <w:kern w:val="0"/>
          <w:sz w:val="32"/>
          <w:szCs w:val="32"/>
          <w:shd w:val="clear" w:color="auto" w:fill="FFFFFF"/>
          <w:lang w:val="zh-CN"/>
        </w:rPr>
        <w:t>。严厉打击</w:t>
      </w:r>
      <w:r>
        <w:rPr>
          <w:rFonts w:ascii="Times New Roman" w:hAnsi="Times New Roman" w:eastAsia="仿宋_GB2312"/>
          <w:sz w:val="32"/>
          <w:szCs w:val="32"/>
        </w:rPr>
        <w:t>消防设施损坏停用、</w:t>
      </w:r>
      <w:r>
        <w:rPr>
          <w:rFonts w:ascii="Times New Roman" w:hAnsi="Times New Roman" w:eastAsia="仿宋_GB2312"/>
          <w:kern w:val="0"/>
          <w:sz w:val="32"/>
          <w:szCs w:val="32"/>
          <w:shd w:val="clear" w:color="auto" w:fill="FFFFFF"/>
          <w:lang w:val="zh-CN"/>
        </w:rPr>
        <w:t>违规电焊</w:t>
      </w:r>
      <w:r>
        <w:rPr>
          <w:rFonts w:hint="eastAsia" w:ascii="Times New Roman" w:hAnsi="Times New Roman" w:eastAsia="仿宋_GB2312"/>
          <w:kern w:val="0"/>
          <w:sz w:val="32"/>
          <w:szCs w:val="32"/>
          <w:shd w:val="clear" w:color="auto" w:fill="FFFFFF"/>
          <w:lang w:val="zh-CN"/>
        </w:rPr>
        <w:t>、</w:t>
      </w:r>
      <w:r>
        <w:rPr>
          <w:rFonts w:ascii="Times New Roman" w:hAnsi="Times New Roman" w:eastAsia="仿宋_GB2312"/>
          <w:kern w:val="0"/>
          <w:sz w:val="32"/>
          <w:szCs w:val="32"/>
          <w:shd w:val="clear" w:color="auto" w:fill="FFFFFF"/>
          <w:lang w:val="zh-CN"/>
        </w:rPr>
        <w:t>动火作业、电动车</w:t>
      </w:r>
      <w:r>
        <w:rPr>
          <w:rFonts w:hint="eastAsia" w:ascii="Times New Roman" w:hAnsi="Times New Roman" w:eastAsia="仿宋_GB2312"/>
          <w:kern w:val="0"/>
          <w:sz w:val="32"/>
          <w:szCs w:val="32"/>
          <w:shd w:val="clear" w:color="auto" w:fill="FFFFFF"/>
          <w:lang w:val="zh-CN"/>
        </w:rPr>
        <w:t>未按规定区域停放</w:t>
      </w:r>
      <w:r>
        <w:rPr>
          <w:rFonts w:ascii="Times New Roman" w:hAnsi="Times New Roman" w:eastAsia="仿宋_GB2312"/>
          <w:kern w:val="0"/>
          <w:sz w:val="32"/>
          <w:szCs w:val="32"/>
          <w:shd w:val="clear" w:color="auto" w:fill="FFFFFF"/>
          <w:lang w:val="zh-CN"/>
        </w:rPr>
        <w:t>充电、消防通道堵塞占用、消防设施损坏、</w:t>
      </w:r>
      <w:r>
        <w:rPr>
          <w:rFonts w:ascii="Times New Roman" w:hAnsi="Times New Roman" w:eastAsia="仿宋_GB2312"/>
          <w:sz w:val="32"/>
          <w:szCs w:val="32"/>
        </w:rPr>
        <w:t>重点岗位人员责任不落实、日常管理机制不健全、宣传教育</w:t>
      </w:r>
      <w:r>
        <w:rPr>
          <w:rFonts w:hint="eastAsia" w:ascii="Times New Roman" w:hAnsi="Times New Roman" w:eastAsia="仿宋_GB2312"/>
          <w:sz w:val="32"/>
          <w:szCs w:val="32"/>
          <w:lang w:eastAsia="zh-CN"/>
        </w:rPr>
        <w:t>演练</w:t>
      </w:r>
      <w:r>
        <w:rPr>
          <w:rFonts w:ascii="Times New Roman" w:hAnsi="Times New Roman" w:eastAsia="仿宋_GB2312"/>
          <w:sz w:val="32"/>
          <w:szCs w:val="32"/>
        </w:rPr>
        <w:t>不深入等</w:t>
      </w:r>
      <w:r>
        <w:rPr>
          <w:rFonts w:ascii="Times New Roman" w:hAnsi="Times New Roman" w:eastAsia="仿宋_GB2312"/>
          <w:kern w:val="0"/>
          <w:sz w:val="32"/>
          <w:szCs w:val="32"/>
          <w:shd w:val="clear" w:color="auto" w:fill="FFFFFF"/>
          <w:lang w:val="zh-CN"/>
        </w:rPr>
        <w:t>违法违规行为。</w:t>
      </w:r>
      <w:r>
        <w:rPr>
          <w:rFonts w:hint="eastAsia" w:ascii="Times New Roman" w:hAnsi="Times New Roman" w:eastAsia="仿宋_GB2312"/>
          <w:kern w:val="0"/>
          <w:sz w:val="32"/>
          <w:szCs w:val="32"/>
          <w:shd w:val="clear" w:color="auto" w:fill="FFFFFF"/>
          <w:lang w:val="zh-CN"/>
        </w:rPr>
        <w:t>加强检查巡查社区微型消防站建设和运行情况。</w:t>
      </w:r>
    </w:p>
    <w:p w14:paraId="2C08994D">
      <w:pPr>
        <w:numPr>
          <w:ilvl w:val="0"/>
          <w:numId w:val="0"/>
        </w:numPr>
        <w:shd w:val="clear" w:color="auto" w:fill="FFFFFF"/>
        <w:spacing w:line="560" w:lineRule="exact"/>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（六）教育培训领域</w:t>
      </w:r>
    </w:p>
    <w:p w14:paraId="703ED6B6">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刘广伟</w:t>
      </w:r>
    </w:p>
    <w:p w14:paraId="00C388F9">
      <w:pPr>
        <w:spacing w:line="560" w:lineRule="exact"/>
        <w:ind w:firstLine="640" w:firstLineChars="200"/>
        <w:rPr>
          <w:rFonts w:hint="eastAsia" w:ascii="仿宋_GB2312" w:eastAsia="仿宋_GB2312"/>
          <w:sz w:val="32"/>
          <w:szCs w:val="32"/>
        </w:rPr>
      </w:pPr>
      <w:r>
        <w:rPr>
          <w:rFonts w:hint="eastAsia" w:ascii="仿宋_GB2312" w:eastAsia="仿宋_GB2312"/>
          <w:kern w:val="0"/>
          <w:sz w:val="32"/>
          <w:szCs w:val="32"/>
        </w:rPr>
        <w:t>负责部门：</w:t>
      </w:r>
      <w:r>
        <w:rPr>
          <w:rFonts w:hint="eastAsia" w:ascii="仿宋_GB2312" w:eastAsia="仿宋_GB2312"/>
          <w:sz w:val="32"/>
          <w:szCs w:val="32"/>
        </w:rPr>
        <w:t>公共</w:t>
      </w:r>
      <w:r>
        <w:rPr>
          <w:rFonts w:hint="eastAsia" w:ascii="仿宋_GB2312" w:eastAsia="仿宋_GB2312"/>
          <w:sz w:val="32"/>
          <w:szCs w:val="32"/>
          <w:lang w:eastAsia="zh-CN"/>
        </w:rPr>
        <w:t>服务</w:t>
      </w:r>
      <w:r>
        <w:rPr>
          <w:rFonts w:hint="eastAsia" w:ascii="仿宋_GB2312" w:eastAsia="仿宋_GB2312"/>
          <w:sz w:val="32"/>
          <w:szCs w:val="32"/>
        </w:rPr>
        <w:t>办公室</w:t>
      </w:r>
    </w:p>
    <w:p w14:paraId="12157D32">
      <w:pPr>
        <w:spacing w:line="560" w:lineRule="exact"/>
        <w:ind w:firstLine="640" w:firstLineChars="200"/>
        <w:rPr>
          <w:rFonts w:eastAsia="仿宋_GB2312"/>
          <w:color w:val="000000"/>
          <w:kern w:val="0"/>
          <w:sz w:val="32"/>
          <w:szCs w:val="32"/>
          <w:shd w:val="clear" w:color="auto" w:fill="FFFFFF"/>
        </w:rPr>
      </w:pPr>
      <w:r>
        <w:rPr>
          <w:rFonts w:hint="eastAsia" w:ascii="仿宋_GB2312" w:eastAsia="仿宋_GB2312"/>
          <w:kern w:val="0"/>
          <w:sz w:val="32"/>
          <w:szCs w:val="32"/>
        </w:rPr>
        <w:t>工作内容：对区域内学校、幼</w:t>
      </w:r>
      <w:r>
        <w:rPr>
          <w:rFonts w:hint="eastAsia" w:eastAsia="仿宋_GB2312"/>
          <w:kern w:val="0"/>
          <w:sz w:val="32"/>
          <w:szCs w:val="32"/>
        </w:rPr>
        <w:t>儿园（托幼点）</w:t>
      </w:r>
      <w:r>
        <w:rPr>
          <w:rFonts w:hint="eastAsia" w:eastAsia="仿宋_GB2312"/>
          <w:kern w:val="0"/>
          <w:sz w:val="32"/>
          <w:szCs w:val="32"/>
          <w:lang w:eastAsia="zh-CN"/>
        </w:rPr>
        <w:t>、教育培训、医疗机构、养老</w:t>
      </w:r>
      <w:r>
        <w:rPr>
          <w:rFonts w:hint="eastAsia" w:eastAsia="仿宋_GB2312"/>
          <w:kern w:val="0"/>
          <w:sz w:val="32"/>
          <w:szCs w:val="32"/>
        </w:rPr>
        <w:t>领域的安全检查排查，重点开展对学生</w:t>
      </w:r>
      <w:r>
        <w:rPr>
          <w:rFonts w:hint="eastAsia" w:eastAsia="仿宋_GB2312"/>
          <w:kern w:val="0"/>
          <w:sz w:val="32"/>
          <w:szCs w:val="32"/>
          <w:lang w:eastAsia="zh-CN"/>
        </w:rPr>
        <w:t>（幼儿）</w:t>
      </w:r>
      <w:r>
        <w:rPr>
          <w:rFonts w:hint="eastAsia" w:eastAsia="仿宋_GB2312"/>
          <w:kern w:val="0"/>
          <w:sz w:val="32"/>
          <w:szCs w:val="32"/>
        </w:rPr>
        <w:t>各类安全教育和校内、园内消防设施设备运行、配置及安全通道、安全出口、用火用电安全防范措施及食堂、宿舍安全状况</w:t>
      </w:r>
      <w:r>
        <w:rPr>
          <w:rFonts w:hint="eastAsia" w:eastAsia="仿宋_GB2312"/>
          <w:kern w:val="0"/>
          <w:sz w:val="32"/>
          <w:szCs w:val="32"/>
          <w:lang w:eastAsia="zh-CN"/>
        </w:rPr>
        <w:t>等安全隐患治理</w:t>
      </w:r>
      <w:r>
        <w:rPr>
          <w:rFonts w:hint="eastAsia" w:eastAsia="仿宋_GB2312"/>
          <w:kern w:val="0"/>
          <w:sz w:val="32"/>
          <w:szCs w:val="32"/>
        </w:rPr>
        <w:t>，防止发生火灾、中毒、爆炸等安全事故。</w:t>
      </w:r>
    </w:p>
    <w:p w14:paraId="3EDC49AF">
      <w:pPr>
        <w:spacing w:line="56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七</w:t>
      </w:r>
      <w:r>
        <w:rPr>
          <w:rFonts w:hint="eastAsia" w:ascii="楷体_GB2312" w:hAnsi="黑体" w:eastAsia="楷体_GB2312"/>
          <w:kern w:val="0"/>
          <w:sz w:val="32"/>
          <w:szCs w:val="32"/>
        </w:rPr>
        <w:t>）湖区河道领域</w:t>
      </w:r>
    </w:p>
    <w:p w14:paraId="1B0A9A5D">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贾化生</w:t>
      </w:r>
    </w:p>
    <w:p w14:paraId="6AC52B06">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负</w:t>
      </w:r>
      <w:r>
        <w:rPr>
          <w:rFonts w:hint="eastAsia" w:ascii="仿宋_GB2312" w:eastAsia="仿宋_GB2312"/>
          <w:kern w:val="0"/>
          <w:sz w:val="32"/>
          <w:szCs w:val="32"/>
        </w:rPr>
        <w:t>责部门：</w:t>
      </w:r>
      <w:r>
        <w:rPr>
          <w:rFonts w:hint="eastAsia" w:ascii="仿宋_GB2312" w:eastAsia="仿宋_GB2312"/>
          <w:kern w:val="0"/>
          <w:sz w:val="32"/>
          <w:szCs w:val="32"/>
          <w:lang w:eastAsia="zh-CN"/>
        </w:rPr>
        <w:t>公共管理办公室</w:t>
      </w:r>
    </w:p>
    <w:p w14:paraId="3607DBEC">
      <w:pPr>
        <w:spacing w:line="560" w:lineRule="exact"/>
        <w:ind w:firstLine="640" w:firstLineChars="200"/>
        <w:rPr>
          <w:rFonts w:hint="eastAsia" w:eastAsia="仿宋_GB2312"/>
          <w:lang w:eastAsia="zh-CN"/>
        </w:rPr>
      </w:pPr>
      <w:r>
        <w:rPr>
          <w:rFonts w:hint="eastAsia" w:ascii="仿宋_GB2312" w:eastAsia="仿宋_GB2312"/>
          <w:kern w:val="0"/>
          <w:sz w:val="32"/>
          <w:szCs w:val="32"/>
        </w:rPr>
        <w:t>工作内容：</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对湖区河道范围的日常巡查检查，加强安全防范，预防火灾险情发生，</w:t>
      </w:r>
      <w:r>
        <w:rPr>
          <w:rFonts w:hint="eastAsia" w:ascii="仿宋_GB2312" w:eastAsia="仿宋_GB2312"/>
          <w:kern w:val="0"/>
          <w:sz w:val="32"/>
          <w:szCs w:val="32"/>
        </w:rPr>
        <w:t>对区</w:t>
      </w:r>
      <w:r>
        <w:rPr>
          <w:rFonts w:hint="eastAsia" w:eastAsia="仿宋_GB2312"/>
          <w:kern w:val="0"/>
          <w:sz w:val="32"/>
          <w:szCs w:val="32"/>
        </w:rPr>
        <w:t>域内所属湖区、河道区域安全检查巡查，重点开展对水闸、泵站设备设施机械故障及自然艺苑区、两湖区域火灾险情等方面的安全隐患治理，坚决杜绝触电、火灾及淹溺等安全事故。特别要做好</w:t>
      </w:r>
      <w:r>
        <w:rPr>
          <w:rFonts w:hint="eastAsia" w:eastAsia="仿宋_GB2312"/>
          <w:kern w:val="0"/>
          <w:sz w:val="32"/>
          <w:szCs w:val="32"/>
          <w:lang w:eastAsia="zh-CN"/>
        </w:rPr>
        <w:t>安全应急管理工作</w:t>
      </w:r>
      <w:r>
        <w:rPr>
          <w:rFonts w:hint="eastAsia" w:eastAsia="仿宋_GB2312"/>
          <w:kern w:val="0"/>
          <w:sz w:val="32"/>
          <w:szCs w:val="32"/>
        </w:rPr>
        <w:t>，强化方案和预案的科学性、针对性和有效性，抓好应急队伍建设，锤炼意志，提高技能，确保战斗力。</w:t>
      </w:r>
      <w:r>
        <w:rPr>
          <w:rFonts w:hint="eastAsia" w:eastAsia="仿宋_GB2312"/>
          <w:kern w:val="0"/>
          <w:sz w:val="32"/>
          <w:szCs w:val="32"/>
          <w:lang w:eastAsia="zh-CN"/>
        </w:rPr>
        <w:t>同时对辖区养鱼池的属地划分进行核查，属于街道范畴的，加大日常巡查检查，重点对养鱼池管理人员居住场所用电、用火安全等情况进行检查排查。</w:t>
      </w:r>
    </w:p>
    <w:p w14:paraId="19E6660C">
      <w:pPr>
        <w:spacing w:line="56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八</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自有载体</w:t>
      </w:r>
      <w:r>
        <w:rPr>
          <w:rFonts w:hint="eastAsia" w:ascii="楷体_GB2312" w:hAnsi="黑体" w:eastAsia="楷体_GB2312"/>
          <w:kern w:val="0"/>
          <w:sz w:val="32"/>
          <w:szCs w:val="32"/>
        </w:rPr>
        <w:t>领域</w:t>
      </w:r>
    </w:p>
    <w:p w14:paraId="3A8F9FED">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张杰</w:t>
      </w:r>
    </w:p>
    <w:p w14:paraId="60399DD7">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资产运营科</w:t>
      </w:r>
    </w:p>
    <w:p w14:paraId="3D56FB7E">
      <w:pPr>
        <w:spacing w:line="560" w:lineRule="exact"/>
        <w:ind w:firstLine="640" w:firstLineChars="200"/>
        <w:rPr>
          <w:rFonts w:eastAsia="仿宋_GB2312"/>
          <w:kern w:val="0"/>
          <w:sz w:val="32"/>
          <w:szCs w:val="32"/>
        </w:rPr>
      </w:pPr>
      <w:r>
        <w:rPr>
          <w:rFonts w:hint="eastAsia" w:ascii="仿宋_GB2312" w:eastAsia="仿宋_GB2312"/>
          <w:kern w:val="0"/>
          <w:sz w:val="32"/>
          <w:szCs w:val="32"/>
        </w:rPr>
        <w:t>工作内容：负责系统内</w:t>
      </w:r>
      <w:r>
        <w:rPr>
          <w:rFonts w:hint="eastAsia" w:ascii="仿宋_GB2312" w:eastAsia="仿宋_GB2312"/>
          <w:kern w:val="0"/>
          <w:sz w:val="32"/>
          <w:szCs w:val="32"/>
          <w:lang w:eastAsia="zh-CN"/>
        </w:rPr>
        <w:t>自有载体</w:t>
      </w:r>
      <w:r>
        <w:rPr>
          <w:rFonts w:hint="eastAsia" w:ascii="仿宋_GB2312" w:eastAsia="仿宋_GB2312"/>
          <w:kern w:val="0"/>
          <w:sz w:val="32"/>
          <w:szCs w:val="32"/>
        </w:rPr>
        <w:t>企业的安全检查排查，</w:t>
      </w:r>
      <w:r>
        <w:rPr>
          <w:rFonts w:hint="eastAsia" w:eastAsia="仿宋_GB2312"/>
          <w:kern w:val="0"/>
          <w:sz w:val="32"/>
          <w:szCs w:val="32"/>
        </w:rPr>
        <w:t>重点</w:t>
      </w:r>
      <w:r>
        <w:rPr>
          <w:rFonts w:hint="eastAsia" w:ascii="仿宋_GB2312" w:hAnsi="仿宋_GB2312" w:eastAsia="仿宋_GB2312" w:cs="仿宋_GB2312"/>
          <w:sz w:val="32"/>
          <w:szCs w:val="32"/>
        </w:rPr>
        <w:t>对矿泉水厂、景湖科技园、北大资源和天骥智谷商业楼宇等区域物业、生产经营科研单位落实消防安全责任制、安全教育培训、安全巡检记录、安全隐患整改、</w:t>
      </w:r>
      <w:r>
        <w:rPr>
          <w:rFonts w:hint="eastAsia" w:eastAsia="仿宋_GB2312"/>
          <w:kern w:val="0"/>
          <w:sz w:val="32"/>
          <w:szCs w:val="32"/>
        </w:rPr>
        <w:t>安全防范措施</w:t>
      </w:r>
      <w:r>
        <w:rPr>
          <w:rFonts w:hint="eastAsia" w:eastAsia="仿宋_GB2312"/>
          <w:kern w:val="0"/>
          <w:sz w:val="32"/>
          <w:szCs w:val="32"/>
          <w:lang w:eastAsia="zh-CN"/>
        </w:rPr>
        <w:t>、</w:t>
      </w:r>
      <w:r>
        <w:rPr>
          <w:rFonts w:hint="eastAsia" w:eastAsia="仿宋_GB2312"/>
          <w:kern w:val="0"/>
          <w:sz w:val="32"/>
          <w:szCs w:val="32"/>
        </w:rPr>
        <w:t>安全应急演练</w:t>
      </w:r>
      <w:r>
        <w:rPr>
          <w:rFonts w:hint="eastAsia" w:eastAsia="仿宋_GB2312"/>
          <w:kern w:val="0"/>
          <w:sz w:val="32"/>
          <w:szCs w:val="32"/>
          <w:lang w:eastAsia="zh-CN"/>
        </w:rPr>
        <w:t>及电梯运行</w:t>
      </w:r>
      <w:r>
        <w:rPr>
          <w:rFonts w:hint="eastAsia" w:eastAsia="仿宋_GB2312"/>
          <w:kern w:val="0"/>
          <w:sz w:val="32"/>
          <w:szCs w:val="32"/>
        </w:rPr>
        <w:t>等情况开展检查，严加防范和遏制消防火灾事故。</w:t>
      </w:r>
    </w:p>
    <w:p w14:paraId="7F9A9C33">
      <w:pPr>
        <w:spacing w:line="56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九</w:t>
      </w:r>
      <w:r>
        <w:rPr>
          <w:rFonts w:hint="eastAsia" w:ascii="楷体_GB2312" w:hAnsi="黑体" w:eastAsia="楷体_GB2312"/>
          <w:kern w:val="0"/>
          <w:sz w:val="32"/>
          <w:szCs w:val="32"/>
        </w:rPr>
        <w:t>）商业经营领域</w:t>
      </w:r>
    </w:p>
    <w:p w14:paraId="2A83BB48">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负责领导：刘永强</w:t>
      </w:r>
      <w:r>
        <w:rPr>
          <w:rFonts w:hint="eastAsia" w:ascii="仿宋_GB2312" w:eastAsia="仿宋_GB2312"/>
          <w:kern w:val="0"/>
          <w:sz w:val="32"/>
          <w:szCs w:val="32"/>
          <w:lang w:eastAsia="zh-CN"/>
        </w:rPr>
        <w:t>、</w:t>
      </w:r>
      <w:r>
        <w:rPr>
          <w:rFonts w:hint="eastAsia" w:ascii="仿宋_GB2312" w:eastAsia="仿宋_GB2312"/>
          <w:kern w:val="0"/>
          <w:sz w:val="32"/>
          <w:szCs w:val="32"/>
        </w:rPr>
        <w:t>陈长柱</w:t>
      </w:r>
    </w:p>
    <w:p w14:paraId="55BCD687">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负责</w:t>
      </w:r>
      <w:r>
        <w:rPr>
          <w:rFonts w:hint="eastAsia" w:ascii="仿宋_GB2312" w:eastAsia="仿宋_GB2312"/>
          <w:kern w:val="0"/>
          <w:sz w:val="32"/>
          <w:szCs w:val="32"/>
          <w:lang w:eastAsia="zh-CN"/>
        </w:rPr>
        <w:t>部门</w:t>
      </w:r>
      <w:r>
        <w:rPr>
          <w:rFonts w:hint="eastAsia" w:ascii="仿宋_GB2312" w:eastAsia="仿宋_GB2312"/>
          <w:kern w:val="0"/>
          <w:sz w:val="32"/>
          <w:szCs w:val="32"/>
        </w:rPr>
        <w:t>：</w:t>
      </w:r>
      <w:r>
        <w:rPr>
          <w:rFonts w:hint="eastAsia" w:ascii="仿宋_GB2312" w:eastAsia="仿宋_GB2312"/>
          <w:kern w:val="0"/>
          <w:sz w:val="32"/>
          <w:szCs w:val="32"/>
          <w:lang w:eastAsia="zh-CN"/>
        </w:rPr>
        <w:t>综合</w:t>
      </w:r>
      <w:r>
        <w:rPr>
          <w:rFonts w:hint="eastAsia" w:ascii="仿宋_GB2312" w:eastAsia="仿宋_GB2312"/>
          <w:kern w:val="0"/>
          <w:sz w:val="32"/>
          <w:szCs w:val="32"/>
        </w:rPr>
        <w:t>执法大队</w:t>
      </w:r>
    </w:p>
    <w:p w14:paraId="43324F13">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kern w:val="0"/>
          <w:sz w:val="32"/>
          <w:szCs w:val="32"/>
        </w:rPr>
        <w:t>工作内容：对区域内的</w:t>
      </w:r>
      <w:r>
        <w:rPr>
          <w:rFonts w:hint="eastAsia" w:ascii="仿宋_GB2312" w:eastAsia="仿宋_GB2312"/>
          <w:color w:val="000000"/>
          <w:sz w:val="32"/>
          <w:szCs w:val="32"/>
        </w:rPr>
        <w:t>小企业、小作坊</w:t>
      </w:r>
      <w:r>
        <w:rPr>
          <w:rFonts w:hint="eastAsia" w:ascii="仿宋_GB2312" w:eastAsia="仿宋_GB2312"/>
          <w:color w:val="000000"/>
          <w:sz w:val="32"/>
          <w:szCs w:val="32"/>
          <w:lang w:eastAsia="zh-CN"/>
        </w:rPr>
        <w:t>、</w:t>
      </w:r>
      <w:r>
        <w:rPr>
          <w:rFonts w:hint="eastAsia" w:ascii="仿宋_GB2312" w:eastAsia="仿宋_GB2312"/>
          <w:color w:val="000000"/>
          <w:sz w:val="32"/>
          <w:szCs w:val="32"/>
        </w:rPr>
        <w:t>“三合一”</w:t>
      </w:r>
      <w:r>
        <w:rPr>
          <w:rFonts w:hint="eastAsia" w:ascii="仿宋_GB2312" w:eastAsia="仿宋_GB2312"/>
          <w:color w:val="000000"/>
          <w:sz w:val="32"/>
          <w:szCs w:val="32"/>
          <w:lang w:eastAsia="zh-CN"/>
        </w:rPr>
        <w:t>及社区民宿等</w:t>
      </w:r>
      <w:r>
        <w:rPr>
          <w:rFonts w:hint="eastAsia" w:ascii="仿宋_GB2312" w:eastAsia="仿宋_GB2312"/>
          <w:color w:val="000000"/>
          <w:sz w:val="32"/>
          <w:szCs w:val="32"/>
        </w:rPr>
        <w:t>场所的</w:t>
      </w:r>
      <w:r>
        <w:rPr>
          <w:rFonts w:hint="eastAsia" w:eastAsia="仿宋_GB2312"/>
          <w:kern w:val="0"/>
          <w:sz w:val="32"/>
          <w:szCs w:val="32"/>
        </w:rPr>
        <w:t>安全检查排查，</w:t>
      </w:r>
      <w:r>
        <w:rPr>
          <w:rFonts w:hint="eastAsia" w:ascii="仿宋_GB2312" w:eastAsia="仿宋_GB2312"/>
          <w:color w:val="000000"/>
          <w:sz w:val="32"/>
          <w:szCs w:val="32"/>
        </w:rPr>
        <w:t>重点整治违章搭建、违规操作、违规住人、违规储存使用易燃易爆危险品、</w:t>
      </w:r>
      <w:r>
        <w:rPr>
          <w:rFonts w:hint="eastAsia" w:ascii="仿宋_GB2312" w:eastAsia="仿宋_GB2312"/>
          <w:color w:val="000000"/>
          <w:sz w:val="32"/>
          <w:szCs w:val="32"/>
          <w:lang w:eastAsia="zh-CN"/>
        </w:rPr>
        <w:t>私拉电线、消防设施设备器材损坏、</w:t>
      </w:r>
      <w:r>
        <w:rPr>
          <w:rFonts w:hint="eastAsia" w:ascii="仿宋_GB2312" w:eastAsia="仿宋_GB2312"/>
          <w:color w:val="000000"/>
          <w:sz w:val="32"/>
          <w:szCs w:val="32"/>
        </w:rPr>
        <w:t>电动自行车违规停放充电、员工自防自救能力不足等消防安全隐患</w:t>
      </w:r>
      <w:r>
        <w:rPr>
          <w:rFonts w:hint="eastAsia" w:ascii="仿宋_GB2312" w:eastAsia="仿宋_GB2312"/>
          <w:color w:val="000000"/>
          <w:sz w:val="32"/>
          <w:szCs w:val="32"/>
          <w:lang w:eastAsia="zh-CN"/>
        </w:rPr>
        <w:t>及</w:t>
      </w:r>
      <w:r>
        <w:rPr>
          <w:rFonts w:ascii="Times New Roman" w:hAnsi="Times New Roman" w:eastAsia="仿宋_GB2312"/>
          <w:kern w:val="0"/>
          <w:sz w:val="32"/>
          <w:szCs w:val="32"/>
          <w:shd w:val="clear" w:color="auto" w:fill="FFFFFF"/>
          <w:lang w:val="zh-CN"/>
        </w:rPr>
        <w:t>燃气</w:t>
      </w:r>
      <w:r>
        <w:rPr>
          <w:rFonts w:hint="eastAsia" w:ascii="Times New Roman" w:hAnsi="Times New Roman" w:eastAsia="仿宋_GB2312"/>
          <w:kern w:val="0"/>
          <w:sz w:val="32"/>
          <w:szCs w:val="32"/>
          <w:shd w:val="clear" w:color="auto" w:fill="FFFFFF"/>
          <w:lang w:val="zh-CN"/>
        </w:rPr>
        <w:t>使用单位和</w:t>
      </w:r>
      <w:r>
        <w:rPr>
          <w:rFonts w:ascii="Times New Roman" w:hAnsi="Times New Roman" w:eastAsia="仿宋_GB2312"/>
          <w:kern w:val="0"/>
          <w:sz w:val="32"/>
          <w:szCs w:val="32"/>
          <w:shd w:val="clear" w:color="auto" w:fill="FFFFFF"/>
          <w:lang w:val="zh-CN"/>
        </w:rPr>
        <w:t>餐饮等公共场所燃气报警器安装</w:t>
      </w:r>
      <w:r>
        <w:rPr>
          <w:rFonts w:hint="eastAsia" w:ascii="Times New Roman" w:hAnsi="Times New Roman" w:eastAsia="仿宋_GB2312"/>
          <w:kern w:val="0"/>
          <w:sz w:val="32"/>
          <w:szCs w:val="32"/>
          <w:shd w:val="clear" w:color="auto" w:fill="FFFFFF"/>
          <w:lang w:val="en-US" w:eastAsia="zh-CN"/>
        </w:rPr>
        <w:t>使用安全隐患</w:t>
      </w:r>
      <w:r>
        <w:rPr>
          <w:rFonts w:hint="eastAsia" w:ascii="仿宋_GB2312" w:eastAsia="仿宋_GB2312"/>
          <w:color w:val="000000"/>
          <w:sz w:val="32"/>
          <w:szCs w:val="32"/>
          <w:lang w:eastAsia="zh-CN"/>
        </w:rPr>
        <w:t>，严格按照消防相关法律法规规定，严厉查处消防违法违规行为。</w:t>
      </w:r>
    </w:p>
    <w:p w14:paraId="7BD60EDE">
      <w:pPr>
        <w:spacing w:line="560" w:lineRule="exact"/>
        <w:ind w:firstLine="640" w:firstLineChars="200"/>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w:t>
      </w:r>
      <w:r>
        <w:rPr>
          <w:rFonts w:hint="eastAsia" w:ascii="楷体_GB2312" w:hAnsi="黑体" w:eastAsia="楷体_GB2312"/>
          <w:color w:val="000000"/>
          <w:sz w:val="32"/>
          <w:szCs w:val="32"/>
          <w:lang w:val="zh-CN"/>
        </w:rPr>
        <w:t>）环境治理领域</w:t>
      </w:r>
    </w:p>
    <w:p w14:paraId="115C7224">
      <w:pPr>
        <w:spacing w:line="560" w:lineRule="exact"/>
        <w:ind w:firstLine="640" w:firstLineChars="200"/>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负责领导：</w:t>
      </w:r>
      <w:r>
        <w:rPr>
          <w:rFonts w:hint="eastAsia" w:ascii="Times New Roman" w:hAnsi="Times New Roman" w:eastAsia="仿宋_GB2312"/>
          <w:kern w:val="0"/>
          <w:sz w:val="32"/>
          <w:szCs w:val="32"/>
          <w:shd w:val="clear" w:color="auto" w:fill="FFFFFF"/>
          <w:lang w:val="zh-CN" w:eastAsia="zh-CN"/>
        </w:rPr>
        <w:t>刘永强、陈长柱</w:t>
      </w:r>
    </w:p>
    <w:p w14:paraId="04006B69">
      <w:pPr>
        <w:spacing w:line="560" w:lineRule="exact"/>
        <w:ind w:firstLine="640" w:firstLineChars="200"/>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负责部门：</w:t>
      </w:r>
      <w:r>
        <w:rPr>
          <w:rFonts w:hint="eastAsia" w:ascii="Times New Roman" w:hAnsi="Times New Roman" w:eastAsia="仿宋_GB2312"/>
          <w:kern w:val="0"/>
          <w:sz w:val="32"/>
          <w:szCs w:val="32"/>
          <w:shd w:val="clear" w:color="auto" w:fill="FFFFFF"/>
          <w:lang w:val="zh-CN" w:eastAsia="zh-CN"/>
        </w:rPr>
        <w:t>综合治理中心</w:t>
      </w:r>
    </w:p>
    <w:p w14:paraId="5DCC4C7F">
      <w:pPr>
        <w:spacing w:line="560" w:lineRule="exact"/>
        <w:ind w:firstLine="640" w:firstLineChars="200"/>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工作内容：</w:t>
      </w:r>
      <w:r>
        <w:rPr>
          <w:rFonts w:hint="eastAsia" w:ascii="Times New Roman" w:hAnsi="Times New Roman" w:eastAsia="仿宋_GB2312"/>
          <w:kern w:val="0"/>
          <w:sz w:val="32"/>
          <w:szCs w:val="32"/>
          <w:shd w:val="clear" w:color="auto" w:fill="FFFFFF"/>
          <w:lang w:val="zh-CN" w:eastAsia="zh-CN"/>
        </w:rPr>
        <w:t>负责辖区内道路扫保、公厕和垃圾转运站、垃圾转运等领域的安全检查排查，重点开展服务企业员工宿舍、食堂和设备设施维护保养及车辆运输等部位和过程的安全隐患排查整治，确保车辆安全、人员安全、运营安全。</w:t>
      </w:r>
    </w:p>
    <w:p w14:paraId="653275DB">
      <w:pPr>
        <w:spacing w:line="560" w:lineRule="exact"/>
        <w:ind w:firstLine="640" w:firstLineChars="200"/>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十一</w:t>
      </w:r>
      <w:r>
        <w:rPr>
          <w:rFonts w:hint="eastAsia" w:ascii="楷体_GB2312" w:hAnsi="黑体" w:eastAsia="楷体_GB2312"/>
          <w:color w:val="000000"/>
          <w:sz w:val="32"/>
          <w:szCs w:val="32"/>
          <w:lang w:val="zh-CN"/>
        </w:rPr>
        <w:t>）其它企业领域</w:t>
      </w:r>
    </w:p>
    <w:p w14:paraId="74AF7419">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周建鹏、刘广伟、刘永强</w:t>
      </w:r>
    </w:p>
    <w:p w14:paraId="50451D90">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牵头部门：财政经济办</w:t>
      </w:r>
    </w:p>
    <w:p w14:paraId="396F2F4A">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配合</w:t>
      </w:r>
      <w:r>
        <w:rPr>
          <w:rFonts w:hint="eastAsia" w:ascii="仿宋_GB2312" w:eastAsia="仿宋_GB2312"/>
          <w:color w:val="000000"/>
          <w:sz w:val="32"/>
          <w:szCs w:val="32"/>
        </w:rPr>
        <w:t>部门：</w:t>
      </w:r>
      <w:r>
        <w:rPr>
          <w:rFonts w:hint="eastAsia" w:ascii="仿宋_GB2312" w:eastAsia="仿宋_GB2312"/>
          <w:color w:val="000000"/>
          <w:sz w:val="32"/>
          <w:szCs w:val="32"/>
          <w:lang w:eastAsia="zh-CN"/>
        </w:rPr>
        <w:t>公共安全办、综合执法大队</w:t>
      </w:r>
    </w:p>
    <w:p w14:paraId="59DF19F2">
      <w:pPr>
        <w:spacing w:line="560" w:lineRule="exact"/>
        <w:ind w:firstLine="640" w:firstLineChars="200"/>
        <w:rPr>
          <w:rFonts w:ascii="仿宋_GB2312" w:hAnsi="黑体" w:eastAsia="仿宋_GB2312"/>
          <w:color w:val="000000"/>
          <w:sz w:val="32"/>
          <w:szCs w:val="32"/>
        </w:rPr>
      </w:pPr>
      <w:r>
        <w:rPr>
          <w:rFonts w:hint="eastAsia" w:ascii="仿宋_GB2312" w:eastAsia="仿宋_GB2312"/>
          <w:kern w:val="0"/>
          <w:sz w:val="32"/>
          <w:szCs w:val="32"/>
        </w:rPr>
        <w:t>工作内容：负责</w:t>
      </w:r>
      <w:r>
        <w:rPr>
          <w:rFonts w:hint="eastAsia" w:ascii="仿宋_GB2312" w:eastAsia="仿宋_GB2312"/>
          <w:kern w:val="0"/>
          <w:sz w:val="32"/>
          <w:szCs w:val="32"/>
          <w:lang w:eastAsia="zh-CN"/>
        </w:rPr>
        <w:t>万科里商业中心、仓储物流企业和快递站点及除</w:t>
      </w:r>
      <w:r>
        <w:rPr>
          <w:rFonts w:hint="eastAsia" w:ascii="仿宋_GB2312" w:eastAsia="仿宋_GB2312"/>
          <w:kern w:val="0"/>
          <w:sz w:val="32"/>
          <w:szCs w:val="32"/>
        </w:rPr>
        <w:t>辖区重点企业、自持企业及商业场所以外的科技研发</w:t>
      </w:r>
      <w:r>
        <w:rPr>
          <w:rFonts w:hint="eastAsia" w:ascii="仿宋_GB2312" w:eastAsia="仿宋_GB2312"/>
          <w:kern w:val="0"/>
          <w:sz w:val="32"/>
          <w:szCs w:val="32"/>
          <w:lang w:eastAsia="zh-CN"/>
        </w:rPr>
        <w:t>和</w:t>
      </w:r>
      <w:r>
        <w:rPr>
          <w:rFonts w:hint="eastAsia" w:ascii="仿宋_GB2312" w:eastAsia="仿宋_GB2312"/>
          <w:kern w:val="0"/>
          <w:sz w:val="32"/>
          <w:szCs w:val="32"/>
        </w:rPr>
        <w:t>纸面办公等领域的安全工作，重点加强办公场所和经营场地的用火用电和消防安全状况的检查巡查，全面摸排，严厉整治，保证安全。</w:t>
      </w:r>
    </w:p>
    <w:p w14:paraId="631653BD">
      <w:pPr>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十二</w:t>
      </w:r>
      <w:r>
        <w:rPr>
          <w:rFonts w:hint="eastAsia" w:ascii="楷体_GB2312" w:hAnsi="黑体" w:eastAsia="楷体_GB2312"/>
          <w:color w:val="000000"/>
          <w:sz w:val="32"/>
          <w:szCs w:val="32"/>
        </w:rPr>
        <w:t>）行政办公领域</w:t>
      </w:r>
    </w:p>
    <w:p w14:paraId="7E7FA4C4">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周建鹏</w:t>
      </w:r>
    </w:p>
    <w:p w14:paraId="6F4A15D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负责部门：综合保障科</w:t>
      </w:r>
    </w:p>
    <w:p w14:paraId="46926CEE">
      <w:pPr>
        <w:spacing w:line="560" w:lineRule="exact"/>
        <w:ind w:firstLine="640" w:firstLineChars="200"/>
        <w:rPr>
          <w:rFonts w:hint="eastAsia" w:eastAsia="仿宋_GB2312"/>
          <w:kern w:val="0"/>
          <w:sz w:val="32"/>
          <w:szCs w:val="32"/>
        </w:rPr>
      </w:pPr>
      <w:r>
        <w:rPr>
          <w:rFonts w:hint="eastAsia" w:ascii="仿宋_GB2312" w:eastAsia="仿宋_GB2312"/>
          <w:kern w:val="0"/>
          <w:sz w:val="32"/>
          <w:szCs w:val="32"/>
        </w:rPr>
        <w:t>工作内容：重点加强对天安智</w:t>
      </w:r>
      <w:r>
        <w:rPr>
          <w:rFonts w:hint="eastAsia" w:eastAsia="仿宋_GB2312"/>
          <w:kern w:val="0"/>
          <w:sz w:val="32"/>
          <w:szCs w:val="32"/>
        </w:rPr>
        <w:t>慧港、城管楼、能源楼及恒大</w:t>
      </w:r>
      <w:r>
        <w:rPr>
          <w:rFonts w:hint="eastAsia" w:eastAsia="仿宋_GB2312"/>
          <w:kern w:val="0"/>
          <w:sz w:val="32"/>
          <w:szCs w:val="32"/>
          <w:lang w:eastAsia="zh-CN"/>
        </w:rPr>
        <w:t>美娟道</w:t>
      </w:r>
      <w:r>
        <w:rPr>
          <w:rFonts w:hint="eastAsia" w:eastAsia="仿宋_GB2312"/>
          <w:kern w:val="0"/>
          <w:sz w:val="32"/>
          <w:szCs w:val="32"/>
        </w:rPr>
        <w:t>等办公区域室内消火栓、火灾报警、灭火器材、办公用电等情况的安全排查，确保用电安全、消防设备设施完好有效。</w:t>
      </w:r>
    </w:p>
    <w:p w14:paraId="69929005">
      <w:pPr>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十三</w:t>
      </w: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国有企业</w:t>
      </w:r>
      <w:r>
        <w:rPr>
          <w:rFonts w:hint="eastAsia" w:ascii="楷体_GB2312" w:hAnsi="黑体" w:eastAsia="楷体_GB2312"/>
          <w:color w:val="000000"/>
          <w:sz w:val="32"/>
          <w:szCs w:val="32"/>
        </w:rPr>
        <w:t>领域</w:t>
      </w:r>
    </w:p>
    <w:p w14:paraId="1AEBFAB3">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张馨</w:t>
      </w:r>
    </w:p>
    <w:p w14:paraId="1E322B4D">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负责</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w:t>
      </w:r>
      <w:r>
        <w:rPr>
          <w:rFonts w:hint="eastAsia" w:ascii="仿宋_GB2312" w:eastAsia="仿宋_GB2312"/>
          <w:color w:val="000000"/>
          <w:sz w:val="32"/>
          <w:szCs w:val="32"/>
          <w:lang w:eastAsia="zh-CN"/>
        </w:rPr>
        <w:t>能源公司</w:t>
      </w:r>
    </w:p>
    <w:p w14:paraId="6E98F97E">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工作内容：重点加强对</w:t>
      </w:r>
      <w:r>
        <w:rPr>
          <w:rFonts w:hint="eastAsia" w:ascii="仿宋_GB2312" w:eastAsia="仿宋_GB2312"/>
          <w:kern w:val="0"/>
          <w:sz w:val="32"/>
          <w:szCs w:val="32"/>
          <w:lang w:eastAsia="zh-CN"/>
        </w:rPr>
        <w:t>能源公司各供热站点及办公区域的消防、特种设备、施工作业等情况开展安全自查和巡查，确保设施设备安全可靠平稳运行。</w:t>
      </w:r>
    </w:p>
    <w:p w14:paraId="6B3EB1C9">
      <w:pPr>
        <w:spacing w:line="560" w:lineRule="exact"/>
        <w:ind w:firstLine="640" w:firstLineChars="200"/>
        <w:rPr>
          <w:rFonts w:eastAsia="仿宋_GB2312"/>
          <w:kern w:val="0"/>
          <w:sz w:val="32"/>
          <w:szCs w:val="32"/>
          <w:shd w:val="clear" w:color="auto" w:fill="FFFFFF"/>
        </w:rPr>
      </w:pPr>
      <w:r>
        <w:rPr>
          <w:rFonts w:hint="eastAsia" w:eastAsia="仿宋_GB2312"/>
          <w:kern w:val="0"/>
          <w:sz w:val="32"/>
          <w:szCs w:val="32"/>
          <w:shd w:val="clear" w:color="auto" w:fill="FFFFFF"/>
        </w:rPr>
        <w:t>其它科室和社区居委会要全力支持配合，在实际工作中加强安全宣传教育，宣讲安全第一、生命至上的安全理念，将安全法律法规和应急措施及安全常识带到工作一线，及时关心关切企业员工和社区居民对安全的关注，畅通舆论监督渠道，向群众征求意见建议，坚持一切为了人民排忧解难的工作目标，共同营造良好的安全氛围。</w:t>
      </w:r>
    </w:p>
    <w:p w14:paraId="1E763536">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14:paraId="47C078C1">
      <w:pPr>
        <w:spacing w:line="560" w:lineRule="exact"/>
        <w:ind w:firstLine="640" w:firstLineChars="200"/>
        <w:rPr>
          <w:rFonts w:hint="eastAsia" w:eastAsia="楷体_GB2312"/>
          <w:spacing w:val="5"/>
          <w:sz w:val="32"/>
          <w:szCs w:val="32"/>
          <w:shd w:val="clear" w:color="auto" w:fill="FFFFFF"/>
          <w:lang w:eastAsia="zh-CN"/>
        </w:rPr>
      </w:pPr>
      <w:r>
        <w:rPr>
          <w:rFonts w:eastAsia="楷体_GB2312"/>
          <w:sz w:val="32"/>
          <w:szCs w:val="32"/>
        </w:rPr>
        <w:t>（一）提高政治站位，</w:t>
      </w:r>
      <w:r>
        <w:rPr>
          <w:rFonts w:hint="eastAsia" w:eastAsia="楷体_GB2312"/>
          <w:spacing w:val="5"/>
          <w:sz w:val="32"/>
          <w:szCs w:val="32"/>
          <w:shd w:val="clear" w:color="auto" w:fill="FFFFFF"/>
          <w:lang w:eastAsia="zh-CN"/>
        </w:rPr>
        <w:t>全面落实责任</w:t>
      </w:r>
    </w:p>
    <w:p w14:paraId="710A6388">
      <w:pPr>
        <w:spacing w:line="560" w:lineRule="exact"/>
        <w:ind w:firstLine="640" w:firstLineChars="200"/>
        <w:rPr>
          <w:rFonts w:eastAsia="仿宋_GB2312"/>
          <w:sz w:val="32"/>
          <w:szCs w:val="32"/>
        </w:rPr>
      </w:pPr>
      <w:r>
        <w:rPr>
          <w:rFonts w:eastAsia="仿宋_GB2312"/>
          <w:sz w:val="32"/>
          <w:szCs w:val="32"/>
        </w:rPr>
        <w:t>要切实提高政治站位，</w:t>
      </w:r>
      <w:r>
        <w:rPr>
          <w:rFonts w:hint="eastAsia" w:eastAsia="仿宋_GB2312"/>
          <w:sz w:val="32"/>
          <w:szCs w:val="32"/>
          <w:lang w:eastAsia="zh-CN"/>
        </w:rPr>
        <w:t>自觉承担起“促一方发展、保一方平安”的政治责任，</w:t>
      </w:r>
      <w:r>
        <w:rPr>
          <w:rFonts w:eastAsia="仿宋_GB2312"/>
          <w:sz w:val="32"/>
          <w:szCs w:val="32"/>
        </w:rPr>
        <w:t>深入学习贯彻习近平总书记关于安全生产的重要指示批示精神</w:t>
      </w:r>
      <w:r>
        <w:rPr>
          <w:rFonts w:hint="eastAsia" w:eastAsia="仿宋_GB2312"/>
          <w:sz w:val="32"/>
          <w:szCs w:val="32"/>
          <w:lang w:eastAsia="zh-CN"/>
        </w:rPr>
        <w:t>，强化领导，细化任务，持续深化排查治理，纵深推进安全生产大排查大整治，做到思想到位、排查到位、整治到位、措施到位。凝心聚力，协调联动，</w:t>
      </w:r>
      <w:r>
        <w:rPr>
          <w:rFonts w:eastAsia="仿宋_GB2312"/>
          <w:sz w:val="32"/>
          <w:szCs w:val="32"/>
        </w:rPr>
        <w:t>按</w:t>
      </w:r>
      <w:r>
        <w:rPr>
          <w:rFonts w:ascii="仿宋_GB2312" w:hAnsi="仿宋_GB2312" w:eastAsia="仿宋_GB2312" w:cs="仿宋_GB2312"/>
          <w:kern w:val="0"/>
          <w:sz w:val="32"/>
          <w:szCs w:val="32"/>
          <w:shd w:val="clear" w:color="auto" w:fill="FFFFFF"/>
        </w:rPr>
        <w:t>照“三管三必须”要</w:t>
      </w:r>
      <w:r>
        <w:rPr>
          <w:rFonts w:eastAsia="仿宋_GB2312"/>
          <w:sz w:val="32"/>
          <w:szCs w:val="32"/>
        </w:rPr>
        <w:t>求，</w:t>
      </w:r>
      <w:r>
        <w:rPr>
          <w:rFonts w:eastAsia="仿宋_GB2312"/>
          <w:sz w:val="32"/>
          <w:szCs w:val="32"/>
          <w:lang w:val="zh-CN"/>
        </w:rPr>
        <w:t>严格落实</w:t>
      </w:r>
      <w:r>
        <w:rPr>
          <w:rFonts w:hint="eastAsia" w:eastAsia="仿宋_GB2312"/>
          <w:sz w:val="32"/>
          <w:szCs w:val="32"/>
          <w:lang w:val="zh-CN"/>
        </w:rPr>
        <w:t>各领域</w:t>
      </w:r>
      <w:r>
        <w:rPr>
          <w:rFonts w:eastAsia="仿宋_GB2312"/>
          <w:sz w:val="32"/>
          <w:szCs w:val="32"/>
          <w:lang w:val="zh-CN"/>
        </w:rPr>
        <w:t>安全生产监督管理责任，全力组织、推动</w:t>
      </w:r>
      <w:r>
        <w:rPr>
          <w:rFonts w:eastAsia="仿宋_GB2312"/>
          <w:sz w:val="32"/>
          <w:szCs w:val="32"/>
        </w:rPr>
        <w:t>安全生产</w:t>
      </w:r>
      <w:r>
        <w:rPr>
          <w:rFonts w:hint="eastAsia" w:eastAsia="仿宋_GB2312"/>
          <w:sz w:val="32"/>
          <w:szCs w:val="32"/>
          <w:lang w:eastAsia="zh-CN"/>
        </w:rPr>
        <w:t>大排查大</w:t>
      </w:r>
      <w:r>
        <w:rPr>
          <w:rFonts w:eastAsia="仿宋_GB2312"/>
          <w:sz w:val="32"/>
          <w:szCs w:val="32"/>
        </w:rPr>
        <w:t>整治工作落地落实。</w:t>
      </w:r>
    </w:p>
    <w:p w14:paraId="2078DACF">
      <w:pPr>
        <w:spacing w:line="560" w:lineRule="exact"/>
        <w:ind w:firstLine="640" w:firstLineChars="200"/>
        <w:rPr>
          <w:rFonts w:eastAsia="楷体_GB2312"/>
          <w:sz w:val="32"/>
          <w:szCs w:val="32"/>
        </w:rPr>
      </w:pPr>
      <w:r>
        <w:rPr>
          <w:rFonts w:eastAsia="楷体_GB2312"/>
          <w:sz w:val="32"/>
          <w:szCs w:val="32"/>
        </w:rPr>
        <w:t>（二）采取</w:t>
      </w:r>
      <w:r>
        <w:rPr>
          <w:rFonts w:hint="eastAsia" w:eastAsia="楷体_GB2312"/>
          <w:sz w:val="32"/>
          <w:szCs w:val="32"/>
        </w:rPr>
        <w:t>非常</w:t>
      </w:r>
      <w:r>
        <w:rPr>
          <w:rFonts w:eastAsia="楷体_GB2312"/>
          <w:sz w:val="32"/>
          <w:szCs w:val="32"/>
        </w:rPr>
        <w:t>手段，</w:t>
      </w:r>
      <w:r>
        <w:rPr>
          <w:rFonts w:hint="eastAsia" w:eastAsia="楷体_GB2312"/>
          <w:sz w:val="32"/>
          <w:szCs w:val="32"/>
        </w:rPr>
        <w:t>严守</w:t>
      </w:r>
      <w:r>
        <w:rPr>
          <w:rFonts w:eastAsia="楷体_GB2312"/>
          <w:sz w:val="32"/>
          <w:szCs w:val="32"/>
        </w:rPr>
        <w:t>安全底线</w:t>
      </w:r>
    </w:p>
    <w:p w14:paraId="023245F4">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w:t>
      </w:r>
      <w:r>
        <w:rPr>
          <w:rFonts w:hint="eastAsia" w:ascii="仿宋_GB2312" w:hAnsi="仿宋_GB2312" w:eastAsia="仿宋_GB2312" w:cs="仿宋_GB2312"/>
          <w:sz w:val="32"/>
          <w:szCs w:val="32"/>
          <w:lang w:eastAsia="zh-CN"/>
        </w:rPr>
        <w:t>格检查排查，</w:t>
      </w:r>
      <w:r>
        <w:rPr>
          <w:rFonts w:hint="eastAsia" w:ascii="仿宋_GB2312" w:hAnsi="仿宋_GB2312" w:eastAsia="仿宋_GB2312" w:cs="仿宋_GB2312"/>
          <w:sz w:val="32"/>
          <w:szCs w:val="32"/>
        </w:rPr>
        <w:t>严肃追责问责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牢固树立“隐患就是事故、事故就要处理”理念，严格按照“四铁”“六必”要求，增强斗争精神，敢于较真碰硬，不搞下不为例，严肃追责问责，</w:t>
      </w:r>
      <w:r>
        <w:rPr>
          <w:rFonts w:hint="eastAsia" w:ascii="仿宋_GB2312" w:hAnsi="仿宋_GB2312" w:eastAsia="仿宋_GB2312" w:cs="仿宋_GB2312"/>
          <w:sz w:val="32"/>
          <w:szCs w:val="32"/>
        </w:rPr>
        <w:t>对排查整治工作不重视、不认真、不负责，搞形式主义、官僚主义、组织不力的，将公开通报、点名批评、严肃处理。</w:t>
      </w:r>
    </w:p>
    <w:p w14:paraId="1B1E00E7">
      <w:pPr>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lang w:eastAsia="zh-CN"/>
        </w:rPr>
        <w:t>三</w:t>
      </w:r>
      <w:r>
        <w:rPr>
          <w:rFonts w:hint="eastAsia" w:ascii="楷体_GB2312" w:hAnsi="Times New Roman" w:eastAsia="楷体_GB2312" w:cs="Times New Roman"/>
          <w:color w:val="000000"/>
          <w:kern w:val="0"/>
          <w:sz w:val="32"/>
          <w:szCs w:val="32"/>
        </w:rPr>
        <w:t>）加强预测预警，强化应急准备</w:t>
      </w:r>
    </w:p>
    <w:p w14:paraId="7C972069">
      <w:pPr>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强化领导带班和职工值班制度，按时到岗，认真记录，规范交接，熟悉业务，按照流程及时准确上报突发事件。严格督促辖区内企业特别是重点企业要进一步完善重点时期生产安全事故应急预案，落实应急救援组织机构、队伍、装备、物资和专家等应急资源，完善应急救援工作机制，有针对性地组织开展应急演练。一旦发生事故或紧急情况，各相关单位要及时报告，有关领导要及时赶赴现场组织抢险和处置，妥善处理事故善后工作，确保社会稳定。</w:t>
      </w:r>
    </w:p>
    <w:p w14:paraId="18B5E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Times New Roman" w:eastAsia="仿宋_GB2312"/>
          <w:b w:val="0"/>
          <w:bCs w:val="0"/>
          <w:color w:val="000000"/>
          <w:kern w:val="0"/>
          <w:sz w:val="32"/>
          <w:szCs w:val="32"/>
        </w:rPr>
        <w:t>系统内各相关职能部门要充分结合</w:t>
      </w:r>
      <w:r>
        <w:rPr>
          <w:rFonts w:hint="eastAsia" w:ascii="仿宋_GB2312" w:hAnsi="Times New Roman" w:eastAsia="仿宋_GB2312"/>
          <w:b w:val="0"/>
          <w:bCs w:val="0"/>
          <w:color w:val="000000"/>
          <w:kern w:val="0"/>
          <w:sz w:val="32"/>
          <w:szCs w:val="32"/>
          <w:lang w:eastAsia="zh-CN"/>
        </w:rPr>
        <w:t>本领域</w:t>
      </w:r>
      <w:r>
        <w:rPr>
          <w:rFonts w:hint="eastAsia" w:ascii="仿宋_GB2312" w:hAnsi="Times New Roman" w:eastAsia="仿宋_GB2312"/>
          <w:b w:val="0"/>
          <w:bCs w:val="0"/>
          <w:color w:val="000000"/>
          <w:kern w:val="0"/>
          <w:sz w:val="32"/>
          <w:szCs w:val="32"/>
        </w:rPr>
        <w:t>安全监</w:t>
      </w:r>
      <w:r>
        <w:rPr>
          <w:rFonts w:hint="eastAsia" w:ascii="仿宋_GB2312" w:hAnsi="Times New Roman" w:eastAsia="仿宋_GB2312"/>
          <w:b w:val="0"/>
          <w:bCs w:val="0"/>
          <w:color w:val="000000"/>
          <w:kern w:val="0"/>
          <w:sz w:val="32"/>
          <w:szCs w:val="32"/>
          <w:lang w:eastAsia="zh-CN"/>
        </w:rPr>
        <w:t>管</w:t>
      </w:r>
      <w:r>
        <w:rPr>
          <w:rFonts w:hint="eastAsia" w:ascii="仿宋_GB2312" w:hAnsi="Times New Roman" w:eastAsia="仿宋_GB2312"/>
          <w:b w:val="0"/>
          <w:bCs w:val="0"/>
          <w:color w:val="000000"/>
          <w:kern w:val="0"/>
          <w:sz w:val="32"/>
          <w:szCs w:val="32"/>
        </w:rPr>
        <w:t>职责，科学研判，严格履职，全面组织开展安全</w:t>
      </w:r>
      <w:r>
        <w:rPr>
          <w:rFonts w:hint="eastAsia" w:ascii="仿宋_GB2312" w:hAnsi="Times New Roman" w:eastAsia="仿宋_GB2312"/>
          <w:b w:val="0"/>
          <w:bCs w:val="0"/>
          <w:color w:val="000000"/>
          <w:kern w:val="0"/>
          <w:sz w:val="32"/>
          <w:szCs w:val="32"/>
          <w:lang w:eastAsia="zh-CN"/>
        </w:rPr>
        <w:t>生产</w:t>
      </w:r>
      <w:r>
        <w:rPr>
          <w:rFonts w:hint="eastAsia" w:ascii="仿宋_GB2312" w:hAnsi="Times New Roman" w:eastAsia="仿宋_GB2312"/>
          <w:b w:val="0"/>
          <w:bCs w:val="0"/>
          <w:color w:val="000000"/>
          <w:kern w:val="0"/>
          <w:sz w:val="32"/>
          <w:szCs w:val="32"/>
        </w:rPr>
        <w:t>隐患</w:t>
      </w:r>
      <w:r>
        <w:rPr>
          <w:rFonts w:hint="eastAsia" w:ascii="仿宋_GB2312" w:hAnsi="Times New Roman" w:eastAsia="仿宋_GB2312"/>
          <w:b w:val="0"/>
          <w:bCs w:val="0"/>
          <w:color w:val="000000"/>
          <w:kern w:val="0"/>
          <w:sz w:val="32"/>
          <w:szCs w:val="32"/>
          <w:lang w:eastAsia="zh-CN"/>
        </w:rPr>
        <w:t>大</w:t>
      </w:r>
      <w:r>
        <w:rPr>
          <w:rFonts w:hint="eastAsia" w:ascii="仿宋_GB2312" w:hAnsi="Times New Roman" w:eastAsia="仿宋_GB2312"/>
          <w:b w:val="0"/>
          <w:bCs w:val="0"/>
          <w:color w:val="000000"/>
          <w:kern w:val="0"/>
          <w:sz w:val="32"/>
          <w:szCs w:val="32"/>
        </w:rPr>
        <w:t>排查</w:t>
      </w:r>
      <w:r>
        <w:rPr>
          <w:rFonts w:hint="eastAsia" w:ascii="仿宋_GB2312" w:hAnsi="Times New Roman" w:eastAsia="仿宋_GB2312"/>
          <w:b w:val="0"/>
          <w:bCs w:val="0"/>
          <w:color w:val="000000"/>
          <w:kern w:val="0"/>
          <w:sz w:val="32"/>
          <w:szCs w:val="32"/>
          <w:lang w:eastAsia="zh-CN"/>
        </w:rPr>
        <w:t>大</w:t>
      </w:r>
      <w:r>
        <w:rPr>
          <w:rFonts w:hint="eastAsia" w:ascii="仿宋_GB2312" w:hAnsi="Times New Roman" w:eastAsia="仿宋_GB2312"/>
          <w:b w:val="0"/>
          <w:bCs w:val="0"/>
          <w:color w:val="000000"/>
          <w:kern w:val="0"/>
          <w:sz w:val="32"/>
          <w:szCs w:val="32"/>
        </w:rPr>
        <w:t>整治，</w:t>
      </w:r>
      <w:r>
        <w:rPr>
          <w:rFonts w:hint="eastAsia" w:ascii="仿宋_GB2312" w:hAnsi="Times New Roman" w:eastAsia="仿宋_GB2312"/>
          <w:b w:val="0"/>
          <w:bCs w:val="0"/>
          <w:color w:val="000000"/>
          <w:kern w:val="0"/>
          <w:sz w:val="32"/>
          <w:szCs w:val="32"/>
          <w:lang w:eastAsia="zh-CN"/>
        </w:rPr>
        <w:t>按照全国两会期间报送格式，多部门负责同一领域工作的，由牵头部门负总责，统筹协调，梳理上报，自方案下发之日起至</w:t>
      </w:r>
      <w:r>
        <w:rPr>
          <w:rFonts w:hint="eastAsia" w:ascii="仿宋_GB2312" w:hAnsi="Times New Roman" w:eastAsia="仿宋_GB2312"/>
          <w:b w:val="0"/>
          <w:bCs w:val="0"/>
          <w:color w:val="000000"/>
          <w:kern w:val="0"/>
          <w:sz w:val="32"/>
          <w:szCs w:val="32"/>
          <w:lang w:val="en-US" w:eastAsia="zh-CN"/>
        </w:rPr>
        <w:t>5月3日</w:t>
      </w:r>
      <w:r>
        <w:rPr>
          <w:rFonts w:hint="eastAsia" w:ascii="仿宋_GB2312" w:hAnsi="Times New Roman" w:eastAsia="仿宋_GB2312"/>
          <w:b w:val="0"/>
          <w:bCs w:val="0"/>
          <w:color w:val="000000"/>
          <w:kern w:val="0"/>
          <w:sz w:val="32"/>
          <w:szCs w:val="32"/>
          <w:lang w:eastAsia="zh-CN"/>
        </w:rPr>
        <w:t>，每日将工作情况上报至东丽湖系统安全工作群，由公共安全办负责梳理汇总报送区安委办。安全生产大排查大整治专项行动，持续开展，每月</w:t>
      </w:r>
      <w:r>
        <w:rPr>
          <w:rFonts w:hint="eastAsia" w:ascii="仿宋_GB2312" w:hAnsi="Times New Roman" w:eastAsia="仿宋_GB2312"/>
          <w:b w:val="0"/>
          <w:bCs w:val="0"/>
          <w:color w:val="000000"/>
          <w:kern w:val="0"/>
          <w:sz w:val="32"/>
          <w:szCs w:val="32"/>
          <w:lang w:val="en-US" w:eastAsia="zh-CN"/>
        </w:rPr>
        <w:t>23日前将工作进展情况和附件表格填写完毕后，同样报送至东丽湖系统安全工作群。</w:t>
      </w:r>
    </w:p>
    <w:p w14:paraId="1E35530A">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14:paraId="2AD32C0A">
      <w:pPr>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14:paraId="64372E58">
      <w:pPr>
        <w:pStyle w:val="16"/>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仿宋_GB2312" w:hAnsi="仿宋_GB2312" w:eastAsia="仿宋_GB2312" w:cs="仿宋_GB2312"/>
        </w:rPr>
      </w:pPr>
    </w:p>
    <w:p w14:paraId="524D4EA7">
      <w:pPr>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14:paraId="70D78AE3">
      <w:pPr>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东丽湖街道</w:t>
      </w:r>
    </w:p>
    <w:p w14:paraId="4365EB56">
      <w:pPr>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日                                  </w:t>
      </w:r>
    </w:p>
    <w:p w14:paraId="37911977">
      <w:pPr>
        <w:spacing w:line="560" w:lineRule="exact"/>
        <w:ind w:firstLine="640" w:firstLineChars="200"/>
        <w:jc w:val="left"/>
        <w:rPr>
          <w:rFonts w:ascii="仿宋_GB2312" w:hAnsi="仿宋_GB2312" w:eastAsia="仿宋_GB2312" w:cs="仿宋_GB2312"/>
          <w:bCs/>
          <w:sz w:val="32"/>
          <w:szCs w:val="32"/>
        </w:rPr>
        <w:sectPr>
          <w:footerReference r:id="rId6" w:type="first"/>
          <w:headerReference r:id="rId3" w:type="default"/>
          <w:footerReference r:id="rId4" w:type="default"/>
          <w:footerReference r:id="rId5" w:type="even"/>
          <w:pgSz w:w="11906" w:h="16838"/>
          <w:pgMar w:top="2098" w:right="1474" w:bottom="1984" w:left="1588" w:header="0" w:footer="992" w:gutter="0"/>
          <w:pgNumType w:fmt="numberInDash" w:chapSep="emDash"/>
          <w:cols w:space="720" w:num="1"/>
          <w:docGrid w:type="lines" w:linePitch="312" w:charSpace="0"/>
        </w:sectPr>
      </w:pPr>
    </w:p>
    <w:p w14:paraId="274CCC3D">
      <w:pPr>
        <w:pStyle w:val="9"/>
        <w:shd w:val="clear" w:color="auto" w:fill="FFFFFF"/>
        <w:spacing w:line="540" w:lineRule="exact"/>
        <w:jc w:val="both"/>
        <w:textAlignment w:val="baseline"/>
        <w:rPr>
          <w:color w:val="000000"/>
          <w:sz w:val="32"/>
          <w:szCs w:val="32"/>
        </w:rPr>
      </w:pPr>
    </w:p>
    <w:sectPr>
      <w:footerReference r:id="rId7" w:type="default"/>
      <w:pgSz w:w="11906" w:h="16838"/>
      <w:pgMar w:top="2098" w:right="1559" w:bottom="198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CC384">
    <w:pPr>
      <w:pStyle w:val="7"/>
      <w:jc w:val="right"/>
      <w:rPr>
        <w:rFonts w:ascii="宋体" w:hAnsi="宋体" w:cs="Tahoma"/>
        <w:sz w:val="28"/>
        <w:szCs w:val="28"/>
      </w:rPr>
    </w:pPr>
    <w:r>
      <w:rPr>
        <w:sz w:val="28"/>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ooLYXgAQAAugMAAA4AAAAA&#10;AAAAAQAgAAAAHgEAAGRycy9lMm9Eb2MueG1sUEsFBgAAAAAGAAYAWQEAAHAFAAAAAA==&#10;">
          <v:path/>
          <v:fill on="f" focussize="0,0"/>
          <v:stroke on="f" joinstyle="miter"/>
          <v:imagedata o:title=""/>
          <o:lock v:ext="edit"/>
          <v:textbox inset="0mm,0mm,0mm,0mm" style="mso-fit-shape-to-text:t;">
            <w:txbxContent>
              <w:p w14:paraId="1B2AA4F2">
                <w:pPr>
                  <w:pStyle w:val="7"/>
                  <w:jc w:val="right"/>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7 -</w:t>
                </w:r>
                <w:r>
                  <w:rPr>
                    <w:rFonts w:hint="eastAsia" w:ascii="宋体" w:hAnsi="宋体" w:eastAsia="宋体" w:cs="宋体"/>
                    <w:sz w:val="28"/>
                    <w:szCs w:val="28"/>
                  </w:rPr>
                  <w:fldChar w:fldCharType="end"/>
                </w:r>
              </w:p>
            </w:txbxContent>
          </v:textbox>
        </v:shape>
      </w:pict>
    </w:r>
  </w:p>
  <w:p w14:paraId="447401E7">
    <w:pPr>
      <w:pStyle w:val="7"/>
      <w:ind w:right="16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496C">
    <w:pPr>
      <w:pStyle w:val="7"/>
      <w:rPr>
        <w:rFonts w:ascii="宋体" w:hAnsi="宋体"/>
        <w:sz w:val="28"/>
        <w:szCs w:val="28"/>
      </w:rPr>
    </w:pPr>
    <w:r>
      <w:rPr>
        <w:sz w:val="28"/>
      </w:rPr>
      <w:pict>
        <v:shape id="文本框 3"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mHek4QEAALoDAAAOAAAA&#10;AAAAAAEAIAAAAB4BAABkcnMvZTJvRG9jLnhtbFBLBQYAAAAABgAGAFkBAABxBQAAAAA=&#10;">
          <v:path/>
          <v:fill on="f" focussize="0,0"/>
          <v:stroke on="f" joinstyle="miter"/>
          <v:imagedata o:title=""/>
          <o:lock v:ext="edit"/>
          <v:textbox inset="0mm,0mm,0mm,0mm" style="mso-fit-shape-to-text:t;">
            <w:txbxContent>
              <w:p w14:paraId="00177653">
                <w:pPr>
                  <w:pStyle w:val="7"/>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v:textbox>
        </v:shape>
      </w:pict>
    </w:r>
  </w:p>
  <w:p w14:paraId="48AD887D">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604C7">
    <w:pPr>
      <w:pStyle w:val="7"/>
      <w:rPr>
        <w:rFonts w:cs="Tahoma" w:asciiTheme="minorEastAsia" w:hAnsiTheme="minorEastAsia"/>
        <w:sz w:val="28"/>
        <w:szCs w:val="28"/>
      </w:rPr>
    </w:pPr>
    <w:r>
      <w:rPr>
        <w:rFonts w:cs="Tahoma" w:asciiTheme="minorEastAsia" w:hAnsiTheme="minorEastAsia"/>
        <w:sz w:val="28"/>
        <w:szCs w:val="28"/>
      </w:rPr>
      <w:fldChar w:fldCharType="begin"/>
    </w:r>
    <w:r>
      <w:rPr>
        <w:rFonts w:cs="Tahoma" w:asciiTheme="minorEastAsia" w:hAnsiTheme="minorEastAsia"/>
        <w:sz w:val="28"/>
        <w:szCs w:val="28"/>
      </w:rPr>
      <w:instrText xml:space="preserve"> PAGE   \* MERGEFORMAT </w:instrText>
    </w:r>
    <w:r>
      <w:rPr>
        <w:rFonts w:cs="Tahoma" w:asciiTheme="minorEastAsia" w:hAnsiTheme="minorEastAsia"/>
        <w:sz w:val="28"/>
        <w:szCs w:val="28"/>
      </w:rPr>
      <w:fldChar w:fldCharType="separate"/>
    </w:r>
    <w:r>
      <w:rPr>
        <w:rFonts w:cs="Tahoma" w:asciiTheme="minorEastAsia" w:hAnsiTheme="minorEastAsia"/>
        <w:sz w:val="28"/>
        <w:szCs w:val="28"/>
        <w:lang w:val="zh-CN"/>
      </w:rPr>
      <w:t>-</w:t>
    </w:r>
    <w:r>
      <w:rPr>
        <w:rFonts w:cs="Tahoma" w:asciiTheme="minorEastAsia" w:hAnsiTheme="minorEastAsia"/>
        <w:sz w:val="28"/>
        <w:szCs w:val="28"/>
      </w:rPr>
      <w:t xml:space="preserve"> 3 -</w:t>
    </w:r>
    <w:r>
      <w:rPr>
        <w:rFonts w:cs="Tahoma" w:asciiTheme="minorEastAsia" w:hAnsi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B38C">
    <w:pPr>
      <w:pStyle w:val="7"/>
    </w:pPr>
    <w:r>
      <w:rPr>
        <w:sz w:val="18"/>
      </w:rPr>
      <w:pict>
        <v:shape id="_x0000_s4101" o:spid="_x0000_s4101" o:spt="202" type="#_x0000_t202" style="position:absolute;left:0pt;margin-left:387.65pt;margin-top:-32.5pt;height:144pt;width:144pt;mso-position-horizontal-relative:margin;mso-wrap-style:none;z-index:251659264;mso-width-relative:page;mso-height-relative:page;" filled="f" stroked="f" coordsize="21600,21600" o:gfxdata="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o8Av7ZAAAADAEAAA8AAAAAAAAAAQAgAAAAIgAAAGRycy9kb3ducmV2Lnht&#10;bFBLAQIUABQAAAAIAIdO4kBrhfn7MQIAAGEEAAAOAAAAAAAAAAEAIAAAACgBAABkcnMvZTJvRG9j&#10;LnhtbFBLBQYAAAAABgAGAFkBAADLBQAAAAA=&#10;">
          <v:path/>
          <v:fill on="f" focussize="0,0"/>
          <v:stroke on="f" weight="0.5pt"/>
          <v:imagedata o:title=""/>
          <o:lock v:ext="edit" aspectratio="f"/>
          <v:textbox inset="0mm,0mm,0mm,0mm" style="mso-fit-shape-to-text:t;">
            <w:txbxContent>
              <w:p w14:paraId="3AC5484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B1A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8ACD6"/>
    <w:multiLevelType w:val="singleLevel"/>
    <w:tmpl w:val="89E8ACD6"/>
    <w:lvl w:ilvl="0" w:tentative="0">
      <w:start w:val="1"/>
      <w:numFmt w:val="chineseCounting"/>
      <w:suff w:val="nothing"/>
      <w:lvlText w:val="（%1）"/>
      <w:lvlJc w:val="left"/>
      <w:rPr>
        <w:rFonts w:hint="eastAsia"/>
      </w:rPr>
    </w:lvl>
  </w:abstractNum>
  <w:abstractNum w:abstractNumId="1">
    <w:nsid w:val="AB3A5A33"/>
    <w:multiLevelType w:val="singleLevel"/>
    <w:tmpl w:val="AB3A5A33"/>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3NGQxYjVjODRiOTU5Y2VhYTQzZWFlZGY1Mzg1NWUifQ=="/>
  </w:docVars>
  <w:rsids>
    <w:rsidRoot w:val="00E8066C"/>
    <w:rsid w:val="00024AAF"/>
    <w:rsid w:val="0002565A"/>
    <w:rsid w:val="00032D6A"/>
    <w:rsid w:val="00043D1B"/>
    <w:rsid w:val="00045BF5"/>
    <w:rsid w:val="000475F1"/>
    <w:rsid w:val="00052277"/>
    <w:rsid w:val="00056D95"/>
    <w:rsid w:val="00071E9E"/>
    <w:rsid w:val="00074810"/>
    <w:rsid w:val="0008533E"/>
    <w:rsid w:val="0008559E"/>
    <w:rsid w:val="0009153B"/>
    <w:rsid w:val="000919FB"/>
    <w:rsid w:val="000976F4"/>
    <w:rsid w:val="000A2B9E"/>
    <w:rsid w:val="000A64FE"/>
    <w:rsid w:val="000C02DB"/>
    <w:rsid w:val="000F21F8"/>
    <w:rsid w:val="0010127C"/>
    <w:rsid w:val="001055CA"/>
    <w:rsid w:val="00133A0D"/>
    <w:rsid w:val="00140CA3"/>
    <w:rsid w:val="0014547B"/>
    <w:rsid w:val="0015334A"/>
    <w:rsid w:val="0015410B"/>
    <w:rsid w:val="00173176"/>
    <w:rsid w:val="00177359"/>
    <w:rsid w:val="001854DE"/>
    <w:rsid w:val="001A3F5D"/>
    <w:rsid w:val="001A4C73"/>
    <w:rsid w:val="001B1871"/>
    <w:rsid w:val="001B20FF"/>
    <w:rsid w:val="001C21C6"/>
    <w:rsid w:val="001E66C3"/>
    <w:rsid w:val="001E6D3A"/>
    <w:rsid w:val="001E728B"/>
    <w:rsid w:val="001E7B66"/>
    <w:rsid w:val="001F30AE"/>
    <w:rsid w:val="00224FC1"/>
    <w:rsid w:val="00231EB4"/>
    <w:rsid w:val="00232C80"/>
    <w:rsid w:val="00235357"/>
    <w:rsid w:val="002527EC"/>
    <w:rsid w:val="00272F46"/>
    <w:rsid w:val="0029138E"/>
    <w:rsid w:val="002A3467"/>
    <w:rsid w:val="002B5207"/>
    <w:rsid w:val="002B5D8D"/>
    <w:rsid w:val="002C3F56"/>
    <w:rsid w:val="002E7E06"/>
    <w:rsid w:val="0031405A"/>
    <w:rsid w:val="0032075A"/>
    <w:rsid w:val="00333241"/>
    <w:rsid w:val="00334CBD"/>
    <w:rsid w:val="003429A1"/>
    <w:rsid w:val="00342BF2"/>
    <w:rsid w:val="00347A65"/>
    <w:rsid w:val="003506C5"/>
    <w:rsid w:val="00354330"/>
    <w:rsid w:val="0035524E"/>
    <w:rsid w:val="003757C0"/>
    <w:rsid w:val="00380533"/>
    <w:rsid w:val="003A28E5"/>
    <w:rsid w:val="003B662B"/>
    <w:rsid w:val="003C032C"/>
    <w:rsid w:val="003C0A39"/>
    <w:rsid w:val="003D0FBC"/>
    <w:rsid w:val="003D6321"/>
    <w:rsid w:val="00411991"/>
    <w:rsid w:val="00413568"/>
    <w:rsid w:val="00413F9F"/>
    <w:rsid w:val="004165F7"/>
    <w:rsid w:val="00416C0F"/>
    <w:rsid w:val="00426BD5"/>
    <w:rsid w:val="004425DF"/>
    <w:rsid w:val="0044263C"/>
    <w:rsid w:val="00442A36"/>
    <w:rsid w:val="004723F9"/>
    <w:rsid w:val="00475DE6"/>
    <w:rsid w:val="004A36CE"/>
    <w:rsid w:val="004B1C6B"/>
    <w:rsid w:val="004B5A04"/>
    <w:rsid w:val="004D4677"/>
    <w:rsid w:val="004D4E97"/>
    <w:rsid w:val="004D57CB"/>
    <w:rsid w:val="004E0B11"/>
    <w:rsid w:val="004F5063"/>
    <w:rsid w:val="00510458"/>
    <w:rsid w:val="00514D3B"/>
    <w:rsid w:val="005172BB"/>
    <w:rsid w:val="00521519"/>
    <w:rsid w:val="005268D8"/>
    <w:rsid w:val="0053043C"/>
    <w:rsid w:val="00530A16"/>
    <w:rsid w:val="00531343"/>
    <w:rsid w:val="00534814"/>
    <w:rsid w:val="00537A47"/>
    <w:rsid w:val="00546AB2"/>
    <w:rsid w:val="00552AD3"/>
    <w:rsid w:val="005628DE"/>
    <w:rsid w:val="005954AB"/>
    <w:rsid w:val="005A0359"/>
    <w:rsid w:val="005A0D2A"/>
    <w:rsid w:val="005A342A"/>
    <w:rsid w:val="005A6606"/>
    <w:rsid w:val="005B0833"/>
    <w:rsid w:val="005B79E9"/>
    <w:rsid w:val="00605756"/>
    <w:rsid w:val="00616C88"/>
    <w:rsid w:val="00626EAC"/>
    <w:rsid w:val="006271A0"/>
    <w:rsid w:val="00646910"/>
    <w:rsid w:val="00653F25"/>
    <w:rsid w:val="00671FBA"/>
    <w:rsid w:val="00697ADC"/>
    <w:rsid w:val="006A07AD"/>
    <w:rsid w:val="006A1328"/>
    <w:rsid w:val="006A4023"/>
    <w:rsid w:val="006A518A"/>
    <w:rsid w:val="006B115B"/>
    <w:rsid w:val="006B5842"/>
    <w:rsid w:val="006B7834"/>
    <w:rsid w:val="006C013A"/>
    <w:rsid w:val="006E2DAA"/>
    <w:rsid w:val="006E3849"/>
    <w:rsid w:val="006E763F"/>
    <w:rsid w:val="00722C14"/>
    <w:rsid w:val="00736093"/>
    <w:rsid w:val="007430EA"/>
    <w:rsid w:val="007762AA"/>
    <w:rsid w:val="00791D0E"/>
    <w:rsid w:val="007A078A"/>
    <w:rsid w:val="007B35FC"/>
    <w:rsid w:val="007C2570"/>
    <w:rsid w:val="007D018E"/>
    <w:rsid w:val="007E12EE"/>
    <w:rsid w:val="007E3F1E"/>
    <w:rsid w:val="007F22F3"/>
    <w:rsid w:val="007F5565"/>
    <w:rsid w:val="00802897"/>
    <w:rsid w:val="00817327"/>
    <w:rsid w:val="00822BC0"/>
    <w:rsid w:val="00823DB0"/>
    <w:rsid w:val="008407A7"/>
    <w:rsid w:val="00841B24"/>
    <w:rsid w:val="00846866"/>
    <w:rsid w:val="00851216"/>
    <w:rsid w:val="00864EB9"/>
    <w:rsid w:val="00867AC3"/>
    <w:rsid w:val="008922CB"/>
    <w:rsid w:val="008A187B"/>
    <w:rsid w:val="008A4E39"/>
    <w:rsid w:val="008B40EF"/>
    <w:rsid w:val="008C4A63"/>
    <w:rsid w:val="008C4E4F"/>
    <w:rsid w:val="008D5940"/>
    <w:rsid w:val="008D5941"/>
    <w:rsid w:val="008D6A90"/>
    <w:rsid w:val="008F0EA4"/>
    <w:rsid w:val="008F1DA7"/>
    <w:rsid w:val="008F5B1A"/>
    <w:rsid w:val="00911951"/>
    <w:rsid w:val="00931437"/>
    <w:rsid w:val="00935959"/>
    <w:rsid w:val="009359F4"/>
    <w:rsid w:val="0093701E"/>
    <w:rsid w:val="009417ED"/>
    <w:rsid w:val="00943E7F"/>
    <w:rsid w:val="00946106"/>
    <w:rsid w:val="009565DA"/>
    <w:rsid w:val="00987496"/>
    <w:rsid w:val="009964B0"/>
    <w:rsid w:val="00996FA2"/>
    <w:rsid w:val="009970D9"/>
    <w:rsid w:val="00997288"/>
    <w:rsid w:val="009C1602"/>
    <w:rsid w:val="009C494D"/>
    <w:rsid w:val="009C58D2"/>
    <w:rsid w:val="009D524E"/>
    <w:rsid w:val="009E2040"/>
    <w:rsid w:val="009E6A19"/>
    <w:rsid w:val="009F0974"/>
    <w:rsid w:val="009F3F6E"/>
    <w:rsid w:val="009F5B1B"/>
    <w:rsid w:val="00A03D65"/>
    <w:rsid w:val="00A05B1F"/>
    <w:rsid w:val="00A1056C"/>
    <w:rsid w:val="00A14CD5"/>
    <w:rsid w:val="00A2535A"/>
    <w:rsid w:val="00A276A6"/>
    <w:rsid w:val="00A75F0C"/>
    <w:rsid w:val="00A84013"/>
    <w:rsid w:val="00A92AC5"/>
    <w:rsid w:val="00AC40F4"/>
    <w:rsid w:val="00AE34CD"/>
    <w:rsid w:val="00AF375F"/>
    <w:rsid w:val="00AF3C26"/>
    <w:rsid w:val="00B05B87"/>
    <w:rsid w:val="00B171C3"/>
    <w:rsid w:val="00B40CC4"/>
    <w:rsid w:val="00B5705E"/>
    <w:rsid w:val="00B60876"/>
    <w:rsid w:val="00B8352A"/>
    <w:rsid w:val="00B86D51"/>
    <w:rsid w:val="00B966C7"/>
    <w:rsid w:val="00B96B50"/>
    <w:rsid w:val="00BC1484"/>
    <w:rsid w:val="00BC6D96"/>
    <w:rsid w:val="00BD4D2B"/>
    <w:rsid w:val="00BD7E00"/>
    <w:rsid w:val="00BE0099"/>
    <w:rsid w:val="00C0316E"/>
    <w:rsid w:val="00C16F05"/>
    <w:rsid w:val="00C219A3"/>
    <w:rsid w:val="00C27252"/>
    <w:rsid w:val="00C31746"/>
    <w:rsid w:val="00C43C62"/>
    <w:rsid w:val="00C62A90"/>
    <w:rsid w:val="00C6440E"/>
    <w:rsid w:val="00C7475C"/>
    <w:rsid w:val="00C777F9"/>
    <w:rsid w:val="00C87862"/>
    <w:rsid w:val="00C90EC2"/>
    <w:rsid w:val="00CB24B7"/>
    <w:rsid w:val="00CB7BE5"/>
    <w:rsid w:val="00CD1E65"/>
    <w:rsid w:val="00CE2DB7"/>
    <w:rsid w:val="00CE32C9"/>
    <w:rsid w:val="00CF247F"/>
    <w:rsid w:val="00CF257F"/>
    <w:rsid w:val="00D225FE"/>
    <w:rsid w:val="00D24991"/>
    <w:rsid w:val="00D343B1"/>
    <w:rsid w:val="00D37793"/>
    <w:rsid w:val="00D40F54"/>
    <w:rsid w:val="00D40FEF"/>
    <w:rsid w:val="00D47851"/>
    <w:rsid w:val="00D67F0A"/>
    <w:rsid w:val="00D70BFE"/>
    <w:rsid w:val="00D72CE7"/>
    <w:rsid w:val="00DA29F9"/>
    <w:rsid w:val="00DB66D1"/>
    <w:rsid w:val="00DC2D40"/>
    <w:rsid w:val="00DE5267"/>
    <w:rsid w:val="00DF717A"/>
    <w:rsid w:val="00E0572F"/>
    <w:rsid w:val="00E11255"/>
    <w:rsid w:val="00E200ED"/>
    <w:rsid w:val="00E24C00"/>
    <w:rsid w:val="00E27B55"/>
    <w:rsid w:val="00E572C3"/>
    <w:rsid w:val="00E602E0"/>
    <w:rsid w:val="00E8066C"/>
    <w:rsid w:val="00E839C3"/>
    <w:rsid w:val="00E852E9"/>
    <w:rsid w:val="00EA25CF"/>
    <w:rsid w:val="00EB246B"/>
    <w:rsid w:val="00EB44B6"/>
    <w:rsid w:val="00EC3BCF"/>
    <w:rsid w:val="00EC7191"/>
    <w:rsid w:val="00ED3363"/>
    <w:rsid w:val="00ED6E89"/>
    <w:rsid w:val="00ED7BEC"/>
    <w:rsid w:val="00EF43EE"/>
    <w:rsid w:val="00EF5C6E"/>
    <w:rsid w:val="00F005DB"/>
    <w:rsid w:val="00F05D9E"/>
    <w:rsid w:val="00F13639"/>
    <w:rsid w:val="00F23D68"/>
    <w:rsid w:val="00F254B8"/>
    <w:rsid w:val="00F26FCE"/>
    <w:rsid w:val="00F313AA"/>
    <w:rsid w:val="00F316B8"/>
    <w:rsid w:val="00F422ED"/>
    <w:rsid w:val="00F43C74"/>
    <w:rsid w:val="00F476CD"/>
    <w:rsid w:val="00F568F4"/>
    <w:rsid w:val="00F73F49"/>
    <w:rsid w:val="00F8222F"/>
    <w:rsid w:val="00FB6728"/>
    <w:rsid w:val="00FC5286"/>
    <w:rsid w:val="00FD6319"/>
    <w:rsid w:val="00FF58C6"/>
    <w:rsid w:val="02BF68B3"/>
    <w:rsid w:val="06C27C98"/>
    <w:rsid w:val="08D95BFB"/>
    <w:rsid w:val="0D953218"/>
    <w:rsid w:val="11220F3B"/>
    <w:rsid w:val="126B6E0B"/>
    <w:rsid w:val="12D76496"/>
    <w:rsid w:val="12E42DC2"/>
    <w:rsid w:val="161F4AD6"/>
    <w:rsid w:val="18CC5F23"/>
    <w:rsid w:val="1F033CB0"/>
    <w:rsid w:val="20B17F19"/>
    <w:rsid w:val="20E45D7E"/>
    <w:rsid w:val="210D7723"/>
    <w:rsid w:val="21210822"/>
    <w:rsid w:val="22851A6B"/>
    <w:rsid w:val="228C10EC"/>
    <w:rsid w:val="24831FDA"/>
    <w:rsid w:val="299201C1"/>
    <w:rsid w:val="3356003B"/>
    <w:rsid w:val="34386119"/>
    <w:rsid w:val="35906D34"/>
    <w:rsid w:val="35AA1276"/>
    <w:rsid w:val="3C5F4C83"/>
    <w:rsid w:val="3DA46DF1"/>
    <w:rsid w:val="3E606849"/>
    <w:rsid w:val="3FAA19FC"/>
    <w:rsid w:val="409F3031"/>
    <w:rsid w:val="413D172D"/>
    <w:rsid w:val="41A63ABC"/>
    <w:rsid w:val="42065479"/>
    <w:rsid w:val="43BE248B"/>
    <w:rsid w:val="47475C20"/>
    <w:rsid w:val="4A175C1A"/>
    <w:rsid w:val="4A657720"/>
    <w:rsid w:val="4D17249B"/>
    <w:rsid w:val="4D8F4D4A"/>
    <w:rsid w:val="4DFD1C11"/>
    <w:rsid w:val="4FF9420A"/>
    <w:rsid w:val="517D48A2"/>
    <w:rsid w:val="52095BC0"/>
    <w:rsid w:val="5F6B3F65"/>
    <w:rsid w:val="67D40213"/>
    <w:rsid w:val="68802A98"/>
    <w:rsid w:val="69430302"/>
    <w:rsid w:val="6B036BC2"/>
    <w:rsid w:val="71B202C3"/>
    <w:rsid w:val="7701727D"/>
    <w:rsid w:val="79654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jc w:val="left"/>
    </w:pPr>
    <w:rPr>
      <w:kern w:val="0"/>
      <w:sz w:val="24"/>
    </w:rPr>
  </w:style>
  <w:style w:type="paragraph" w:styleId="10">
    <w:name w:val="Body Text First Indent 2"/>
    <w:basedOn w:val="4"/>
    <w:next w:val="5"/>
    <w:qFormat/>
    <w:uiPriority w:val="0"/>
    <w:pPr>
      <w:ind w:firstLine="420" w:firstLineChars="200"/>
    </w:pPr>
  </w:style>
  <w:style w:type="character" w:styleId="13">
    <w:name w:val="Strong"/>
    <w:basedOn w:val="12"/>
    <w:qFormat/>
    <w:uiPriority w:val="22"/>
    <w:rPr>
      <w:b/>
      <w:bCs/>
    </w:rPr>
  </w:style>
  <w:style w:type="character" w:styleId="14">
    <w:name w:val="page number"/>
    <w:qFormat/>
    <w:uiPriority w:val="0"/>
  </w:style>
  <w:style w:type="character" w:styleId="15">
    <w:name w:val="Hyperlink"/>
    <w:basedOn w:val="12"/>
    <w:qFormat/>
    <w:uiPriority w:val="0"/>
    <w:rPr>
      <w:color w:val="0000FF"/>
      <w:u w:val="single"/>
    </w:rPr>
  </w:style>
  <w:style w:type="paragraph" w:customStyle="1" w:styleId="16">
    <w:name w:val="BodyText1I2"/>
    <w:basedOn w:val="17"/>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7">
    <w:name w:val="BodyTextIndent"/>
    <w:basedOn w:val="1"/>
    <w:next w:val="18"/>
    <w:qFormat/>
    <w:uiPriority w:val="0"/>
    <w:pPr>
      <w:spacing w:after="120"/>
      <w:ind w:left="420" w:leftChars="200"/>
      <w:jc w:val="both"/>
      <w:textAlignment w:val="baseline"/>
    </w:pPr>
    <w:rPr>
      <w:rFonts w:ascii="Calibri" w:hAnsi="Calibri" w:eastAsia="宋体" w:cs="Times New Roman"/>
    </w:rPr>
  </w:style>
  <w:style w:type="paragraph" w:customStyle="1" w:styleId="18">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character" w:customStyle="1" w:styleId="19">
    <w:name w:val="页眉 Char"/>
    <w:basedOn w:val="12"/>
    <w:link w:val="8"/>
    <w:qFormat/>
    <w:uiPriority w:val="0"/>
    <w:rPr>
      <w:sz w:val="18"/>
      <w:szCs w:val="18"/>
    </w:rPr>
  </w:style>
  <w:style w:type="character" w:customStyle="1" w:styleId="20">
    <w:name w:val="页脚 Char"/>
    <w:basedOn w:val="12"/>
    <w:link w:val="7"/>
    <w:qFormat/>
    <w:uiPriority w:val="99"/>
    <w:rPr>
      <w:sz w:val="18"/>
      <w:szCs w:val="1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批注框文本 Char"/>
    <w:basedOn w:val="12"/>
    <w:link w:val="6"/>
    <w:semiHidden/>
    <w:qFormat/>
    <w:uiPriority w:val="99"/>
    <w:rPr>
      <w:kern w:val="2"/>
      <w:sz w:val="18"/>
      <w:szCs w:val="18"/>
    </w:rPr>
  </w:style>
  <w:style w:type="character" w:customStyle="1" w:styleId="23">
    <w:name w:val="日期 Char"/>
    <w:basedOn w:val="12"/>
    <w:link w:val="5"/>
    <w:semiHidden/>
    <w:qFormat/>
    <w:uiPriority w:val="99"/>
    <w:rPr>
      <w:kern w:val="2"/>
      <w:sz w:val="21"/>
      <w:szCs w:val="24"/>
    </w:rPr>
  </w:style>
  <w:style w:type="character" w:customStyle="1" w:styleId="24">
    <w:name w:val="_Style 1"/>
    <w:qFormat/>
    <w:uiPriority w:val="19"/>
    <w:rPr>
      <w:i/>
      <w:iCs/>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4126</Words>
  <Characters>4152</Characters>
  <Lines>26</Lines>
  <Paragraphs>7</Paragraphs>
  <TotalTime>11</TotalTime>
  <ScaleCrop>false</ScaleCrop>
  <LinksUpToDate>false</LinksUpToDate>
  <CharactersWithSpaces>4277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2019-03-26T00:45:00Z</dcterms:created>
  <dc:creator>lenovo</dc:creator>
  <cp:lastModifiedBy>Administrator</cp:lastModifiedBy>
  <cp:lastPrinted>2023-02-24T01:18:00Z</cp:lastPrinted>
  <dcterms:modified xsi:type="dcterms:W3CDTF">2025-03-06T02:06:52Z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E4A09F867DF443E89380DE57B11E7A97</vt:lpwstr>
  </property>
  <property fmtid="{D5CDD505-2E9C-101B-9397-08002B2CF9AE}" pid="4" name="KSOTemplateDocerSaveRecord">
    <vt:lpwstr>eyJoZGlkIjoiYzk0YTU5OGM0MjQxNWZiNjcwNzgyODI0ZGI2NGE3NmMifQ==</vt:lpwstr>
  </property>
</Properties>
</file>