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黑体" w:cs="黑体"/>
          <w:color w:val="000000"/>
          <w:szCs w:val="32"/>
          <w:u w:color="000000"/>
          <w:lang w:val="zh-TW"/>
        </w:rPr>
      </w:pPr>
    </w:p>
    <w:p>
      <w:pPr>
        <w:spacing w:line="560" w:lineRule="exact"/>
        <w:jc w:val="center"/>
        <w:rPr>
          <w:rFonts w:ascii="仿宋_GB2312" w:hAnsi="黑体" w:cs="黑体"/>
          <w:color w:val="000000"/>
          <w:szCs w:val="32"/>
          <w:u w:color="000000"/>
          <w:lang w:val="zh-TW"/>
        </w:rPr>
      </w:pPr>
    </w:p>
    <w:p>
      <w:pPr>
        <w:tabs>
          <w:tab w:val="center" w:pos="4394"/>
          <w:tab w:val="left" w:pos="6495"/>
        </w:tabs>
        <w:spacing w:line="560" w:lineRule="exact"/>
        <w:jc w:val="left"/>
        <w:rPr>
          <w:rFonts w:ascii="仿宋_GB2312" w:hAnsi="黑体" w:cs="黑体"/>
          <w:color w:val="000000"/>
          <w:szCs w:val="32"/>
          <w:u w:color="000000"/>
          <w:lang w:val="zh-TW"/>
        </w:rPr>
      </w:pPr>
      <w:r>
        <w:rPr>
          <w:rFonts w:ascii="仿宋_GB2312" w:hAnsi="黑体" w:cs="黑体"/>
          <w:color w:val="000000"/>
          <w:szCs w:val="32"/>
          <w:u w:color="000000"/>
          <w:lang w:val="zh-TW"/>
        </w:rPr>
        <w:pict>
          <v:shape id="_x0000_s2058" o:spid="_x0000_s2058" o:spt="202" type="#_x0000_t202" style="position:absolute;left:0pt;margin-left:-14.4pt;margin-top:10.35pt;height:123.55pt;width:433.8pt;z-index:-251657216;mso-width-relative:margin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rFonts w:ascii="仿宋_GB2312" w:hAnsi="黑体" w:cs="黑体"/>
          <w:color w:val="000000"/>
          <w:szCs w:val="32"/>
          <w:u w:color="000000"/>
          <w:lang w:val="zh-TW"/>
        </w:rPr>
        <w:tab/>
      </w:r>
      <w:r>
        <w:rPr>
          <w:rFonts w:ascii="仿宋_GB2312" w:hAnsi="黑体" w:cs="黑体"/>
          <w:color w:val="000000"/>
          <w:szCs w:val="32"/>
          <w:u w:color="000000"/>
          <w:lang w:val="zh-TW"/>
        </w:rPr>
        <w:tab/>
      </w:r>
    </w:p>
    <w:p>
      <w:pPr>
        <w:spacing w:line="500" w:lineRule="exact"/>
        <w:jc w:val="center"/>
        <w:rPr>
          <w:rFonts w:ascii="仿宋_GB2312" w:hAnsi="黑体" w:cs="黑体"/>
          <w:color w:val="000000"/>
          <w:szCs w:val="32"/>
          <w:u w:color="000000"/>
          <w:lang w:val="zh-TW"/>
        </w:rPr>
      </w:pPr>
    </w:p>
    <w:p>
      <w:pPr>
        <w:spacing w:line="560" w:lineRule="exact"/>
        <w:jc w:val="center"/>
        <w:rPr>
          <w:color w:val="FFFFFF"/>
          <w:sz w:val="18"/>
          <w:szCs w:val="18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u w:color="000000"/>
          <w:lang w:val="zh-TW"/>
        </w:rPr>
        <w:t>津丽教</w:t>
      </w:r>
      <w:r>
        <w:rPr>
          <w:rFonts w:hint="eastAsia" w:ascii="仿宋_GB2312" w:hAnsi="宋体" w:cs="宋体"/>
          <w:color w:val="000000"/>
          <w:sz w:val="32"/>
          <w:szCs w:val="32"/>
          <w:u w:color="000000"/>
          <w:lang w:val="zh-TW"/>
        </w:rPr>
        <w:t>﹝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color="000000"/>
          <w:lang w:val="zh-TW"/>
        </w:rPr>
        <w:t>2020</w:t>
      </w:r>
      <w:r>
        <w:rPr>
          <w:rFonts w:hint="eastAsia" w:ascii="仿宋_GB2312" w:hAnsi="宋体" w:cs="宋体"/>
          <w:color w:val="000000"/>
          <w:sz w:val="32"/>
          <w:szCs w:val="32"/>
          <w:u w:color="000000"/>
          <w:lang w:val="zh-TW"/>
        </w:rPr>
        <w:t>﹞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color="000000"/>
          <w:lang w:val="zh-TW"/>
        </w:rPr>
        <w:t>42号</w:t>
      </w:r>
    </w:p>
    <w:p>
      <w:pPr>
        <w:spacing w:line="560" w:lineRule="exact"/>
        <w:rPr>
          <w:rFonts w:ascii="Times New Roman" w:hAnsi="Times New Roman" w:eastAsia="黑体" w:cs="Times New Roman"/>
          <w:color w:val="333333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东丽区提升改造中小学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C级校舍的工作方案</w:t>
      </w:r>
    </w:p>
    <w:p>
      <w:pPr>
        <w:topLinePunct/>
        <w:adjustRightInd w:val="0"/>
        <w:snapToGrid w:val="0"/>
        <w:spacing w:line="560" w:lineRule="exact"/>
        <w:rPr>
          <w:rFonts w:ascii="仿宋_GB2312"/>
          <w:color w:val="000000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为扎实推进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东丽区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义务教育优质均衡发展，让每个孩子都能享受公平而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质量的教育，按照《天津市推进义务教育优质均衡发展三年行动方案》部署要求，结合我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中小学校校舍使用实际状况，制定本工作方案。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一、工作目标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自2020年至2022年,利用三年时间对我区中小学C级校舍进行提升改造，提高中小学校校舍防震减灾能力，实现校舍安全达标，进一步促进义务教育优质均衡发展，提升教育基本公共服务均等化水平。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二、主要任务</w:t>
      </w:r>
    </w:p>
    <w:p>
      <w:pPr>
        <w:tabs>
          <w:tab w:val="left" w:pos="6142"/>
        </w:tabs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（一）完成既有C级校舍提升改造</w:t>
      </w:r>
      <w:r>
        <w:rPr>
          <w:rFonts w:ascii="楷体_GB2312" w:eastAsia="楷体_GB2312"/>
          <w:color w:val="000000"/>
          <w:sz w:val="32"/>
          <w:szCs w:val="32"/>
        </w:rPr>
        <w:tab/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对己鉴定为C级的2.23万平方米中小学校舍，2020年提升改造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1.48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万平方米。2021年提升改造0.75万平方米。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（二）完成校舍鉴定任务和新增C级校舍提升改</w:t>
      </w:r>
      <w:r>
        <w:rPr>
          <w:rFonts w:hint="eastAsia" w:ascii="楷体_GB2312" w:eastAsia="楷体_GB2312"/>
          <w:sz w:val="32"/>
          <w:szCs w:val="32"/>
        </w:rPr>
        <w:t>造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2020年对21所学校校舍进行安全鉴定，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2021年、2022年完成新鉴定为C级的中小学校舍进行提升改造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topLinePunct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工作要求</w:t>
      </w:r>
    </w:p>
    <w:p>
      <w:pPr>
        <w:numPr>
          <w:ilvl w:val="0"/>
          <w:numId w:val="2"/>
        </w:numPr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前期准备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结合《市委教育工委  市教委关于提升改造中小学C级校舍的工作方案》，按照方案任务内容，完成我区提升改造中小学C级校舍的具体实施准备工作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（二）项目实施</w:t>
      </w:r>
    </w:p>
    <w:p>
      <w:pPr>
        <w:numPr>
          <w:ilvl w:val="0"/>
          <w:numId w:val="3"/>
        </w:num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确保项目落实到位。教育局做好项目的立项工作，对已立项项目，委托设计等具有资质的单位进行图纸设计、施工方案编制和工程造价编制，并报市教委。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2、确保时间节点到位。结合我区制定的实施方案，教育局合理安排施工时间并按时保质保量完成年度工作任务，保证我区学校的正常教学秩序。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3、确保安全工作到位。教育局做好施工过程中的各项安全保障工作，将安全生产落实到部门、责任到人，坚决杜绝违法、违规施工。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4、确保质量监督到位。加强施工现场监督检查，确保按图施工，严把建筑材料质量和施工工艺,杜绝工程施工中一切违法行为。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5、确保依法验收到位。依法依规做好工程的验收工作，将工程档案及时归档，并做好工程影像资料的采集存档工作。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（三）项目资金管理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1、教育局加强财政局的协调工作，保证区自有资金及时足额到位，并做好项目竣工验收合格后的结算工作，杜绝拖欠工程款。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2、区财政加强对市级专项资金的管理，严格按照有关规定使用和支付资金，统筹安排、专款专用。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（四）项目推动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1、区政府落实C级校舍提升改造工作主体责任，加强自查工作力度。充分发挥区有关职能部门的作用，深入工程项目施工现场，开展安全、质量、进度检查工作，发现问题及时解决。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2、落实C级校舍提升改造工作主体责任，加强自查工作力度。协调区有关职能部门的作用，开展安全、质量、进度检查工作，发现问题及时解决。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3、建立月报制度和工作通报制度，教育局每月及时准确向市教委上报本区的工作进展情况，确保信息畅通。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四、保障措施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（一）加强统筹协调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政府完善工作机制，建立健全例会制度，严格按照我区的工作节点和时间要求掌控本区的工作进度和质量。区政府分管教育、住建、规划资源等部门的领导，统筹协调本区相关职能部门为项目实施提供必要的工作支持，确保三年工作任务的顺利完成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（二）落实资金保障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区财政积极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/>
        </w:rPr>
        <w:t>协调市财政落实市级专项资金，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争取市财政</w:t>
      </w:r>
      <w:r>
        <w:rPr>
          <w:rFonts w:ascii="Times New Roman" w:hAnsi="Times New Roman" w:eastAsia="仿宋_GB2312" w:cs="Times New Roman"/>
          <w:sz w:val="32"/>
          <w:szCs w:val="32"/>
        </w:rPr>
        <w:t>给予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我区</w:t>
      </w:r>
      <w:r>
        <w:rPr>
          <w:rFonts w:ascii="Times New Roman" w:hAnsi="Times New Roman" w:eastAsia="仿宋_GB2312" w:cs="Times New Roman"/>
          <w:sz w:val="32"/>
          <w:szCs w:val="32"/>
        </w:rPr>
        <w:t>一定比例的转移支付补助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zh-CN"/>
        </w:rPr>
        <w:t>区统筹本区财力，保障C级校舍提升改造项目区自有资金的落实。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（三）强化督导检查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区教育督导部门对提升改造中小学C级校舍项目进行督导检查。建立激励机制，对优质高效完成提升改造中小学C级校舍任务的区给予通报表扬。对因措施不力导致工作任务未按期完成的相关区、部门和有关人员进行问责。</w:t>
      </w:r>
    </w:p>
    <w:p>
      <w:pPr>
        <w:topLinePunct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东丽区教育局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东丽区财政局</w:t>
      </w:r>
    </w:p>
    <w:p>
      <w:pPr>
        <w:topLinePunct/>
        <w:adjustRightInd w:val="0"/>
        <w:snapToGrid w:val="0"/>
        <w:spacing w:line="560" w:lineRule="exact"/>
        <w:ind w:right="640" w:firstLine="64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 2020年8月24日 </w:t>
      </w:r>
    </w:p>
    <w:p>
      <w:pPr>
        <w:topLinePunct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60" w:lineRule="exact"/>
        <w:ind w:right="640" w:firstLine="64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（此件主动公开）          </w:t>
      </w:r>
      <w:bookmarkStart w:id="0" w:name="_GoBack"/>
      <w:bookmarkEnd w:id="0"/>
    </w:p>
    <w:sectPr>
      <w:pgSz w:w="11906" w:h="16838"/>
      <w:pgMar w:top="2041" w:right="1559" w:bottom="1701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8CF80"/>
    <w:multiLevelType w:val="singleLevel"/>
    <w:tmpl w:val="D2A8CF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D96226"/>
    <w:multiLevelType w:val="singleLevel"/>
    <w:tmpl w:val="F2D962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B52AFA"/>
    <w:multiLevelType w:val="singleLevel"/>
    <w:tmpl w:val="4FB52A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Y5MWQ5N2RkM2NlNGY3ZDY3ZGMyMjVkMDhhYmQ0OTUifQ=="/>
  </w:docVars>
  <w:rsids>
    <w:rsidRoot w:val="49F268CF"/>
    <w:rsid w:val="001C0E8C"/>
    <w:rsid w:val="002026C6"/>
    <w:rsid w:val="002D625A"/>
    <w:rsid w:val="00334FD5"/>
    <w:rsid w:val="00345F36"/>
    <w:rsid w:val="003F3BCD"/>
    <w:rsid w:val="00523667"/>
    <w:rsid w:val="005D0D45"/>
    <w:rsid w:val="00716BAC"/>
    <w:rsid w:val="00727FC5"/>
    <w:rsid w:val="007D63AB"/>
    <w:rsid w:val="0086628A"/>
    <w:rsid w:val="009E73B7"/>
    <w:rsid w:val="00A846A9"/>
    <w:rsid w:val="00BF3C5A"/>
    <w:rsid w:val="00C44966"/>
    <w:rsid w:val="00D51E28"/>
    <w:rsid w:val="00D9638B"/>
    <w:rsid w:val="00E15F7D"/>
    <w:rsid w:val="00E3250D"/>
    <w:rsid w:val="00EC4EA7"/>
    <w:rsid w:val="00F362F3"/>
    <w:rsid w:val="00F644AA"/>
    <w:rsid w:val="00FC4C5D"/>
    <w:rsid w:val="02AF3CBC"/>
    <w:rsid w:val="04E01F2E"/>
    <w:rsid w:val="063A2A5A"/>
    <w:rsid w:val="07E40F4C"/>
    <w:rsid w:val="0816043F"/>
    <w:rsid w:val="0C1C6283"/>
    <w:rsid w:val="13194D79"/>
    <w:rsid w:val="13A30A00"/>
    <w:rsid w:val="1814637B"/>
    <w:rsid w:val="18BD520B"/>
    <w:rsid w:val="1F1B2483"/>
    <w:rsid w:val="2039069B"/>
    <w:rsid w:val="213034FC"/>
    <w:rsid w:val="21897967"/>
    <w:rsid w:val="21ED18A2"/>
    <w:rsid w:val="24EB4C81"/>
    <w:rsid w:val="2822256B"/>
    <w:rsid w:val="296170DD"/>
    <w:rsid w:val="2C424571"/>
    <w:rsid w:val="2C8363FD"/>
    <w:rsid w:val="2D110452"/>
    <w:rsid w:val="352232ED"/>
    <w:rsid w:val="35A3072E"/>
    <w:rsid w:val="4362686E"/>
    <w:rsid w:val="452E469E"/>
    <w:rsid w:val="492168DE"/>
    <w:rsid w:val="49F268CF"/>
    <w:rsid w:val="508C088C"/>
    <w:rsid w:val="5198247F"/>
    <w:rsid w:val="537E0DDC"/>
    <w:rsid w:val="53C57865"/>
    <w:rsid w:val="544905DB"/>
    <w:rsid w:val="55D170C2"/>
    <w:rsid w:val="59123134"/>
    <w:rsid w:val="59242950"/>
    <w:rsid w:val="5EC1038C"/>
    <w:rsid w:val="60CE7013"/>
    <w:rsid w:val="6A462F4E"/>
    <w:rsid w:val="6B9709C7"/>
    <w:rsid w:val="71592AE9"/>
    <w:rsid w:val="7B6F5E16"/>
    <w:rsid w:val="7DA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2017-11-13T09:33:00Z</dcterms:created>
  <dc:creator>Administrator</dc:creator>
  <cp:lastModifiedBy>张鱼小婉子</cp:lastModifiedBy>
  <cp:lastPrinted>2020-07-01T01:04:00Z</cp:lastPrinted>
  <dcterms:modified xsi:type="dcterms:W3CDTF">2023-09-09T02:51:50Z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997308BEECDE4312996BF3CE9EBC0435_12</vt:lpwstr>
  </property>
</Properties>
</file>