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bookmarkStart w:id="0" w:name="_GoBack"/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区人力社保局等四部门关于命名和确认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东丽区劳动关系和谐企业的决定</w:t>
            </w:r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rPr>
                <w:rFonts w:ascii="仿宋_GB2312" w:eastAsia="仿宋_GB2312" w:cs="仿宋_GB2312"/>
                <w:sz w:val="32"/>
                <w:szCs w:val="32"/>
              </w:rPr>
              <w:t>各有关单位：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为激励企业和职工深入开展和谐劳动关系创建活动，共同构建和谐稳定的劳动关系，按照天津市关于开展和谐劳动关系创建活动的有关要求，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年决定命名和确认天津利达物流服务有限公司等</w:t>
            </w:r>
            <w:r>
              <w:rPr>
                <w:sz w:val="32"/>
                <w:szCs w:val="32"/>
              </w:rPr>
              <w:t>74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户企业为</w:t>
            </w:r>
            <w:r>
              <w:rPr>
                <w:sz w:val="32"/>
                <w:szCs w:val="32"/>
              </w:rPr>
              <w:t>“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区级劳动关系和谐企业</w:t>
            </w:r>
            <w:r>
              <w:rPr>
                <w:sz w:val="32"/>
                <w:szCs w:val="32"/>
              </w:rPr>
              <w:t>”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希望被命名及确认企业巩固和谐劳动关系创建活动成果，发挥引领示范作用，做和谐劳动关系的建设者和维护者，为维护我区劳动关系和谐稳定，推动经济社会持续健康发展，做出更大的贡献。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附件：天津市东丽区劳动关系和谐企业名单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区人力社保局    区总工会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区国资委        区工商联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right"/>
            </w:pPr>
            <w:r>
              <w:t>　　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（此件主动公开）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  <w:r>
              <w:rPr>
                <w:rFonts w:ascii="黑体" w:hAnsi="宋体" w:eastAsia="黑体" w:cs="黑体"/>
                <w:sz w:val="32"/>
                <w:szCs w:val="32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天津市东丽区劳动关系和谐企业名单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ascii="楷体_GB2312" w:eastAsia="楷体_GB2312" w:cs="楷体_GB2312"/>
                <w:sz w:val="36"/>
                <w:szCs w:val="36"/>
              </w:rPr>
              <w:t>（排序不分先后）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天津利达物流服务有限公司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天津市华泰兰园种养殖专业合作社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天津裕东建设工程有限公司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天津市金钟河蔬菜贸易中心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天津市圣方幕墙装饰工程有限公司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天津城建市容环保科技发展有限公司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天津市亚平园林工程有限公司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天津市永隆物业服务中心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天津市兴耀商贸有限公司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天津市鹏达印刷胶粘制品有限公司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天津应大股份有限公司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天津市金捷光明电力工程有限公司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天津市华明永盛包装制品有限公司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天津有容蒂康通讯技术有限公司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天津市华明印刷有限公司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天津世纪东大管道穿越工程有限公司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天津滨海金地投资有限公司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天津市盛泰建筑工程有限公司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天津市华明威尔嘉市政工程有限公司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天津千博建筑安装工程有限公司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天津市精美特表面技术有限公司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天津市鑫龙航空服务股份合作开发中心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高津（天津）汽车设备有限公司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天津东泰世纪投资有限公司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天津市东丽凿井有限责任公司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天津市包钢物铁金属加工配送有限公司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天津滨海建泰投资有限公司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天津市煜兴建筑工程有限公司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天津和泰服饰有限公司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天津天纺物流有限公司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中冶建工集团(天津)建设工程有限公司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天津顺德混凝土工程有限公司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天津腾飞钢管有限公司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天津市永兴运输场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天津宝仓钢管制造有限公司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天津卓傲钢材加工有限公司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天津中广汇铁路机械制造有限公司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巴克（天津）承压设备制造有限公司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天津宝岭物业服务有限公司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天津宏九地工程机械有限公司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巴克立伟(天津)液压设备有限公司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天津宏翔地基基础工程集团有限公司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天津市滨新保洁服务有限公司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天津市三正明诚劳务服务有限公司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天津一冶建设工程有限公司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天津市滨新物业管理有限公司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天津盈德气体有限公司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天津市无瑕建筑安装有限公司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天津市荣睿鑫商贸有限公司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天津市佳信园林绿化工程有限公司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天津市国兴工贸有限公司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天津市金鑫冶金材料有限公司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天津滨海无瑕农业生态设施有限公司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天津市滨源市场管理服务有限公司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天津市军粮城散货物流区开发建设有限公司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天津市东丽区新华书店有限公司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天津市东丽区粮食购销有限公司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天津市东丽城市基础设施投资集团有限公司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天津市惠民安居建设有限公司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天津万科房地产有限公司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天津华侨城实业有限公司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天津三五汽车部件有限公司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天津丰田汽车锻造部件有限公司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瑞普（天津）生物药业有限公司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博奥赛斯（天津）生物科技有限公司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天津日硝玻璃纤维有限公司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天津市津乐园食品股份有限公司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天津戴瑞米克隔板有限公司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天津新盛机电设备有限公司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天津帝达地热开发有限公司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天津耀莱腾龙影城管理有限公司东丽分公司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天津新明纤维树脂制品有限公司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天津市思特玻璃有限公司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天津凯华绝缘材料股份有限公司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37C76B29"/>
    <w:rsid w:val="37C76B29"/>
    <w:rsid w:val="5E4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2023-09-08T02:22:00Z</dcterms:created>
  <dc:creator>马竞怡</dc:creator>
  <cp:lastModifiedBy>马竞怡</cp:lastModifiedBy>
  <dcterms:modified xsi:type="dcterms:W3CDTF">2023-09-08T02:23:33Z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6D2018F160264E729E56E1AA4D1140E5_11</vt:lpwstr>
  </property>
</Properties>
</file>