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</w:p>
    <w:p>
      <w:pPr>
        <w:spacing w:line="600" w:lineRule="exact"/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sz w:val="36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2"/>
        </w:rPr>
        <w:t>2024年度劳务派遣经营情况报告表</w:t>
      </w:r>
    </w:p>
    <w:tbl>
      <w:tblPr>
        <w:tblStyle w:val="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0"/>
        <w:gridCol w:w="595"/>
        <w:gridCol w:w="567"/>
        <w:gridCol w:w="139"/>
        <w:gridCol w:w="705"/>
        <w:gridCol w:w="725"/>
        <w:gridCol w:w="344"/>
        <w:gridCol w:w="932"/>
        <w:gridCol w:w="571"/>
        <w:gridCol w:w="279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企业名称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坐落地</w:t>
            </w:r>
          </w:p>
        </w:tc>
        <w:tc>
          <w:tcPr>
            <w:tcW w:w="48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编号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法定代表人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法人</w:t>
            </w:r>
          </w:p>
          <w:p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身份证号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电子邮箱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经营范围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主营劳务派遣业务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兼营劳务派遣业务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劳务派遣营业收入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注册资本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实缴资本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是否开展劳务派遣业务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是否差额纳税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被派遣劳动者总数</w:t>
            </w:r>
            <w:r>
              <w:rPr>
                <w:rFonts w:hint="eastAsia" w:hAnsi="Times New Roman"/>
                <w:sz w:val="24"/>
                <w:szCs w:val="24"/>
              </w:rPr>
              <w:t>（填写</w:t>
            </w:r>
            <w:r>
              <w:rPr>
                <w:rFonts w:hAnsi="Times New Roman"/>
                <w:sz w:val="24"/>
                <w:szCs w:val="24"/>
              </w:rPr>
              <w:t>2024</w:t>
            </w:r>
            <w:r>
              <w:rPr>
                <w:rFonts w:hint="eastAsia" w:hAnsi="Times New Roman"/>
                <w:sz w:val="24"/>
                <w:szCs w:val="24"/>
              </w:rPr>
              <w:t>年12月数据，下同）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被派遣劳动者订立劳动合同人数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被派遣劳动者参加工会人数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被派遣劳动者参保人数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主要服务的用工单位行业分布（打</w:t>
            </w:r>
            <w:r>
              <w:rPr>
                <w:sz w:val="22"/>
                <w:szCs w:val="32"/>
              </w:rPr>
              <w:t>√</w:t>
            </w:r>
            <w:r>
              <w:rPr>
                <w:rFonts w:hAnsi="Times New Roman"/>
                <w:sz w:val="22"/>
                <w:szCs w:val="32"/>
              </w:rPr>
              <w:t>，可多选）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农、林、牧、渔业，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采矿业，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制造业，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电力、热力、燃气及水生产和供应业，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建筑业，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批发和零售业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交通运输、仓储和邮政业，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住宿和餐饮业，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信息传输、软件和信息技术服务业，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金融业，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房地产业，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租赁和商务服务业，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科学研究和技术服务业，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水利、环境和公共设施管理业，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居民服务、修理和其他服务业，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教育，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卫生和社会工作，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文化、体育和娱乐业，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公共管理、社会保障和社会组织，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国际组织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被派遣劳动者分布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用工单位分类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用工单位数量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派往用工单位人数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①国有企业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②其他内资企业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③港澳台及外商投资企业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④机关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⑤事业单位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⑥其他单位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合计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（二）业务开展情况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用工单位名称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派遣人数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用工岗位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Times New Roman"/>
                <w:sz w:val="24"/>
                <w:szCs w:val="32"/>
                <w:lang w:val="en"/>
              </w:rPr>
            </w:pPr>
            <w:r>
              <w:rPr>
                <w:rFonts w:hint="eastAsia" w:hAnsi="Times New Roman"/>
                <w:sz w:val="24"/>
                <w:szCs w:val="32"/>
                <w:lang w:val="en"/>
              </w:rPr>
              <w:t>用工总量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派遣协议签订时间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派遣期限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管理费标准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</w:pPr>
      <w:r>
        <w:rPr>
          <w:rFonts w:hAnsi="Times New Roman"/>
          <w:sz w:val="22"/>
          <w:szCs w:val="32"/>
        </w:rPr>
        <w:t>注：如用工单位较多，请另附页。</w:t>
      </w:r>
    </w:p>
    <w:tbl>
      <w:tblPr>
        <w:tblStyle w:val="7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15"/>
        <w:gridCol w:w="37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76" w:type="dxa"/>
            <w:gridSpan w:val="1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（三）业务开展情况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派遣岗位情况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派遣临时性岗位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人；辅助性岗位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人；替代性岗位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人；其他岗位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53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月份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11月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被派遣劳动者工资水平情况：</w:t>
            </w:r>
          </w:p>
          <w:p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不足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3000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元以上（含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7723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工资支付单位：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由劳务派遣单位支付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人；由用工单位支付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其他需说明的情况</w:t>
            </w:r>
          </w:p>
        </w:tc>
        <w:tc>
          <w:tcPr>
            <w:tcW w:w="7723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市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县）许可信息变更、受到行政处罚等情况。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15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（四）申报及核验意见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（单位公章）</w:t>
            </w:r>
          </w:p>
          <w:p>
            <w:pPr>
              <w:spacing w:line="360" w:lineRule="exact"/>
              <w:ind w:left="3780" w:leftChars="18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default"/>
                <w:sz w:val="24"/>
                <w:szCs w:val="32"/>
                <w:lang w:val="en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是否发现违法违规问题线索：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A.</w:t>
            </w:r>
            <w:r>
              <w:rPr>
                <w:rFonts w:hAnsi="Times New Roman"/>
                <w:sz w:val="24"/>
                <w:szCs w:val="32"/>
              </w:rPr>
              <w:t>否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B.</w:t>
            </w:r>
            <w:r>
              <w:rPr>
                <w:rFonts w:hAnsi="Times New Roman"/>
                <w:sz w:val="24"/>
                <w:szCs w:val="32"/>
              </w:rPr>
              <w:t>是，具体为：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…</w:t>
            </w: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（科室盖章）</w:t>
            </w:r>
          </w:p>
          <w:p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审核人签字：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负责人签字：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备注</w:t>
            </w:r>
          </w:p>
        </w:tc>
        <w:tc>
          <w:tcPr>
            <w:tcW w:w="7626" w:type="dxa"/>
            <w:gridSpan w:val="13"/>
            <w:noWrap w:val="0"/>
            <w:vAlign w:val="top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</w:tr>
    </w:tbl>
    <w:p>
      <w:pPr>
        <w:spacing w:line="600" w:lineRule="exact"/>
        <w:ind w:left="210" w:leftChars="100"/>
        <w:rPr>
          <w:rFonts w:hint="eastAsia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A1AC56-F2F5-4FB3-AEE3-0190B9A7EE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74EB80-6F04-4A57-96BF-E535261B5B2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C80D3D-510F-4F95-9565-5C21C09A65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jRhNTQyMzk1YWU0YTk2NTNlNGE1NzJkNTg1YTA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3DFED325"/>
    <w:rsid w:val="3E0C2691"/>
    <w:rsid w:val="4FFEEE0F"/>
    <w:rsid w:val="5DFFC35B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微软雅黑" w:hAnsi="微软雅黑" w:eastAsia="微软雅黑" w:cs="微软雅黑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微软雅黑" w:hAnsi="微软雅黑" w:eastAsia="微软雅黑" w:cs="微软雅黑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微软雅黑" w:hAnsi="微软雅黑" w:eastAsia="微软雅黑" w:cs="微软雅黑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微软雅黑" w:hAnsi="微软雅黑" w:eastAsia="微软雅黑" w:cs="微软雅黑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1871</Words>
  <Characters>2599</Characters>
  <Lines>1</Lines>
  <Paragraphs>1</Paragraphs>
  <TotalTime>21</TotalTime>
  <ScaleCrop>false</ScaleCrop>
  <LinksUpToDate>false</LinksUpToDate>
  <CharactersWithSpaces>2626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Administrator</cp:lastModifiedBy>
  <cp:lastPrinted>2005-02-22T23:04:00Z</cp:lastPrinted>
  <dcterms:modified xsi:type="dcterms:W3CDTF">2025-02-11T01:07:52Z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22277C7E38AA4D18ABC233F46716E6DE_13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