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eastAsia="楷体_GB2312"/>
          <w:kern w:val="0"/>
          <w:position w:val="-2"/>
          <w:sz w:val="32"/>
          <w:szCs w:val="32"/>
        </w:rPr>
      </w:pPr>
      <w:r>
        <w:rPr>
          <w:rFonts w:hint="eastAsia" w:ascii="仿宋_GB2312" w:eastAsia="仿宋_GB2312"/>
          <w:sz w:val="32"/>
          <w:szCs w:val="32"/>
        </w:rPr>
        <w:t>津丽</w:t>
      </w:r>
      <w:r>
        <w:rPr>
          <w:rFonts w:hint="eastAsia" w:ascii="仿宋_GB2312" w:eastAsia="仿宋_GB2312"/>
          <w:sz w:val="32"/>
          <w:szCs w:val="32"/>
          <w:lang w:eastAsia="zh-CN"/>
        </w:rPr>
        <w:t>政务</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w:t>
      </w:r>
    </w:p>
    <w:p>
      <w:pPr>
        <w:keepNext w:val="0"/>
        <w:keepLines w:val="0"/>
        <w:pageBreakBefore w:val="0"/>
        <w:widowControl w:val="0"/>
        <w:pBdr>
          <w:bottom w:val="single" w:color="FFFFFF" w:sz="12" w:space="1"/>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pBdr>
          <w:bottom w:val="single" w:color="FFFFFF" w:sz="12" w:space="1"/>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关于印发《东丽区营商环境监督员工作规则》的通知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r>
        <w:rPr>
          <w:rFonts w:hint="eastAsia" w:eastAsia="仿宋_GB2312"/>
          <w:sz w:val="32"/>
          <w:szCs w:val="32"/>
          <w:lang w:eastAsia="zh-CN"/>
        </w:rPr>
        <w:t>各街道园区</w:t>
      </w:r>
      <w:r>
        <w:rPr>
          <w:rFonts w:eastAsia="仿宋_GB2312"/>
          <w:sz w:val="32"/>
          <w:szCs w:val="32"/>
        </w:rPr>
        <w:t>，各委办局</w:t>
      </w:r>
      <w:r>
        <w:rPr>
          <w:rFonts w:hint="eastAsia" w:ascii="仿宋_GB2312" w:hAnsi="仿宋_GB2312" w:eastAsia="仿宋_GB2312" w:cs="仿宋_GB2312"/>
          <w:b w:val="0"/>
          <w:bCs/>
          <w:sz w:val="32"/>
          <w:szCs w:val="32"/>
          <w:highlight w:val="none"/>
          <w:lang w:val="en-US" w:eastAsia="zh-CN"/>
        </w:rPr>
        <w:t>：</w:t>
      </w:r>
    </w:p>
    <w:p>
      <w:pPr>
        <w:keepNext w:val="0"/>
        <w:keepLines w:val="0"/>
        <w:pageBreakBefore w:val="0"/>
        <w:widowControl w:val="0"/>
        <w:tabs>
          <w:tab w:val="left" w:pos="414"/>
          <w:tab w:val="center" w:pos="4422"/>
        </w:tabs>
        <w:kinsoku/>
        <w:overflowPunct/>
        <w:topLinePunct w:val="0"/>
        <w:autoSpaceDE/>
        <w:autoSpaceDN/>
        <w:bidi w:val="0"/>
        <w:snapToGrid/>
        <w:spacing w:line="560" w:lineRule="exact"/>
        <w:ind w:firstLine="640" w:firstLineChars="200"/>
        <w:rPr>
          <w:rFonts w:eastAsia="仿宋_GB2312"/>
          <w:kern w:val="0"/>
          <w:sz w:val="32"/>
          <w:szCs w:val="32"/>
        </w:rPr>
      </w:pPr>
      <w:r>
        <w:rPr>
          <w:rFonts w:hint="eastAsia" w:eastAsia="仿宋_GB2312"/>
          <w:kern w:val="0"/>
          <w:sz w:val="32"/>
          <w:szCs w:val="32"/>
          <w:lang w:eastAsia="zh-CN"/>
        </w:rPr>
        <w:t>为深入贯彻习近平新时代中国特色社会主义思想和营商环境相关论述，营造“人人都是营商环境”的良好氛围，提高我区营商环境监督工作的质量和效率，依据</w:t>
      </w:r>
      <w:r>
        <w:rPr>
          <w:rFonts w:eastAsia="仿宋_GB2312"/>
          <w:kern w:val="0"/>
          <w:sz w:val="32"/>
          <w:szCs w:val="32"/>
        </w:rPr>
        <w:t>《</w:t>
      </w:r>
      <w:r>
        <w:rPr>
          <w:rFonts w:hint="eastAsia" w:eastAsia="仿宋_GB2312"/>
          <w:kern w:val="0"/>
          <w:sz w:val="32"/>
          <w:szCs w:val="32"/>
          <w:lang w:eastAsia="zh-CN"/>
        </w:rPr>
        <w:t>天津市优化营商环境条例</w:t>
      </w:r>
      <w:r>
        <w:rPr>
          <w:rFonts w:eastAsia="仿宋_GB2312"/>
          <w:kern w:val="0"/>
          <w:sz w:val="32"/>
          <w:szCs w:val="32"/>
        </w:rPr>
        <w:t>》</w:t>
      </w:r>
      <w:r>
        <w:rPr>
          <w:rFonts w:hint="eastAsia" w:eastAsia="仿宋_GB2312"/>
          <w:kern w:val="0"/>
          <w:sz w:val="32"/>
          <w:szCs w:val="32"/>
          <w:lang w:eastAsia="zh-CN"/>
        </w:rPr>
        <w:t>，东丽区人民政府政务服务办公室、东丽区发展改革委员会、东丽区政府企业家服务办公室研究制定了</w:t>
      </w:r>
      <w:r>
        <w:rPr>
          <w:rFonts w:eastAsia="仿宋_GB2312"/>
          <w:kern w:val="0"/>
          <w:sz w:val="32"/>
          <w:szCs w:val="32"/>
        </w:rPr>
        <w:t>《</w:t>
      </w:r>
      <w:r>
        <w:rPr>
          <w:rFonts w:hint="eastAsia" w:eastAsia="仿宋_GB2312"/>
          <w:kern w:val="0"/>
          <w:sz w:val="32"/>
          <w:szCs w:val="32"/>
          <w:lang w:eastAsia="zh-CN"/>
        </w:rPr>
        <w:t>东丽区营商环境监督员工作规则</w:t>
      </w:r>
      <w:r>
        <w:rPr>
          <w:rFonts w:eastAsia="仿宋_GB2312"/>
          <w:kern w:val="0"/>
          <w:sz w:val="32"/>
          <w:szCs w:val="32"/>
        </w:rPr>
        <w:t>》，现印发</w:t>
      </w:r>
      <w:r>
        <w:rPr>
          <w:rFonts w:hint="eastAsia" w:eastAsia="仿宋_GB2312"/>
          <w:kern w:val="0"/>
          <w:sz w:val="32"/>
          <w:szCs w:val="32"/>
          <w:lang w:eastAsia="zh-CN"/>
        </w:rPr>
        <w:t>实施</w:t>
      </w:r>
      <w:r>
        <w:rPr>
          <w:rFonts w:eastAsia="仿宋_GB2312"/>
          <w:kern w:val="0"/>
          <w:sz w:val="32"/>
          <w:szCs w:val="32"/>
        </w:rPr>
        <w:t>。</w:t>
      </w:r>
    </w:p>
    <w:p>
      <w:pPr>
        <w:keepNext w:val="0"/>
        <w:keepLines w:val="0"/>
        <w:pageBreakBefore w:val="0"/>
        <w:widowControl w:val="0"/>
        <w:kinsoku/>
        <w:overflowPunct/>
        <w:topLinePunct w:val="0"/>
        <w:autoSpaceDE/>
        <w:autoSpaceDN/>
        <w:bidi w:val="0"/>
        <w:snapToGrid/>
        <w:rPr>
          <w:rFonts w:hint="eastAsia"/>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auto"/>
          <w:spacing w:val="15"/>
          <w:sz w:val="44"/>
          <w:szCs w:val="44"/>
          <w:shd w:val="clear" w:color="auto" w:fill="auto"/>
          <w:lang w:eastAsia="zh-CN"/>
        </w:rPr>
      </w:pPr>
    </w:p>
    <w:p>
      <w:pPr>
        <w:keepNext w:val="0"/>
        <w:keepLines w:val="0"/>
        <w:pageBreakBefore w:val="0"/>
        <w:widowControl w:val="0"/>
        <w:tabs>
          <w:tab w:val="left" w:pos="414"/>
          <w:tab w:val="center" w:pos="4422"/>
        </w:tabs>
        <w:kinsoku/>
        <w:overflowPunct/>
        <w:topLinePunct w:val="0"/>
        <w:autoSpaceDE/>
        <w:autoSpaceDN/>
        <w:bidi w:val="0"/>
        <w:snapToGrid/>
        <w:spacing w:line="560" w:lineRule="exact"/>
        <w:rPr>
          <w:rFonts w:hint="eastAsia" w:eastAsia="仿宋_GB2312"/>
          <w:kern w:val="0"/>
          <w:sz w:val="32"/>
          <w:szCs w:val="32"/>
          <w:lang w:eastAsia="zh-CN"/>
        </w:rPr>
      </w:pPr>
    </w:p>
    <w:p>
      <w:pPr>
        <w:keepNext w:val="0"/>
        <w:keepLines w:val="0"/>
        <w:pageBreakBefore w:val="0"/>
        <w:widowControl w:val="0"/>
        <w:tabs>
          <w:tab w:val="left" w:pos="414"/>
          <w:tab w:val="center" w:pos="4422"/>
        </w:tabs>
        <w:kinsoku/>
        <w:overflowPunct/>
        <w:topLinePunct w:val="0"/>
        <w:autoSpaceDE/>
        <w:autoSpaceDN/>
        <w:bidi w:val="0"/>
        <w:snapToGrid/>
        <w:spacing w:line="560" w:lineRule="exact"/>
        <w:rPr>
          <w:rFonts w:hint="eastAsia" w:eastAsia="仿宋_GB2312"/>
          <w:kern w:val="0"/>
          <w:sz w:val="32"/>
          <w:szCs w:val="32"/>
          <w:lang w:eastAsia="zh-CN"/>
        </w:rPr>
      </w:pPr>
    </w:p>
    <w:p>
      <w:pPr>
        <w:keepNext w:val="0"/>
        <w:keepLines w:val="0"/>
        <w:pageBreakBefore w:val="0"/>
        <w:widowControl w:val="0"/>
        <w:tabs>
          <w:tab w:val="left" w:pos="414"/>
          <w:tab w:val="center" w:pos="4422"/>
        </w:tabs>
        <w:kinsoku/>
        <w:overflowPunct/>
        <w:topLinePunct w:val="0"/>
        <w:autoSpaceDE/>
        <w:autoSpaceDN/>
        <w:bidi w:val="0"/>
        <w:snapToGrid/>
        <w:spacing w:line="560" w:lineRule="exact"/>
        <w:rPr>
          <w:rFonts w:hint="eastAsia" w:eastAsia="仿宋_GB2312"/>
          <w:kern w:val="0"/>
          <w:sz w:val="32"/>
          <w:szCs w:val="32"/>
          <w:lang w:eastAsia="zh-CN"/>
        </w:rPr>
      </w:pPr>
    </w:p>
    <w:p>
      <w:pPr>
        <w:keepNext w:val="0"/>
        <w:keepLines w:val="0"/>
        <w:pageBreakBefore w:val="0"/>
        <w:widowControl w:val="0"/>
        <w:tabs>
          <w:tab w:val="left" w:pos="414"/>
          <w:tab w:val="center" w:pos="4422"/>
        </w:tabs>
        <w:kinsoku/>
        <w:overflowPunct/>
        <w:topLinePunct w:val="0"/>
        <w:autoSpaceDE/>
        <w:autoSpaceDN/>
        <w:bidi w:val="0"/>
        <w:snapToGrid/>
        <w:spacing w:line="560" w:lineRule="exact"/>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区政务服务办</w:t>
      </w:r>
      <w:r>
        <w:rPr>
          <w:rFonts w:hint="eastAsia" w:eastAsia="仿宋_GB2312"/>
          <w:kern w:val="0"/>
          <w:sz w:val="32"/>
          <w:szCs w:val="32"/>
          <w:lang w:val="en-US" w:eastAsia="zh-CN"/>
        </w:rPr>
        <w:t xml:space="preserve">    区发展改革委    区政府企业家服务办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auto"/>
          <w:spacing w:val="15"/>
          <w:sz w:val="44"/>
          <w:szCs w:val="44"/>
          <w:shd w:val="clear" w:color="auto" w:fill="auto"/>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bCs/>
          <w:i w:val="0"/>
          <w:caps w:val="0"/>
          <w:color w:val="auto"/>
          <w:spacing w:val="15"/>
          <w:sz w:val="44"/>
          <w:szCs w:val="44"/>
          <w:shd w:val="clear" w:color="auto" w:fill="auto"/>
          <w:lang w:val="en-US" w:eastAsia="zh-CN"/>
        </w:rPr>
      </w:pPr>
      <w:r>
        <w:rPr>
          <w:rFonts w:hint="eastAsia" w:ascii="Calibri" w:hAnsi="Calibri" w:eastAsia="仿宋_GB2312" w:cs="Times New Roman"/>
          <w:b w:val="0"/>
          <w:kern w:val="0"/>
          <w:sz w:val="32"/>
          <w:szCs w:val="32"/>
          <w:lang w:val="en-US" w:eastAsia="zh-CN" w:bidi="ar-SA"/>
        </w:rPr>
        <w:t xml:space="preserve">                                  </w:t>
      </w:r>
      <w:r>
        <w:rPr>
          <w:rFonts w:hint="eastAsia" w:ascii="仿宋_GB2312" w:hAnsi="仿宋_GB2312" w:eastAsia="仿宋_GB2312" w:cs="仿宋_GB2312"/>
          <w:b w:val="0"/>
          <w:kern w:val="0"/>
          <w:sz w:val="32"/>
          <w:szCs w:val="32"/>
          <w:lang w:val="en-US" w:eastAsia="zh-CN" w:bidi="ar-SA"/>
        </w:rPr>
        <w:t xml:space="preserve"> 2022年7月11日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sz w:val="32"/>
          <w:szCs w:val="32"/>
          <w:lang w:val="en-US" w:eastAsia="zh-CN"/>
        </w:rPr>
        <w:t>（联系人：高雨；联系电话：24878360）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sz w:val="10"/>
          <w:szCs w:val="1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rPr>
        <w:t>东丽区</w:t>
      </w:r>
      <w:r>
        <w:rPr>
          <w:rFonts w:hint="eastAsia" w:ascii="方正小标宋简体" w:hAnsi="方正小标宋简体" w:eastAsia="方正小标宋简体" w:cs="方正小标宋简体"/>
          <w:b w:val="0"/>
          <w:bCs/>
          <w:i w:val="0"/>
          <w:caps w:val="0"/>
          <w:color w:val="auto"/>
          <w:spacing w:val="15"/>
          <w:sz w:val="44"/>
          <w:szCs w:val="44"/>
          <w:shd w:val="clear" w:color="auto" w:fill="auto"/>
          <w:lang w:eastAsia="zh-CN"/>
        </w:rPr>
        <w:t>营商环境监督员工作规则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eastAsia="仿宋_GB2312" w:cs="Times New Roman"/>
          <w:b/>
          <w:bCs w:val="0"/>
          <w:sz w:val="32"/>
          <w:szCs w:val="32"/>
          <w:highlight w:val="none"/>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eastAsia="仿宋_GB2312" w:cs="Times New Roman"/>
          <w:b w:val="0"/>
          <w:bCs/>
          <w:sz w:val="32"/>
          <w:szCs w:val="32"/>
          <w:highlight w:val="none"/>
          <w:lang w:val="en-US" w:eastAsia="zh-CN"/>
        </w:rPr>
        <w:t>为</w:t>
      </w:r>
      <w:r>
        <w:rPr>
          <w:rFonts w:hint="eastAsia" w:ascii="Calibri" w:hAnsi="Calibri" w:eastAsia="仿宋_GB2312" w:cs="Times New Roman"/>
          <w:b w:val="0"/>
          <w:kern w:val="0"/>
          <w:sz w:val="32"/>
          <w:szCs w:val="32"/>
          <w:lang w:val="en-US" w:eastAsia="zh-CN" w:bidi="ar-SA"/>
        </w:rPr>
        <w:t>深入贯彻习近平新时代中国特色社会主义思想和营商环境相关论述，营造“人人都是营商环境”的良好氛围，提高营商环境监督工作的质量和效率，推进东丽区营商环境建设，依据《天津市优化营商环境条例》，东丽区政务服务办、东丽区发改委、东丽区政府企业家服务办决定聘任东丽区营商环境监督员，参与营商环境的建设和监督工作。为保障监督工作更好开展，特制定以下规则。</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一、监督员聘用范围</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东丽区营商环境监督员（以下简称为监督员）从东丽区各级人大代表、政协委员、企业家代表、律师等群体中聘任，参加东丽区营商环境监督工作。</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二、监督员工作范围</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监督员主要监督区相关行政部门或公共事业单位涉及营商环境建设领域的相关工作。监督员开展工作应该坚持以人民为中心，坚持问题导向，对标国内外一流营商环境，及时发现和提出我区营商环境建设中存在的问题。</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三、监督员应具备的条件</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（一）坚持以习近平新时代中国特色社会主义思想指导实践，拥护宪法和法律，拥护党的路线、方针和政策；</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（二）具有较高的业务素质和良好的职业道德，在监督工作中应客观公正、廉洁自律；</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（三）有较强的社会责任感，热心营商环境志愿监督工作；</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（四）积极参加区政务服务办、区发改委、区政府企业家服务办组织的座谈和调研活动；</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（五）积极宣传优化营商环境法律法规及相关政策措施，主动收集反馈市场主体在生产经营活动方面存在的问题和建议；</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（六）身体健康，年龄一般在</w:t>
      </w:r>
      <w:r>
        <w:rPr>
          <w:rFonts w:hint="eastAsia" w:ascii="仿宋_GB2312" w:hAnsi="仿宋_GB2312" w:eastAsia="仿宋_GB2312" w:cs="仿宋_GB2312"/>
          <w:b w:val="0"/>
          <w:kern w:val="0"/>
          <w:sz w:val="32"/>
          <w:szCs w:val="32"/>
          <w:lang w:val="en-US" w:eastAsia="zh-CN" w:bidi="ar-SA"/>
        </w:rPr>
        <w:t>60</w:t>
      </w:r>
      <w:r>
        <w:rPr>
          <w:rFonts w:hint="eastAsia" w:ascii="Calibri" w:hAnsi="Calibri" w:eastAsia="仿宋_GB2312" w:cs="Times New Roman"/>
          <w:b w:val="0"/>
          <w:kern w:val="0"/>
          <w:sz w:val="32"/>
          <w:szCs w:val="32"/>
          <w:lang w:val="en-US" w:eastAsia="zh-CN" w:bidi="ar-SA"/>
        </w:rPr>
        <w:t>岁以下，无违法和违纪等不良记录。</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四、监督员聘用程序</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（一）区政务服务办、区发改委、区政府企业家服务办按照监督员的聘任年限，启动聘任程序，向相关部门和单位发送推荐函，主要包括人大常委会代表联络室、区政协委员联络室、区工商联、各街道（园区）；</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（二）相关部门和单位按照监督员应当具备的条件进行遴选推荐，经过充分协调沟通协商，形成初步建议人员；</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（三）区政务服务办会同区发改委、区政府企业家服务办审核被推荐的人员条件，研究确定聘任人员名单；</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（四）召开监督员聘任会议，宣布监督员聘任名单、颁发聘书和工作证，明确监督员工作内容和要求；</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（五）向社会公布营商环境监督员名单。</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b w:val="0"/>
          <w:bCs/>
          <w:i w:val="0"/>
          <w:caps w:val="0"/>
          <w:color w:val="auto"/>
          <w:spacing w:val="15"/>
          <w:sz w:val="32"/>
          <w:szCs w:val="32"/>
          <w:shd w:val="clear" w:color="auto" w:fill="auto"/>
          <w:lang w:eastAsia="zh-CN"/>
        </w:rPr>
      </w:pPr>
      <w:r>
        <w:rPr>
          <w:rFonts w:hint="eastAsia" w:ascii="黑体" w:hAnsi="黑体" w:eastAsia="黑体" w:cs="黑体"/>
          <w:b w:val="0"/>
          <w:bCs/>
          <w:i w:val="0"/>
          <w:caps w:val="0"/>
          <w:color w:val="auto"/>
          <w:spacing w:val="15"/>
          <w:sz w:val="32"/>
          <w:szCs w:val="32"/>
          <w:shd w:val="clear" w:color="auto" w:fill="auto"/>
          <w:lang w:val="en-US" w:eastAsia="zh-CN"/>
        </w:rPr>
        <w:t xml:space="preserve">   </w:t>
      </w:r>
      <w:r>
        <w:rPr>
          <w:rFonts w:hint="eastAsia" w:ascii="黑体" w:hAnsi="黑体" w:eastAsia="黑体" w:cs="黑体"/>
          <w:b w:val="0"/>
          <w:bCs/>
          <w:color w:val="auto"/>
          <w:kern w:val="2"/>
          <w:sz w:val="32"/>
          <w:szCs w:val="32"/>
          <w:highlight w:val="none"/>
          <w:lang w:val="en-US" w:eastAsia="zh-CN" w:bidi="ar-SA"/>
        </w:rPr>
        <w:t xml:space="preserve"> 五、监督员主要工作内容</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（一）监督宣传贯彻党中央、国务院有关深化“放管服”改革、优化营商环境的决策部署和法律法规情况；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（二）监督落实市委市政府、区委区政府有关深化“放管服”改革、优化营商环境意见的政策和地方性法规情况；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（三）监督营商环境相关评价指标建设情况；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（四）监督我区审批制度改革实施情况；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（五）其他关于优化营商环境的任务。</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六、监督员的权利</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（一）受邀参加营商环境调研、会议、发表独立的监督意见；</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（二）按照监督员工作内容，独立、合法的开展调研和监督工作；</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 w:eastAsia="zh-CN" w:bidi="ar-SA"/>
        </w:rPr>
      </w:pPr>
      <w:r>
        <w:rPr>
          <w:rFonts w:hint="eastAsia" w:ascii="Calibri" w:hAnsi="Calibri" w:eastAsia="仿宋_GB2312" w:cs="Times New Roman"/>
          <w:b w:val="0"/>
          <w:kern w:val="0"/>
          <w:sz w:val="32"/>
          <w:szCs w:val="32"/>
          <w:lang w:val="en" w:eastAsia="zh-CN" w:bidi="ar-SA"/>
        </w:rPr>
        <w:t>（三）受邀参与我区营商环境相关政策措施的起草制定工作；</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 w:eastAsia="zh-CN" w:bidi="ar-SA"/>
        </w:rPr>
      </w:pPr>
      <w:r>
        <w:rPr>
          <w:rFonts w:hint="eastAsia" w:ascii="Calibri" w:hAnsi="Calibri" w:eastAsia="仿宋_GB2312" w:cs="Times New Roman"/>
          <w:b w:val="0"/>
          <w:kern w:val="0"/>
          <w:sz w:val="32"/>
          <w:szCs w:val="32"/>
          <w:lang w:val="en" w:eastAsia="zh-CN" w:bidi="ar-SA"/>
        </w:rPr>
        <w:t>（四）发现被监督对象行为不适当，有举报权利；</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default" w:ascii="Calibri" w:hAnsi="Calibri" w:eastAsia="仿宋_GB2312" w:cs="Times New Roman"/>
          <w:b w:val="0"/>
          <w:kern w:val="0"/>
          <w:sz w:val="32"/>
          <w:szCs w:val="32"/>
          <w:lang w:val="en" w:eastAsia="zh-CN" w:bidi="ar-SA"/>
        </w:rPr>
      </w:pPr>
      <w:r>
        <w:rPr>
          <w:rFonts w:hint="eastAsia" w:ascii="Calibri" w:hAnsi="Calibri" w:eastAsia="仿宋_GB2312" w:cs="Times New Roman"/>
          <w:b w:val="0"/>
          <w:kern w:val="0"/>
          <w:sz w:val="32"/>
          <w:szCs w:val="32"/>
          <w:lang w:val="en" w:eastAsia="zh-CN" w:bidi="ar-SA"/>
        </w:rPr>
        <w:t>（五）法律法规和规章规定的其他权利。</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黑体" w:hAnsi="黑体" w:eastAsia="黑体" w:cs="黑体"/>
          <w:b w:val="0"/>
          <w:bCs/>
          <w:i w:val="0"/>
          <w:caps w:val="0"/>
          <w:color w:val="auto"/>
          <w:spacing w:val="15"/>
          <w:sz w:val="32"/>
          <w:szCs w:val="32"/>
          <w:shd w:val="clear" w:color="auto" w:fill="auto"/>
          <w:lang w:eastAsia="zh-CN"/>
        </w:rPr>
      </w:pPr>
      <w:r>
        <w:rPr>
          <w:rFonts w:hint="eastAsia" w:ascii="黑体" w:hAnsi="黑体" w:eastAsia="黑体" w:cs="黑体"/>
          <w:b w:val="0"/>
          <w:bCs/>
          <w:color w:val="auto"/>
          <w:kern w:val="2"/>
          <w:sz w:val="32"/>
          <w:szCs w:val="32"/>
          <w:highlight w:val="none"/>
          <w:lang w:val="en-US" w:eastAsia="zh-CN" w:bidi="ar-SA"/>
        </w:rPr>
        <w:t>七、监督员义务</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（一）监督员应严格遵守法律法规和工作纪律，在职责范围内，每年至少提供一份改善营商环境监督建议书；</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（二）严格遵守监督工作纪律，相关材料应即时交回存档，不得泄露监督过程中知晓的国家秘密、商业秘密、个人隐私以及其他监督情况；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（三）自觉遵守职业道德、客观公正地履行监督职责，提供真实可靠、客观公正的监督意见，并对所出具的意见承担个人责任；</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（四）未经政务服务办书面授权同意，不得公开使用监督结果；</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（五）不得参加与自己有利害关系的监督工作，涉及与自己有利害关系的监督工作时，应主动回避；</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（六）发现监督工作中有不当行为时，应及时向区政务服务办报告；</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（七）不得利用监督工作便利，为本人或者他人牟取不正当利益。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八、监督员管理</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（一）监督员在聘期内如发生特殊情况，与监督工作产生利害关系，应当以书面形式向区政务服务办提出申请并附相关证明材料，由区政务服务办会同区发改委、区政府企业家服务办研究决定后，进行工作调整；</w:t>
      </w:r>
    </w:p>
    <w:p>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（二）区政务服务办会同区发改委、区政府企业家服务办负责监督员管理工作。区政务服务办营商环境科为监督员日常联络部门。</w:t>
      </w:r>
      <w:r>
        <w:rPr>
          <w:rFonts w:hint="eastAsia" w:ascii="仿宋_GB2312" w:hAnsi="仿宋_GB2312" w:eastAsia="仿宋_GB2312" w:cs="仿宋_GB2312"/>
          <w:b w:val="0"/>
          <w:kern w:val="0"/>
          <w:sz w:val="32"/>
          <w:szCs w:val="32"/>
          <w:lang w:val="en-US" w:eastAsia="zh-CN" w:bidi="ar-SA"/>
        </w:rPr>
        <w:t>电话：24878355设为监督反馈电话，邮箱：dlqzwfwb02@tj.gov.cn</w:t>
      </w:r>
      <w:r>
        <w:rPr>
          <w:rFonts w:hint="eastAsia" w:ascii="Calibri" w:hAnsi="Calibri" w:eastAsia="仿宋_GB2312" w:cs="Times New Roman"/>
          <w:b w:val="0"/>
          <w:kern w:val="0"/>
          <w:sz w:val="32"/>
          <w:szCs w:val="32"/>
          <w:lang w:val="en-US" w:eastAsia="zh-CN" w:bidi="ar-SA"/>
        </w:rPr>
        <w:t>设为监督反馈邮箱。</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Calibri" w:hAnsi="Calibri" w:eastAsia="仿宋_GB2312" w:cs="Times New Roman"/>
          <w:b w:val="0"/>
          <w:kern w:val="0"/>
          <w:sz w:val="32"/>
          <w:szCs w:val="32"/>
          <w:lang w:val="en-US" w:eastAsia="zh-CN" w:bidi="ar-SA"/>
        </w:rPr>
        <w:t>（三）监督员解聘情况处理。</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1.聘期一年，聘书不延期，期满失效；</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2.</w:t>
      </w:r>
      <w:r>
        <w:rPr>
          <w:rFonts w:hint="eastAsia" w:ascii="Calibri" w:hAnsi="Calibri" w:eastAsia="仿宋_GB2312" w:cs="Times New Roman"/>
          <w:b w:val="0"/>
          <w:kern w:val="0"/>
          <w:sz w:val="32"/>
          <w:szCs w:val="32"/>
          <w:lang w:val="en-US" w:eastAsia="zh-CN" w:bidi="ar-SA"/>
        </w:rPr>
        <w:t>在监督工作中，发表有明显倾向性或歧视性言论，影响其他监督员公正监督的，予以解聘；</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3.</w:t>
      </w:r>
      <w:r>
        <w:rPr>
          <w:rFonts w:hint="eastAsia" w:ascii="Calibri" w:hAnsi="Calibri" w:eastAsia="仿宋_GB2312" w:cs="Times New Roman"/>
          <w:b w:val="0"/>
          <w:kern w:val="0"/>
          <w:sz w:val="32"/>
          <w:szCs w:val="32"/>
          <w:lang w:val="en-US" w:eastAsia="zh-CN" w:bidi="ar-SA"/>
        </w:rPr>
        <w:t>泄</w:t>
      </w:r>
      <w:r>
        <w:rPr>
          <w:rFonts w:hint="eastAsia" w:ascii="仿宋_GB2312" w:hAnsi="仿宋_GB2312" w:eastAsia="仿宋_GB2312" w:cs="仿宋_GB2312"/>
          <w:b w:val="0"/>
          <w:kern w:val="0"/>
          <w:sz w:val="32"/>
          <w:szCs w:val="32"/>
          <w:lang w:val="en-US" w:eastAsia="zh-CN" w:bidi="ar-SA"/>
        </w:rPr>
        <w:t>露监督过程中知晓的国家秘密、商业秘密、个人隐私以及其</w:t>
      </w:r>
      <w:r>
        <w:rPr>
          <w:rFonts w:hint="eastAsia" w:ascii="Calibri" w:hAnsi="Calibri" w:eastAsia="仿宋_GB2312" w:cs="Times New Roman"/>
          <w:b w:val="0"/>
          <w:kern w:val="0"/>
          <w:sz w:val="32"/>
          <w:szCs w:val="32"/>
          <w:lang w:val="en-US" w:eastAsia="zh-CN" w:bidi="ar-SA"/>
        </w:rPr>
        <w:t>他监督情况的，予以解聘；</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仿宋_GB2312" w:cs="Times New Roman"/>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4.</w:t>
      </w:r>
      <w:r>
        <w:rPr>
          <w:rFonts w:hint="eastAsia" w:ascii="Calibri" w:hAnsi="Calibri" w:eastAsia="仿宋_GB2312" w:cs="Times New Roman"/>
          <w:b w:val="0"/>
          <w:kern w:val="0"/>
          <w:sz w:val="32"/>
          <w:szCs w:val="32"/>
          <w:lang w:val="en-US" w:eastAsia="zh-CN" w:bidi="ar-SA"/>
        </w:rPr>
        <w:t>人大代表、政协委员撤销代表和委员资格并予以除名的，解除聘任；</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ascii="仿宋_GB2312" w:eastAsia="仿宋_GB2312" w:cs="Times New Roman" w:hAnsiTheme="majorEastAsia"/>
          <w:sz w:val="10"/>
          <w:szCs w:val="10"/>
          <w:highlight w:val="none"/>
        </w:rPr>
      </w:pPr>
      <w:r>
        <w:rPr>
          <w:rFonts w:hint="eastAsia" w:ascii="仿宋_GB2312" w:hAnsi="仿宋_GB2312" w:eastAsia="仿宋_GB2312" w:cs="仿宋_GB2312"/>
          <w:b w:val="0"/>
          <w:kern w:val="0"/>
          <w:sz w:val="32"/>
          <w:szCs w:val="32"/>
          <w:lang w:val="en-US" w:eastAsia="zh-CN" w:bidi="ar-SA"/>
        </w:rPr>
        <w:t>5.</w:t>
      </w:r>
      <w:r>
        <w:rPr>
          <w:rFonts w:hint="eastAsia" w:ascii="Calibri" w:hAnsi="Calibri" w:eastAsia="仿宋_GB2312" w:cs="Times New Roman"/>
          <w:b w:val="0"/>
          <w:kern w:val="0"/>
          <w:sz w:val="32"/>
          <w:szCs w:val="32"/>
          <w:lang w:val="en-US" w:eastAsia="zh-CN" w:bidi="ar-SA"/>
        </w:rPr>
        <w:t>本人提出不再担任监督员申请的，或者有违规行为一经查实不适合担任监督员工作的，区政务服务办会同区发改委、区政府企业家服务办须在</w:t>
      </w:r>
      <w:r>
        <w:rPr>
          <w:rFonts w:hint="eastAsia" w:ascii="仿宋_GB2312" w:hAnsi="仿宋_GB2312" w:eastAsia="仿宋_GB2312" w:cs="仿宋_GB2312"/>
          <w:b w:val="0"/>
          <w:kern w:val="0"/>
          <w:sz w:val="32"/>
          <w:szCs w:val="32"/>
          <w:lang w:val="en-US" w:eastAsia="zh-CN" w:bidi="ar-SA"/>
        </w:rPr>
        <w:t>5</w:t>
      </w:r>
      <w:r>
        <w:rPr>
          <w:rFonts w:hint="eastAsia" w:ascii="Calibri" w:hAnsi="Calibri" w:eastAsia="仿宋_GB2312" w:cs="Times New Roman"/>
          <w:b w:val="0"/>
          <w:kern w:val="0"/>
          <w:sz w:val="32"/>
          <w:szCs w:val="32"/>
          <w:lang w:val="en-US" w:eastAsia="zh-CN" w:bidi="ar-SA"/>
        </w:rPr>
        <w:t>个工作日内解除聘任并在媒体予以公布。</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ZjcwNDA0Mjg1NjhkY2M3YTE4MjMwY2RlZDY0NjMifQ=="/>
  </w:docVars>
  <w:rsids>
    <w:rsidRoot w:val="00172A27"/>
    <w:rsid w:val="00016D84"/>
    <w:rsid w:val="000B7AC6"/>
    <w:rsid w:val="001B555B"/>
    <w:rsid w:val="001E1599"/>
    <w:rsid w:val="00297123"/>
    <w:rsid w:val="002C7B31"/>
    <w:rsid w:val="003E0B9A"/>
    <w:rsid w:val="003E38B3"/>
    <w:rsid w:val="004F7312"/>
    <w:rsid w:val="00585A69"/>
    <w:rsid w:val="00606D19"/>
    <w:rsid w:val="00633113"/>
    <w:rsid w:val="0065175A"/>
    <w:rsid w:val="00691138"/>
    <w:rsid w:val="00726901"/>
    <w:rsid w:val="0075390A"/>
    <w:rsid w:val="0087456F"/>
    <w:rsid w:val="008A31A5"/>
    <w:rsid w:val="008E519E"/>
    <w:rsid w:val="009D45CE"/>
    <w:rsid w:val="00A37497"/>
    <w:rsid w:val="00AB2D1F"/>
    <w:rsid w:val="00C11E7C"/>
    <w:rsid w:val="00C80090"/>
    <w:rsid w:val="00CA3FF9"/>
    <w:rsid w:val="00D31DB5"/>
    <w:rsid w:val="00D40EB1"/>
    <w:rsid w:val="00F154F4"/>
    <w:rsid w:val="00FA016E"/>
    <w:rsid w:val="01EE721E"/>
    <w:rsid w:val="022C3310"/>
    <w:rsid w:val="029D088B"/>
    <w:rsid w:val="03AD7B3E"/>
    <w:rsid w:val="04A96381"/>
    <w:rsid w:val="0508052F"/>
    <w:rsid w:val="056C662F"/>
    <w:rsid w:val="05D00A32"/>
    <w:rsid w:val="05F741CE"/>
    <w:rsid w:val="05F82B28"/>
    <w:rsid w:val="066D1BF4"/>
    <w:rsid w:val="067F538C"/>
    <w:rsid w:val="06B145D6"/>
    <w:rsid w:val="06BD4963"/>
    <w:rsid w:val="06BF7414"/>
    <w:rsid w:val="075F150C"/>
    <w:rsid w:val="078A2F1B"/>
    <w:rsid w:val="078C7123"/>
    <w:rsid w:val="084C0243"/>
    <w:rsid w:val="08AC2D95"/>
    <w:rsid w:val="09A45B3F"/>
    <w:rsid w:val="09B14559"/>
    <w:rsid w:val="09B45F7D"/>
    <w:rsid w:val="0A1A0C15"/>
    <w:rsid w:val="0A404701"/>
    <w:rsid w:val="0B4C5037"/>
    <w:rsid w:val="0C0A26ED"/>
    <w:rsid w:val="0C210528"/>
    <w:rsid w:val="0CC93395"/>
    <w:rsid w:val="0CE57605"/>
    <w:rsid w:val="0CE776D5"/>
    <w:rsid w:val="0CF042C1"/>
    <w:rsid w:val="0D10505A"/>
    <w:rsid w:val="0D7773FD"/>
    <w:rsid w:val="0D84497A"/>
    <w:rsid w:val="0E2832A1"/>
    <w:rsid w:val="0F872C30"/>
    <w:rsid w:val="0FD516CF"/>
    <w:rsid w:val="10B870F4"/>
    <w:rsid w:val="10CF2658"/>
    <w:rsid w:val="1141368C"/>
    <w:rsid w:val="11A943D7"/>
    <w:rsid w:val="11BB3B64"/>
    <w:rsid w:val="11CA58CD"/>
    <w:rsid w:val="11D811F5"/>
    <w:rsid w:val="11EC2C47"/>
    <w:rsid w:val="125836B5"/>
    <w:rsid w:val="125908F0"/>
    <w:rsid w:val="12A249F3"/>
    <w:rsid w:val="13472ABA"/>
    <w:rsid w:val="13684ABA"/>
    <w:rsid w:val="1382270E"/>
    <w:rsid w:val="13AA4C16"/>
    <w:rsid w:val="13BF602E"/>
    <w:rsid w:val="15885DB8"/>
    <w:rsid w:val="15DF1783"/>
    <w:rsid w:val="15E40591"/>
    <w:rsid w:val="15E43F20"/>
    <w:rsid w:val="16685970"/>
    <w:rsid w:val="16961F95"/>
    <w:rsid w:val="17492A65"/>
    <w:rsid w:val="17604471"/>
    <w:rsid w:val="17916425"/>
    <w:rsid w:val="1869386B"/>
    <w:rsid w:val="18A81F5D"/>
    <w:rsid w:val="191E3FA7"/>
    <w:rsid w:val="19632D7D"/>
    <w:rsid w:val="19B64DB8"/>
    <w:rsid w:val="1A212A30"/>
    <w:rsid w:val="1A7D7CF5"/>
    <w:rsid w:val="1A9901EF"/>
    <w:rsid w:val="1ACF157C"/>
    <w:rsid w:val="1B0322CD"/>
    <w:rsid w:val="1B535A72"/>
    <w:rsid w:val="1BC0373F"/>
    <w:rsid w:val="1C9B305B"/>
    <w:rsid w:val="1D024C45"/>
    <w:rsid w:val="1D0E56DE"/>
    <w:rsid w:val="1D1D21D6"/>
    <w:rsid w:val="1EC431C5"/>
    <w:rsid w:val="1EEC1A05"/>
    <w:rsid w:val="1F444026"/>
    <w:rsid w:val="1F823170"/>
    <w:rsid w:val="1FBC6176"/>
    <w:rsid w:val="20092525"/>
    <w:rsid w:val="203D7C7D"/>
    <w:rsid w:val="20516BC4"/>
    <w:rsid w:val="208E6F3E"/>
    <w:rsid w:val="21F102B1"/>
    <w:rsid w:val="21F7496D"/>
    <w:rsid w:val="223D6527"/>
    <w:rsid w:val="22E26184"/>
    <w:rsid w:val="23115311"/>
    <w:rsid w:val="23504F28"/>
    <w:rsid w:val="23E80D02"/>
    <w:rsid w:val="23F12B01"/>
    <w:rsid w:val="250856CA"/>
    <w:rsid w:val="25092F92"/>
    <w:rsid w:val="251418BE"/>
    <w:rsid w:val="25180D9C"/>
    <w:rsid w:val="25425FA6"/>
    <w:rsid w:val="258E7DEA"/>
    <w:rsid w:val="264329A8"/>
    <w:rsid w:val="268E6196"/>
    <w:rsid w:val="27141329"/>
    <w:rsid w:val="271838CA"/>
    <w:rsid w:val="27E45580"/>
    <w:rsid w:val="28316638"/>
    <w:rsid w:val="28AA0016"/>
    <w:rsid w:val="28E00D2C"/>
    <w:rsid w:val="292B0ACF"/>
    <w:rsid w:val="2A9A2EB2"/>
    <w:rsid w:val="2AFB3A65"/>
    <w:rsid w:val="2AFC6660"/>
    <w:rsid w:val="2B37188B"/>
    <w:rsid w:val="2B94740F"/>
    <w:rsid w:val="2BDC2500"/>
    <w:rsid w:val="2C8569B0"/>
    <w:rsid w:val="2D376EC4"/>
    <w:rsid w:val="2D394974"/>
    <w:rsid w:val="2E867FE8"/>
    <w:rsid w:val="2ED93103"/>
    <w:rsid w:val="2F61017A"/>
    <w:rsid w:val="2F71458E"/>
    <w:rsid w:val="2FDC6BA7"/>
    <w:rsid w:val="2FF940AA"/>
    <w:rsid w:val="3054775F"/>
    <w:rsid w:val="3072566C"/>
    <w:rsid w:val="30783DBA"/>
    <w:rsid w:val="30E13FAE"/>
    <w:rsid w:val="31090DE4"/>
    <w:rsid w:val="31111DF4"/>
    <w:rsid w:val="3132344B"/>
    <w:rsid w:val="315441FC"/>
    <w:rsid w:val="319C3809"/>
    <w:rsid w:val="31A062BF"/>
    <w:rsid w:val="31BA05AF"/>
    <w:rsid w:val="32360940"/>
    <w:rsid w:val="334D55FB"/>
    <w:rsid w:val="33BC5244"/>
    <w:rsid w:val="345C715B"/>
    <w:rsid w:val="3463471C"/>
    <w:rsid w:val="35223D0A"/>
    <w:rsid w:val="36766F44"/>
    <w:rsid w:val="368B6166"/>
    <w:rsid w:val="36987B51"/>
    <w:rsid w:val="37042E08"/>
    <w:rsid w:val="3767C31F"/>
    <w:rsid w:val="37844BE6"/>
    <w:rsid w:val="37EE3930"/>
    <w:rsid w:val="387227A0"/>
    <w:rsid w:val="38B9493C"/>
    <w:rsid w:val="38DF6986"/>
    <w:rsid w:val="39724953"/>
    <w:rsid w:val="397845F2"/>
    <w:rsid w:val="3A0B7329"/>
    <w:rsid w:val="3A4D6C11"/>
    <w:rsid w:val="3A9D4378"/>
    <w:rsid w:val="3AB04877"/>
    <w:rsid w:val="3B0F50A2"/>
    <w:rsid w:val="3BCB4866"/>
    <w:rsid w:val="3BFB5213"/>
    <w:rsid w:val="3C59673C"/>
    <w:rsid w:val="3CA31283"/>
    <w:rsid w:val="3CB12145"/>
    <w:rsid w:val="3D35062D"/>
    <w:rsid w:val="3D9B6CCC"/>
    <w:rsid w:val="3DA1163B"/>
    <w:rsid w:val="3DBB3600"/>
    <w:rsid w:val="3DC43CA9"/>
    <w:rsid w:val="3E336092"/>
    <w:rsid w:val="3E376CA2"/>
    <w:rsid w:val="3F9E0F1A"/>
    <w:rsid w:val="3FE004FC"/>
    <w:rsid w:val="3FFA4DF4"/>
    <w:rsid w:val="400467B9"/>
    <w:rsid w:val="400473DF"/>
    <w:rsid w:val="406C7423"/>
    <w:rsid w:val="408655CA"/>
    <w:rsid w:val="4120119E"/>
    <w:rsid w:val="4161073E"/>
    <w:rsid w:val="41BE1C1F"/>
    <w:rsid w:val="41D62E92"/>
    <w:rsid w:val="41DA69FE"/>
    <w:rsid w:val="422A3C01"/>
    <w:rsid w:val="42A51623"/>
    <w:rsid w:val="42C3517E"/>
    <w:rsid w:val="42DA304C"/>
    <w:rsid w:val="434F7A31"/>
    <w:rsid w:val="4375746C"/>
    <w:rsid w:val="43DE6DD5"/>
    <w:rsid w:val="4417700D"/>
    <w:rsid w:val="446402F7"/>
    <w:rsid w:val="44C31C28"/>
    <w:rsid w:val="45B93567"/>
    <w:rsid w:val="45BF1F73"/>
    <w:rsid w:val="45C72AFB"/>
    <w:rsid w:val="45FF3C30"/>
    <w:rsid w:val="460D1402"/>
    <w:rsid w:val="468D3AC1"/>
    <w:rsid w:val="4733289E"/>
    <w:rsid w:val="474D41AC"/>
    <w:rsid w:val="48504E8D"/>
    <w:rsid w:val="486A1C26"/>
    <w:rsid w:val="48DD2CB4"/>
    <w:rsid w:val="496F2D66"/>
    <w:rsid w:val="49C32E53"/>
    <w:rsid w:val="49CF0652"/>
    <w:rsid w:val="49EF1DF8"/>
    <w:rsid w:val="49FD5C0C"/>
    <w:rsid w:val="4A1707A1"/>
    <w:rsid w:val="4AEA745A"/>
    <w:rsid w:val="4D68082A"/>
    <w:rsid w:val="4E231965"/>
    <w:rsid w:val="4E5D7F8E"/>
    <w:rsid w:val="4E926990"/>
    <w:rsid w:val="4FE566FB"/>
    <w:rsid w:val="510F060D"/>
    <w:rsid w:val="512037DA"/>
    <w:rsid w:val="513C1EA7"/>
    <w:rsid w:val="51812188"/>
    <w:rsid w:val="52436EBB"/>
    <w:rsid w:val="52567242"/>
    <w:rsid w:val="528F24B2"/>
    <w:rsid w:val="52E07346"/>
    <w:rsid w:val="52EA3503"/>
    <w:rsid w:val="53514D73"/>
    <w:rsid w:val="53B348C4"/>
    <w:rsid w:val="53B34A48"/>
    <w:rsid w:val="547C6705"/>
    <w:rsid w:val="552A73F3"/>
    <w:rsid w:val="55451FAF"/>
    <w:rsid w:val="554844D4"/>
    <w:rsid w:val="559D4500"/>
    <w:rsid w:val="55D5C88C"/>
    <w:rsid w:val="55DE51F7"/>
    <w:rsid w:val="576761F5"/>
    <w:rsid w:val="57D85DD7"/>
    <w:rsid w:val="57F8676A"/>
    <w:rsid w:val="581311C7"/>
    <w:rsid w:val="58391242"/>
    <w:rsid w:val="583F46E7"/>
    <w:rsid w:val="58A4590A"/>
    <w:rsid w:val="596C6317"/>
    <w:rsid w:val="59B36F48"/>
    <w:rsid w:val="5A4925EE"/>
    <w:rsid w:val="5A5F4EFA"/>
    <w:rsid w:val="5A6257AF"/>
    <w:rsid w:val="5AD10855"/>
    <w:rsid w:val="5B9D71DB"/>
    <w:rsid w:val="5C240887"/>
    <w:rsid w:val="5C522F37"/>
    <w:rsid w:val="5C847BC2"/>
    <w:rsid w:val="5DF35DE4"/>
    <w:rsid w:val="5DFB0508"/>
    <w:rsid w:val="5E3520C0"/>
    <w:rsid w:val="5E6F4350"/>
    <w:rsid w:val="5EA11D18"/>
    <w:rsid w:val="5EAF7FE5"/>
    <w:rsid w:val="5F78200B"/>
    <w:rsid w:val="5F8C36EB"/>
    <w:rsid w:val="5FE3245D"/>
    <w:rsid w:val="60356BFD"/>
    <w:rsid w:val="608E0C93"/>
    <w:rsid w:val="63024C24"/>
    <w:rsid w:val="63A221CF"/>
    <w:rsid w:val="63A537F5"/>
    <w:rsid w:val="64591F3D"/>
    <w:rsid w:val="646A18D7"/>
    <w:rsid w:val="64D71D07"/>
    <w:rsid w:val="650F1C1D"/>
    <w:rsid w:val="651E0A85"/>
    <w:rsid w:val="65D151B5"/>
    <w:rsid w:val="65FF35B2"/>
    <w:rsid w:val="65FF75E6"/>
    <w:rsid w:val="662B1956"/>
    <w:rsid w:val="669C464F"/>
    <w:rsid w:val="66F65316"/>
    <w:rsid w:val="676D1B5E"/>
    <w:rsid w:val="68B931BA"/>
    <w:rsid w:val="68FE2FAA"/>
    <w:rsid w:val="69AF6277"/>
    <w:rsid w:val="69E00F8E"/>
    <w:rsid w:val="69FC330E"/>
    <w:rsid w:val="6A266E2E"/>
    <w:rsid w:val="6A603FCD"/>
    <w:rsid w:val="6A7E1AEF"/>
    <w:rsid w:val="6B2B2113"/>
    <w:rsid w:val="6B3B6738"/>
    <w:rsid w:val="6B46238C"/>
    <w:rsid w:val="6C5A5257"/>
    <w:rsid w:val="6C746FE2"/>
    <w:rsid w:val="6CAB0206"/>
    <w:rsid w:val="6CB32917"/>
    <w:rsid w:val="6CEB22C8"/>
    <w:rsid w:val="6CF65F53"/>
    <w:rsid w:val="6E861012"/>
    <w:rsid w:val="6EAC67EB"/>
    <w:rsid w:val="6EBF00F4"/>
    <w:rsid w:val="6F433653"/>
    <w:rsid w:val="6FA46F05"/>
    <w:rsid w:val="6FBC4EDB"/>
    <w:rsid w:val="6FE757A6"/>
    <w:rsid w:val="704D78FF"/>
    <w:rsid w:val="715F1A54"/>
    <w:rsid w:val="71934F2C"/>
    <w:rsid w:val="72C9272B"/>
    <w:rsid w:val="72E0292E"/>
    <w:rsid w:val="731D2D6C"/>
    <w:rsid w:val="74612CC3"/>
    <w:rsid w:val="74FE2418"/>
    <w:rsid w:val="750C1E76"/>
    <w:rsid w:val="75AA22F7"/>
    <w:rsid w:val="760D500B"/>
    <w:rsid w:val="763950F2"/>
    <w:rsid w:val="766709D2"/>
    <w:rsid w:val="774F4D9D"/>
    <w:rsid w:val="776C4B11"/>
    <w:rsid w:val="77AB398E"/>
    <w:rsid w:val="77CB2D49"/>
    <w:rsid w:val="78450625"/>
    <w:rsid w:val="787E02BB"/>
    <w:rsid w:val="79BA7FA6"/>
    <w:rsid w:val="7A0114AE"/>
    <w:rsid w:val="7AE709B7"/>
    <w:rsid w:val="7B674E30"/>
    <w:rsid w:val="7B98703A"/>
    <w:rsid w:val="7BEA58A1"/>
    <w:rsid w:val="7BEFE984"/>
    <w:rsid w:val="7C05399E"/>
    <w:rsid w:val="7C7FB51C"/>
    <w:rsid w:val="7CAC51D3"/>
    <w:rsid w:val="7CE035F8"/>
    <w:rsid w:val="7DBF312F"/>
    <w:rsid w:val="7E7F9A98"/>
    <w:rsid w:val="7EA16D97"/>
    <w:rsid w:val="7F961B9F"/>
    <w:rsid w:val="7FA017BF"/>
    <w:rsid w:val="7FDB174C"/>
    <w:rsid w:val="7FDF3A7A"/>
    <w:rsid w:val="7FE91C41"/>
    <w:rsid w:val="7FF27AEC"/>
    <w:rsid w:val="99779F72"/>
    <w:rsid w:val="9FFFE958"/>
    <w:rsid w:val="A39C3C54"/>
    <w:rsid w:val="A9DE82F2"/>
    <w:rsid w:val="DBDBBF3E"/>
    <w:rsid w:val="DEDC4354"/>
    <w:rsid w:val="E767E20A"/>
    <w:rsid w:val="ED9FBE8A"/>
    <w:rsid w:val="F1BE200F"/>
    <w:rsid w:val="F75B66BC"/>
    <w:rsid w:val="F7BFD326"/>
    <w:rsid w:val="FA7DBEB5"/>
    <w:rsid w:val="FD2FAF4F"/>
    <w:rsid w:val="FDF3AC91"/>
    <w:rsid w:val="FE5BE9D2"/>
    <w:rsid w:val="FEFEF039"/>
    <w:rsid w:val="FFDE80DC"/>
    <w:rsid w:val="FFFF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8"/>
    <w:link w:val="4"/>
    <w:semiHidden/>
    <w:qFormat/>
    <w:uiPriority w:val="99"/>
    <w:rPr>
      <w:sz w:val="18"/>
      <w:szCs w:val="18"/>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character" w:customStyle="1" w:styleId="14">
    <w:name w:val="font01"/>
    <w:basedOn w:val="8"/>
    <w:qFormat/>
    <w:uiPriority w:val="0"/>
    <w:rPr>
      <w:rFonts w:hint="eastAsia" w:ascii="宋体" w:hAnsi="宋体" w:eastAsia="宋体" w:cs="宋体"/>
      <w:b/>
      <w:color w:val="000000"/>
      <w:sz w:val="22"/>
      <w:szCs w:val="22"/>
      <w:u w:val="none"/>
    </w:rPr>
  </w:style>
  <w:style w:type="character" w:customStyle="1" w:styleId="15">
    <w:name w:val="font31"/>
    <w:basedOn w:val="8"/>
    <w:qFormat/>
    <w:uiPriority w:val="0"/>
    <w:rPr>
      <w:rFonts w:hint="eastAsia" w:ascii="宋体" w:hAnsi="宋体" w:eastAsia="宋体" w:cs="宋体"/>
      <w:color w:val="000000"/>
      <w:sz w:val="22"/>
      <w:szCs w:val="22"/>
      <w:u w:val="none"/>
    </w:rPr>
  </w:style>
  <w:style w:type="paragraph" w:customStyle="1" w:styleId="16">
    <w:name w:val="p0"/>
    <w:basedOn w:val="1"/>
    <w:qFormat/>
    <w:uiPriority w:val="0"/>
    <w:pPr>
      <w:widowControl/>
    </w:pPr>
    <w:rPr>
      <w:kern w:val="0"/>
      <w:szCs w:val="21"/>
    </w:rPr>
  </w:style>
  <w:style w:type="paragraph" w:customStyle="1" w:styleId="17">
    <w:name w:val="Char Char Char Char Char Char Char Char Char1 Char Char Char Char Char Char Char"/>
    <w:basedOn w:val="1"/>
    <w:qFormat/>
    <w:uiPriority w:val="0"/>
    <w:pPr>
      <w:spacing w:line="360" w:lineRule="auto"/>
      <w:ind w:firstLine="200" w:firstLineChars="200"/>
    </w:pPr>
    <w:rPr>
      <w:rFonts w:ascii="宋体" w:hAnsi="宋体" w:eastAsia="仿宋_GB2312" w:cs="宋体"/>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2148</Words>
  <Characters>2199</Characters>
  <Lines>22</Lines>
  <Paragraphs>6</Paragraphs>
  <TotalTime>24</TotalTime>
  <ScaleCrop>false</ScaleCrop>
  <LinksUpToDate>false</LinksUpToDate>
  <CharactersWithSpaces>2274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2020-09-09T02:11:00Z</dcterms:created>
  <dc:creator>Administrator</dc:creator>
  <cp:lastModifiedBy>赵啟志</cp:lastModifiedBy>
  <cp:lastPrinted>2022-06-30T17:44:00Z</cp:lastPrinted>
  <dcterms:modified xsi:type="dcterms:W3CDTF">2022-07-27T06:59:55Z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5D15F903C7A6447697122ABFEDAE405F</vt:lpwstr>
  </property>
</Properties>
</file>