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ascii="方正小标宋简体" w:eastAsia="方正小标宋简体"/>
          <w:b/>
          <w:sz w:val="44"/>
          <w:szCs w:val="44"/>
        </w:rPr>
      </w:pPr>
      <w:r>
        <w:rPr>
          <w:rFonts w:hint="eastAsia" w:ascii="方正小标宋简体" w:eastAsia="方正小标宋简体"/>
          <w:b/>
          <w:sz w:val="44"/>
          <w:szCs w:val="44"/>
        </w:rPr>
        <w:t>东丽区气象局防汛气象保障应急预案</w:t>
      </w:r>
    </w:p>
    <w:p>
      <w:pPr>
        <w:jc w:val="center"/>
        <w:rPr>
          <w:rFonts w:hint="eastAsia" w:ascii="楷体_GB2312" w:hAnsi="楷体_GB2312" w:eastAsia="楷体_GB2312" w:cs="楷体_GB2312"/>
          <w:b/>
          <w:sz w:val="44"/>
          <w:szCs w:val="44"/>
          <w:lang w:eastAsia="zh-CN"/>
        </w:rPr>
      </w:pPr>
      <w:r>
        <w:rPr>
          <w:rFonts w:hint="eastAsia" w:ascii="楷体_GB2312" w:hAnsi="楷体_GB2312" w:eastAsia="楷体_GB2312" w:cs="楷体_GB2312"/>
          <w:b w:val="0"/>
          <w:bCs/>
          <w:sz w:val="32"/>
          <w:szCs w:val="32"/>
          <w:lang w:eastAsia="zh-CN"/>
        </w:rPr>
        <w:t>（征求意见稿）</w:t>
      </w:r>
    </w:p>
    <w:p>
      <w:pPr>
        <w:pStyle w:val="2"/>
        <w:adjustRightInd w:val="0"/>
        <w:snapToGrid w:val="0"/>
        <w:spacing w:before="0" w:after="0" w:line="560" w:lineRule="exact"/>
        <w:ind w:firstLine="643" w:firstLineChars="200"/>
        <w:jc w:val="both"/>
        <w:rPr>
          <w:rFonts w:ascii="黑体" w:eastAsia="黑体"/>
          <w:color w:val="000000"/>
          <w:sz w:val="32"/>
          <w:szCs w:val="32"/>
        </w:rPr>
      </w:pPr>
      <w:r>
        <w:rPr>
          <w:rFonts w:hint="eastAsia" w:ascii="黑体" w:eastAsia="黑体"/>
          <w:color w:val="000000"/>
          <w:sz w:val="32"/>
          <w:szCs w:val="32"/>
        </w:rPr>
        <w:t>1 总则</w:t>
      </w:r>
      <w:bookmarkStart w:id="2" w:name="_GoBack"/>
      <w:bookmarkEnd w:id="2"/>
    </w:p>
    <w:p>
      <w:pPr>
        <w:pStyle w:val="3"/>
        <w:adjustRightInd w:val="0"/>
        <w:snapToGrid w:val="0"/>
        <w:spacing w:line="288" w:lineRule="auto"/>
        <w:ind w:firstLine="636" w:firstLineChars="198"/>
        <w:rPr>
          <w:rFonts w:ascii="仿宋_GB2312" w:hAnsi="宋体" w:eastAsia="仿宋_GB2312"/>
        </w:rPr>
      </w:pPr>
      <w:r>
        <w:rPr>
          <w:rFonts w:hint="eastAsia" w:ascii="仿宋_GB2312" w:hAnsi="宋体" w:eastAsia="仿宋_GB2312"/>
        </w:rPr>
        <w:t>1.1 编制目的</w:t>
      </w:r>
    </w:p>
    <w:p>
      <w:pPr>
        <w:widowControl/>
        <w:wordWrap w:val="0"/>
        <w:spacing w:line="288" w:lineRule="auto"/>
        <w:rPr>
          <w:rFonts w:ascii="仿宋_GB2312" w:hAnsi="宋体" w:eastAsia="仿宋_GB2312"/>
          <w:sz w:val="32"/>
          <w:szCs w:val="32"/>
        </w:rPr>
      </w:pPr>
      <w:r>
        <w:rPr>
          <w:rFonts w:hint="eastAsia" w:ascii="仿宋_GB2312" w:hAnsi="宋体" w:eastAsia="仿宋_GB2312"/>
          <w:sz w:val="32"/>
          <w:szCs w:val="32"/>
        </w:rPr>
        <w:t xml:space="preserve">    为贯彻落实《天津市东丽区防汛预案》，确保区气象局防汛气象保障应急工作高效有序进行，最大限度</w:t>
      </w:r>
      <w:r>
        <w:rPr>
          <w:rFonts w:hint="eastAsia" w:ascii="仿宋_GB2312" w:eastAsia="仿宋_GB2312"/>
          <w:color w:val="333333"/>
          <w:kern w:val="0"/>
          <w:sz w:val="32"/>
          <w:szCs w:val="32"/>
        </w:rPr>
        <w:t>地</w:t>
      </w:r>
      <w:r>
        <w:rPr>
          <w:rFonts w:hint="eastAsia" w:ascii="仿宋_GB2312" w:hAnsi="宋体" w:eastAsia="仿宋_GB2312"/>
          <w:sz w:val="32"/>
          <w:szCs w:val="32"/>
        </w:rPr>
        <w:t>预防和减轻灾害造成的损失，制定本预案。</w:t>
      </w:r>
    </w:p>
    <w:p>
      <w:pPr>
        <w:pStyle w:val="3"/>
        <w:adjustRightInd w:val="0"/>
        <w:snapToGrid w:val="0"/>
        <w:spacing w:line="288" w:lineRule="auto"/>
        <w:ind w:firstLine="636" w:firstLineChars="198"/>
        <w:rPr>
          <w:rFonts w:ascii="仿宋_GB2312" w:hAnsi="宋体" w:eastAsia="仿宋_GB2312"/>
        </w:rPr>
      </w:pPr>
      <w:r>
        <w:rPr>
          <w:rFonts w:hint="eastAsia" w:ascii="仿宋_GB2312" w:hAnsi="宋体" w:eastAsia="仿宋_GB2312"/>
        </w:rPr>
        <w:t>1.2 工作原则</w:t>
      </w:r>
    </w:p>
    <w:p>
      <w:pPr>
        <w:adjustRightInd w:val="0"/>
        <w:snapToGrid w:val="0"/>
        <w:spacing w:line="288" w:lineRule="auto"/>
        <w:ind w:firstLine="640" w:firstLineChars="200"/>
        <w:rPr>
          <w:rFonts w:ascii="仿宋_GB2312" w:hAnsi="宋体" w:eastAsia="仿宋_GB2312"/>
          <w:sz w:val="32"/>
          <w:szCs w:val="32"/>
        </w:rPr>
      </w:pPr>
      <w:r>
        <w:rPr>
          <w:rFonts w:hint="eastAsia" w:ascii="仿宋_GB2312" w:hAnsi="宋体" w:eastAsia="仿宋_GB2312"/>
          <w:sz w:val="32"/>
          <w:szCs w:val="32"/>
        </w:rPr>
        <w:t>防汛气象保障应急工作（简称应急工作，下同）坚持以下工作原则：</w:t>
      </w:r>
      <w:r>
        <w:rPr>
          <w:rFonts w:hint="eastAsia" w:ascii="仿宋_GB2312" w:hAnsi="宋体" w:eastAsia="仿宋_GB2312"/>
          <w:color w:val="000000"/>
          <w:sz w:val="32"/>
          <w:szCs w:val="32"/>
        </w:rPr>
        <w:t>以人为本、以防为主；快速反应、高效处置；属地为主，上下协同；资源整合、信息共享；统一协调，部门联动；职责明确、社会参与。</w:t>
      </w:r>
    </w:p>
    <w:p>
      <w:pPr>
        <w:pStyle w:val="3"/>
        <w:numPr>
          <w:ilvl w:val="1"/>
          <w:numId w:val="1"/>
        </w:numPr>
        <w:adjustRightInd w:val="0"/>
        <w:snapToGrid w:val="0"/>
        <w:spacing w:line="288" w:lineRule="auto"/>
        <w:rPr>
          <w:rFonts w:ascii="仿宋_GB2312" w:hAnsi="宋体" w:eastAsia="仿宋_GB2312"/>
        </w:rPr>
      </w:pPr>
      <w:r>
        <w:rPr>
          <w:rFonts w:hint="eastAsia" w:ascii="仿宋_GB2312" w:hAnsi="宋体" w:eastAsia="仿宋_GB2312"/>
        </w:rPr>
        <w:t>编制依据</w:t>
      </w:r>
    </w:p>
    <w:p>
      <w:pPr>
        <w:pStyle w:val="3"/>
        <w:adjustRightInd w:val="0"/>
        <w:snapToGrid w:val="0"/>
        <w:spacing w:before="0" w:after="0" w:line="560" w:lineRule="exact"/>
        <w:ind w:firstLine="640" w:firstLineChars="200"/>
        <w:rPr>
          <w:rFonts w:ascii="仿宋_GB2312" w:hAnsi="宋体" w:eastAsia="仿宋_GB2312"/>
          <w:b w:val="0"/>
          <w:color w:val="000000"/>
        </w:rPr>
      </w:pPr>
      <w:r>
        <w:rPr>
          <w:rFonts w:hint="eastAsia" w:ascii="仿宋_GB2312" w:hAnsi="宋体" w:eastAsia="仿宋_GB2312"/>
          <w:b w:val="0"/>
        </w:rPr>
        <w:t>根据《中华人民共和国气象法》、《天津市气象灾害防御条例》、《中国气象局气象灾害应急预案》、《气象灾害预警信号发布与传播办法》、《中国气象局重大突发事件信息报送标准和处理办法（试行）》、《天津市气象局气象灾害应急预案》、</w:t>
      </w:r>
      <w:r>
        <w:rPr>
          <w:rFonts w:hint="eastAsia" w:ascii="仿宋_GB2312" w:hAnsi="宋体" w:eastAsia="仿宋_GB2312"/>
          <w:b w:val="0"/>
          <w:color w:val="auto"/>
        </w:rPr>
        <w:t>《天津市</w:t>
      </w:r>
      <w:r>
        <w:rPr>
          <w:rFonts w:hint="eastAsia" w:ascii="仿宋_GB2312" w:hAnsi="宋体" w:eastAsia="仿宋_GB2312"/>
          <w:b w:val="0"/>
          <w:color w:val="auto"/>
          <w:lang w:eastAsia="zh-CN"/>
        </w:rPr>
        <w:t>东丽区</w:t>
      </w:r>
      <w:r>
        <w:rPr>
          <w:rFonts w:hint="eastAsia" w:ascii="仿宋_GB2312" w:hAnsi="宋体" w:eastAsia="仿宋_GB2312"/>
          <w:b w:val="0"/>
          <w:color w:val="auto"/>
        </w:rPr>
        <w:t>气象局气象灾害应急预案》</w:t>
      </w:r>
      <w:r>
        <w:rPr>
          <w:rFonts w:hint="eastAsia" w:ascii="仿宋_GB2312" w:hAnsi="宋体" w:eastAsia="仿宋_GB2312"/>
          <w:b w:val="0"/>
          <w:color w:val="auto"/>
          <w:lang w:eastAsia="zh-CN"/>
        </w:rPr>
        <w:t>、</w:t>
      </w:r>
      <w:r>
        <w:rPr>
          <w:rFonts w:hint="eastAsia" w:ascii="仿宋_GB2312" w:hAnsi="宋体" w:eastAsia="仿宋_GB2312"/>
          <w:b w:val="0"/>
        </w:rPr>
        <w:t>《天津市东丽区防汛预案》等法律、法规、文件。</w:t>
      </w:r>
    </w:p>
    <w:p>
      <w:pPr>
        <w:pStyle w:val="3"/>
        <w:adjustRightInd w:val="0"/>
        <w:snapToGrid w:val="0"/>
        <w:spacing w:before="0" w:after="0" w:line="560" w:lineRule="exact"/>
        <w:ind w:firstLine="643" w:firstLineChars="200"/>
        <w:rPr>
          <w:rFonts w:ascii="仿宋_GB2312" w:hAnsi="宋体" w:eastAsia="仿宋_GB2312"/>
          <w:color w:val="000000"/>
        </w:rPr>
      </w:pPr>
      <w:r>
        <w:rPr>
          <w:rFonts w:hint="eastAsia" w:ascii="仿宋_GB2312" w:hAnsi="宋体" w:eastAsia="仿宋_GB2312"/>
          <w:color w:val="000000"/>
        </w:rPr>
        <w:t>1.4 适用范围</w:t>
      </w:r>
    </w:p>
    <w:p>
      <w:pPr>
        <w:adjustRightInd w:val="0"/>
        <w:snapToGrid w:val="0"/>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本预案适用于区气象局为防汛应急处置提供气象保障的应急工作。</w:t>
      </w:r>
    </w:p>
    <w:p>
      <w:pPr>
        <w:adjustRightInd w:val="0"/>
        <w:snapToGrid w:val="0"/>
        <w:spacing w:line="560" w:lineRule="exact"/>
        <w:ind w:firstLine="643" w:firstLineChars="200"/>
        <w:rPr>
          <w:rFonts w:ascii="黑体" w:hAnsi="黑体" w:eastAsia="黑体"/>
          <w:b/>
          <w:sz w:val="32"/>
          <w:szCs w:val="32"/>
        </w:rPr>
      </w:pPr>
      <w:r>
        <w:rPr>
          <w:rFonts w:hint="eastAsia" w:ascii="黑体" w:hAnsi="黑体" w:eastAsia="黑体"/>
          <w:b/>
          <w:sz w:val="32"/>
          <w:szCs w:val="32"/>
        </w:rPr>
        <w:t>2 防汛预警分级及气象保障任务</w:t>
      </w:r>
    </w:p>
    <w:p>
      <w:pPr>
        <w:pStyle w:val="3"/>
        <w:adjustRightInd w:val="0"/>
        <w:snapToGrid w:val="0"/>
        <w:spacing w:before="0" w:after="0" w:line="560" w:lineRule="exact"/>
        <w:ind w:firstLine="643" w:firstLineChars="200"/>
        <w:rPr>
          <w:rFonts w:ascii="仿宋_GB2312" w:hAnsi="宋体" w:eastAsia="仿宋_GB2312"/>
        </w:rPr>
      </w:pPr>
      <w:r>
        <w:rPr>
          <w:rFonts w:hint="eastAsia" w:ascii="仿宋_GB2312" w:hAnsi="宋体" w:eastAsia="仿宋_GB2312"/>
        </w:rPr>
        <w:t>2.1 防汛预警分级</w:t>
      </w:r>
    </w:p>
    <w:p>
      <w:pPr>
        <w:widowControl/>
        <w:wordWrap w:val="0"/>
        <w:spacing w:line="600" w:lineRule="atLeast"/>
        <w:ind w:firstLine="622"/>
        <w:rPr>
          <w:kern w:val="0"/>
          <w:szCs w:val="21"/>
        </w:rPr>
      </w:pPr>
      <w:r>
        <w:rPr>
          <w:rFonts w:hint="eastAsia" w:ascii="仿宋_GB2312" w:eastAsia="仿宋_GB2312"/>
          <w:kern w:val="0"/>
          <w:sz w:val="32"/>
          <w:szCs w:val="32"/>
        </w:rPr>
        <w:t>防洪预警等级由低到高分为Ⅳ级、Ⅲ级、Ⅱ级、Ⅰ级四个等级，分别用蓝色、黄色、橙色和红色标示。</w:t>
      </w:r>
    </w:p>
    <w:p>
      <w:pPr>
        <w:widowControl/>
        <w:wordWrap w:val="0"/>
        <w:spacing w:line="600" w:lineRule="atLeast"/>
        <w:ind w:firstLine="622"/>
        <w:rPr>
          <w:b/>
          <w:kern w:val="0"/>
          <w:szCs w:val="21"/>
        </w:rPr>
      </w:pPr>
      <w:r>
        <w:rPr>
          <w:rFonts w:hint="eastAsia" w:ascii="仿宋_GB2312" w:eastAsia="仿宋_GB2312"/>
          <w:b/>
          <w:kern w:val="0"/>
          <w:sz w:val="32"/>
          <w:szCs w:val="32"/>
        </w:rPr>
        <w:t>2.1.1.出现下列情况之一，为Ⅰ级灾害：</w:t>
      </w:r>
    </w:p>
    <w:p>
      <w:pPr>
        <w:widowControl/>
        <w:wordWrap w:val="0"/>
        <w:spacing w:line="600" w:lineRule="atLeast"/>
        <w:ind w:firstLine="622"/>
        <w:rPr>
          <w:kern w:val="0"/>
          <w:szCs w:val="21"/>
        </w:rPr>
      </w:pPr>
      <w:r>
        <w:rPr>
          <w:rFonts w:hint="eastAsia" w:ascii="仿宋_GB2312" w:eastAsia="仿宋_GB2312"/>
          <w:kern w:val="0"/>
          <w:sz w:val="32"/>
          <w:szCs w:val="32"/>
        </w:rPr>
        <w:t>（1）死亡30人（含）以上；</w:t>
      </w:r>
    </w:p>
    <w:p>
      <w:pPr>
        <w:widowControl/>
        <w:wordWrap w:val="0"/>
        <w:spacing w:line="600" w:lineRule="atLeast"/>
        <w:ind w:firstLine="622"/>
        <w:rPr>
          <w:kern w:val="0"/>
          <w:szCs w:val="21"/>
        </w:rPr>
      </w:pPr>
      <w:r>
        <w:rPr>
          <w:rFonts w:hint="eastAsia" w:ascii="仿宋_GB2312" w:eastAsia="仿宋_GB2312"/>
          <w:kern w:val="0"/>
          <w:sz w:val="32"/>
          <w:szCs w:val="32"/>
        </w:rPr>
        <w:t>（2）紧急转移安置或需紧急生活救助10万人（含）以上；</w:t>
      </w:r>
    </w:p>
    <w:p>
      <w:pPr>
        <w:widowControl/>
        <w:wordWrap w:val="0"/>
        <w:spacing w:line="600" w:lineRule="atLeast"/>
        <w:ind w:firstLine="622"/>
        <w:rPr>
          <w:rFonts w:ascii="仿宋_GB2312" w:eastAsia="仿宋_GB2312"/>
          <w:kern w:val="0"/>
          <w:sz w:val="32"/>
          <w:szCs w:val="32"/>
        </w:rPr>
      </w:pPr>
      <w:r>
        <w:rPr>
          <w:rFonts w:hint="eastAsia" w:ascii="仿宋_GB2312" w:eastAsia="仿宋_GB2312"/>
          <w:kern w:val="0"/>
          <w:sz w:val="32"/>
          <w:szCs w:val="32"/>
        </w:rPr>
        <w:t>（3）倒塌和严重损坏房屋1万间（含）以上；</w:t>
      </w:r>
    </w:p>
    <w:p>
      <w:pPr>
        <w:widowControl/>
        <w:wordWrap w:val="0"/>
        <w:spacing w:line="600" w:lineRule="atLeast"/>
        <w:ind w:firstLine="622"/>
        <w:rPr>
          <w:kern w:val="0"/>
          <w:szCs w:val="21"/>
        </w:rPr>
      </w:pPr>
      <w:r>
        <w:rPr>
          <w:rFonts w:hint="eastAsia" w:ascii="仿宋_GB2312" w:eastAsia="仿宋_GB2312"/>
          <w:kern w:val="0"/>
          <w:sz w:val="32"/>
          <w:szCs w:val="32"/>
        </w:rPr>
        <w:t>（4）干旱灾害造成缺粮或缺水等生活困难，需政府救助人数占农业人口15%（含）以上；</w:t>
      </w:r>
    </w:p>
    <w:p>
      <w:pPr>
        <w:widowControl/>
        <w:wordWrap w:val="0"/>
        <w:spacing w:line="600" w:lineRule="atLeast"/>
        <w:ind w:firstLine="622"/>
        <w:rPr>
          <w:b/>
          <w:kern w:val="0"/>
          <w:szCs w:val="21"/>
        </w:rPr>
      </w:pPr>
      <w:r>
        <w:rPr>
          <w:rFonts w:hint="eastAsia" w:ascii="仿宋_GB2312" w:eastAsia="仿宋_GB2312"/>
          <w:b/>
          <w:kern w:val="0"/>
          <w:sz w:val="32"/>
          <w:szCs w:val="32"/>
        </w:rPr>
        <w:t>2.1.2.出现下列情况之一，为Ⅱ级灾害：</w:t>
      </w:r>
    </w:p>
    <w:p>
      <w:pPr>
        <w:widowControl/>
        <w:wordWrap w:val="0"/>
        <w:spacing w:line="600" w:lineRule="atLeast"/>
        <w:ind w:firstLine="622"/>
        <w:rPr>
          <w:kern w:val="0"/>
          <w:szCs w:val="21"/>
        </w:rPr>
      </w:pPr>
      <w:r>
        <w:rPr>
          <w:rFonts w:hint="eastAsia" w:ascii="仿宋_GB2312" w:eastAsia="仿宋_GB2312"/>
          <w:kern w:val="0"/>
          <w:sz w:val="32"/>
          <w:szCs w:val="32"/>
        </w:rPr>
        <w:t>（1）死亡20人（含）以上,30人以下；</w:t>
      </w:r>
    </w:p>
    <w:p>
      <w:pPr>
        <w:widowControl/>
        <w:wordWrap w:val="0"/>
        <w:spacing w:line="600" w:lineRule="atLeast"/>
        <w:ind w:firstLine="622"/>
        <w:rPr>
          <w:kern w:val="0"/>
          <w:szCs w:val="21"/>
        </w:rPr>
      </w:pPr>
      <w:r>
        <w:rPr>
          <w:rFonts w:hint="eastAsia" w:ascii="仿宋_GB2312" w:eastAsia="仿宋_GB2312"/>
          <w:kern w:val="0"/>
          <w:sz w:val="32"/>
          <w:szCs w:val="32"/>
        </w:rPr>
        <w:t>（2）紧急转移安置或需紧急生活救助5万人（含）以上,10万人以下；</w:t>
      </w:r>
    </w:p>
    <w:p>
      <w:pPr>
        <w:widowControl/>
        <w:wordWrap w:val="0"/>
        <w:spacing w:line="600" w:lineRule="atLeast"/>
        <w:ind w:firstLine="622"/>
        <w:rPr>
          <w:rFonts w:ascii="仿宋_GB2312" w:eastAsia="仿宋_GB2312"/>
          <w:kern w:val="0"/>
          <w:sz w:val="32"/>
          <w:szCs w:val="32"/>
        </w:rPr>
      </w:pPr>
      <w:r>
        <w:rPr>
          <w:rFonts w:hint="eastAsia" w:ascii="仿宋_GB2312" w:eastAsia="仿宋_GB2312"/>
          <w:kern w:val="0"/>
          <w:sz w:val="32"/>
          <w:szCs w:val="32"/>
        </w:rPr>
        <w:t>（3）倒塌和严重损坏房屋3000间（含）以上，1万间以下；</w:t>
      </w:r>
    </w:p>
    <w:p>
      <w:pPr>
        <w:widowControl/>
        <w:wordWrap w:val="0"/>
        <w:spacing w:line="600" w:lineRule="atLeast"/>
        <w:ind w:firstLine="622"/>
        <w:rPr>
          <w:kern w:val="0"/>
          <w:szCs w:val="21"/>
        </w:rPr>
      </w:pPr>
      <w:r>
        <w:rPr>
          <w:rFonts w:hint="eastAsia" w:ascii="仿宋_GB2312" w:eastAsia="仿宋_GB2312"/>
          <w:kern w:val="0"/>
          <w:sz w:val="32"/>
          <w:szCs w:val="32"/>
        </w:rPr>
        <w:t>（4）干旱灾害造成缺粮或缺水等生活困难，需政府救助人数占农业人口10%（含）以上,15%以下；</w:t>
      </w:r>
    </w:p>
    <w:p>
      <w:pPr>
        <w:widowControl/>
        <w:wordWrap w:val="0"/>
        <w:spacing w:line="600" w:lineRule="atLeast"/>
        <w:ind w:firstLine="622"/>
        <w:rPr>
          <w:b/>
          <w:kern w:val="0"/>
          <w:szCs w:val="21"/>
        </w:rPr>
      </w:pPr>
      <w:r>
        <w:rPr>
          <w:rFonts w:hint="eastAsia" w:ascii="仿宋_GB2312" w:eastAsia="仿宋_GB2312"/>
          <w:b/>
          <w:kern w:val="0"/>
          <w:sz w:val="32"/>
          <w:szCs w:val="32"/>
        </w:rPr>
        <w:t>2.1.3. 出现下列情况之一，为Ⅲ级灾害：</w:t>
      </w:r>
    </w:p>
    <w:p>
      <w:pPr>
        <w:widowControl/>
        <w:wordWrap w:val="0"/>
        <w:spacing w:line="600" w:lineRule="atLeast"/>
        <w:ind w:firstLine="622"/>
        <w:rPr>
          <w:kern w:val="0"/>
          <w:szCs w:val="21"/>
        </w:rPr>
      </w:pPr>
      <w:r>
        <w:rPr>
          <w:rFonts w:hint="eastAsia" w:ascii="仿宋_GB2312" w:eastAsia="仿宋_GB2312"/>
          <w:kern w:val="0"/>
          <w:sz w:val="32"/>
          <w:szCs w:val="32"/>
        </w:rPr>
        <w:t>（1）死亡10人（含）以上,20人以下；</w:t>
      </w:r>
    </w:p>
    <w:p>
      <w:pPr>
        <w:widowControl/>
        <w:wordWrap w:val="0"/>
        <w:spacing w:line="600" w:lineRule="atLeast"/>
        <w:ind w:firstLine="622"/>
        <w:rPr>
          <w:kern w:val="0"/>
          <w:szCs w:val="21"/>
        </w:rPr>
      </w:pPr>
      <w:r>
        <w:rPr>
          <w:rFonts w:hint="eastAsia" w:ascii="仿宋_GB2312" w:eastAsia="仿宋_GB2312"/>
          <w:kern w:val="0"/>
          <w:sz w:val="32"/>
          <w:szCs w:val="32"/>
        </w:rPr>
        <w:t>（2）紧急转移安置或需紧急生活救助1万人（含）以上,5万人以下；</w:t>
      </w:r>
    </w:p>
    <w:p>
      <w:pPr>
        <w:widowControl/>
        <w:wordWrap w:val="0"/>
        <w:spacing w:line="600" w:lineRule="atLeast"/>
        <w:ind w:firstLine="622"/>
        <w:rPr>
          <w:rFonts w:ascii="仿宋_GB2312" w:eastAsia="仿宋_GB2312"/>
          <w:kern w:val="0"/>
          <w:sz w:val="32"/>
          <w:szCs w:val="32"/>
        </w:rPr>
      </w:pPr>
      <w:r>
        <w:rPr>
          <w:rFonts w:hint="eastAsia" w:ascii="仿宋_GB2312" w:eastAsia="仿宋_GB2312"/>
          <w:kern w:val="0"/>
          <w:sz w:val="32"/>
          <w:szCs w:val="32"/>
        </w:rPr>
        <w:t>（3）倒塌和严重损坏房屋1000间（含）以上，3000间以下；</w:t>
      </w:r>
    </w:p>
    <w:p>
      <w:pPr>
        <w:widowControl/>
        <w:wordWrap w:val="0"/>
        <w:spacing w:line="600" w:lineRule="atLeast"/>
        <w:ind w:firstLine="622"/>
        <w:rPr>
          <w:kern w:val="0"/>
          <w:szCs w:val="21"/>
        </w:rPr>
      </w:pPr>
      <w:r>
        <w:rPr>
          <w:rFonts w:hint="eastAsia" w:ascii="仿宋_GB2312" w:eastAsia="仿宋_GB2312"/>
          <w:kern w:val="0"/>
          <w:sz w:val="32"/>
          <w:szCs w:val="32"/>
        </w:rPr>
        <w:t>（4）干旱灾害造成缺粮或缺水等生活困难，需政府救助人数占农业人口5%（含）以上,10%以下；</w:t>
      </w:r>
    </w:p>
    <w:p>
      <w:pPr>
        <w:widowControl/>
        <w:wordWrap w:val="0"/>
        <w:spacing w:line="600" w:lineRule="atLeast"/>
        <w:ind w:firstLine="622"/>
        <w:rPr>
          <w:b/>
          <w:kern w:val="0"/>
          <w:szCs w:val="21"/>
        </w:rPr>
      </w:pPr>
      <w:r>
        <w:rPr>
          <w:rFonts w:hint="eastAsia" w:ascii="仿宋_GB2312" w:eastAsia="仿宋_GB2312"/>
          <w:b/>
          <w:kern w:val="0"/>
          <w:sz w:val="32"/>
          <w:szCs w:val="32"/>
        </w:rPr>
        <w:t>2.1.4. 出现下列情况之一，为Ⅳ级灾害：</w:t>
      </w:r>
    </w:p>
    <w:p>
      <w:pPr>
        <w:widowControl/>
        <w:wordWrap w:val="0"/>
        <w:spacing w:line="600" w:lineRule="atLeast"/>
        <w:ind w:firstLine="622"/>
        <w:rPr>
          <w:kern w:val="0"/>
          <w:szCs w:val="21"/>
        </w:rPr>
      </w:pPr>
      <w:r>
        <w:rPr>
          <w:rFonts w:hint="eastAsia" w:ascii="仿宋_GB2312" w:eastAsia="仿宋_GB2312"/>
          <w:kern w:val="0"/>
          <w:sz w:val="32"/>
          <w:szCs w:val="32"/>
        </w:rPr>
        <w:t>（1）死亡5人（含）以上,10人以下；</w:t>
      </w:r>
    </w:p>
    <w:p>
      <w:pPr>
        <w:widowControl/>
        <w:wordWrap w:val="0"/>
        <w:spacing w:line="600" w:lineRule="atLeast"/>
        <w:ind w:firstLine="622"/>
        <w:rPr>
          <w:kern w:val="0"/>
          <w:szCs w:val="21"/>
        </w:rPr>
      </w:pPr>
      <w:r>
        <w:rPr>
          <w:rFonts w:hint="eastAsia" w:ascii="仿宋_GB2312" w:eastAsia="仿宋_GB2312"/>
          <w:kern w:val="0"/>
          <w:sz w:val="32"/>
          <w:szCs w:val="32"/>
        </w:rPr>
        <w:t>（2）紧急转移安置或需紧急生活救助2000人（含）以上,1万人以下；</w:t>
      </w:r>
    </w:p>
    <w:p>
      <w:pPr>
        <w:widowControl/>
        <w:wordWrap w:val="0"/>
        <w:spacing w:line="600" w:lineRule="atLeast"/>
        <w:ind w:firstLine="622"/>
        <w:rPr>
          <w:rFonts w:ascii="仿宋_GB2312" w:eastAsia="仿宋_GB2312"/>
          <w:kern w:val="0"/>
          <w:sz w:val="32"/>
          <w:szCs w:val="32"/>
        </w:rPr>
      </w:pPr>
      <w:r>
        <w:rPr>
          <w:rFonts w:hint="eastAsia" w:ascii="仿宋_GB2312" w:eastAsia="仿宋_GB2312"/>
          <w:kern w:val="0"/>
          <w:sz w:val="32"/>
          <w:szCs w:val="32"/>
        </w:rPr>
        <w:t>（3）倒塌和严重损坏房屋300间（含）以上，1000间以下；</w:t>
      </w:r>
    </w:p>
    <w:p>
      <w:pPr>
        <w:widowControl/>
        <w:wordWrap w:val="0"/>
        <w:spacing w:line="600" w:lineRule="atLeast"/>
        <w:ind w:firstLine="622"/>
        <w:rPr>
          <w:kern w:val="0"/>
          <w:szCs w:val="21"/>
        </w:rPr>
      </w:pPr>
      <w:r>
        <w:rPr>
          <w:rFonts w:hint="eastAsia" w:ascii="仿宋_GB2312" w:eastAsia="仿宋_GB2312"/>
          <w:kern w:val="0"/>
          <w:sz w:val="32"/>
          <w:szCs w:val="32"/>
        </w:rPr>
        <w:t>（4）干旱灾害造成缺粮或缺水等生活困难，需政府救助人数占农业人口2%（含）以上,5%以下；</w:t>
      </w:r>
    </w:p>
    <w:p>
      <w:pPr>
        <w:widowControl/>
        <w:adjustRightInd w:val="0"/>
        <w:snapToGrid w:val="0"/>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本预案所称“以上”含本数，“以下”不含本数。</w:t>
      </w:r>
    </w:p>
    <w:p>
      <w:pPr>
        <w:widowControl/>
        <w:adjustRightInd w:val="0"/>
        <w:snapToGrid w:val="0"/>
        <w:spacing w:line="560" w:lineRule="exact"/>
        <w:ind w:firstLine="643" w:firstLineChars="200"/>
        <w:rPr>
          <w:rFonts w:ascii="仿宋_GB2312" w:eastAsia="仿宋_GB2312"/>
          <w:b/>
          <w:kern w:val="0"/>
          <w:sz w:val="32"/>
          <w:szCs w:val="32"/>
        </w:rPr>
      </w:pPr>
      <w:r>
        <w:rPr>
          <w:rFonts w:hint="eastAsia" w:ascii="仿宋_GB2312" w:eastAsia="仿宋_GB2312"/>
          <w:b/>
          <w:kern w:val="0"/>
          <w:sz w:val="32"/>
          <w:szCs w:val="32"/>
        </w:rPr>
        <w:t>2.2气象保障任务</w:t>
      </w:r>
    </w:p>
    <w:p>
      <w:pPr>
        <w:pStyle w:val="14"/>
        <w:adjustRightInd w:val="0"/>
        <w:snapToGrid w:val="0"/>
        <w:spacing w:line="560" w:lineRule="atLeast"/>
        <w:ind w:firstLine="64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）区气象局负责气象灾害的监测、预报和预警信息的发布。</w:t>
      </w:r>
    </w:p>
    <w:p>
      <w:pPr>
        <w:widowControl/>
        <w:adjustRightInd w:val="0"/>
        <w:snapToGrid w:val="0"/>
        <w:spacing w:line="560" w:lineRule="exact"/>
        <w:ind w:firstLine="640" w:firstLineChars="200"/>
        <w:rPr>
          <w:rFonts w:ascii="仿宋_GB2312" w:hAnsi="宋体"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）区气象局负责气象灾情和信息的收集、分析和评估，为灾害救助工作提供相关气象信息。</w:t>
      </w:r>
    </w:p>
    <w:p>
      <w:pPr>
        <w:pStyle w:val="2"/>
        <w:adjustRightInd w:val="0"/>
        <w:snapToGrid w:val="0"/>
        <w:spacing w:before="0" w:after="0" w:line="560" w:lineRule="exact"/>
        <w:ind w:firstLine="643" w:firstLineChars="200"/>
        <w:jc w:val="both"/>
        <w:rPr>
          <w:rFonts w:ascii="黑体" w:eastAsia="黑体"/>
          <w:color w:val="000000"/>
          <w:sz w:val="32"/>
          <w:szCs w:val="32"/>
        </w:rPr>
      </w:pPr>
      <w:r>
        <w:rPr>
          <w:rFonts w:hint="eastAsia" w:ascii="黑体" w:eastAsia="黑体"/>
          <w:color w:val="000000"/>
          <w:sz w:val="32"/>
          <w:szCs w:val="32"/>
        </w:rPr>
        <w:t>3 组织机构与职责</w:t>
      </w:r>
    </w:p>
    <w:p>
      <w:pPr>
        <w:pStyle w:val="3"/>
        <w:adjustRightInd w:val="0"/>
        <w:snapToGrid w:val="0"/>
        <w:spacing w:before="0" w:after="0" w:line="560" w:lineRule="exact"/>
        <w:ind w:firstLine="643" w:firstLineChars="200"/>
        <w:rPr>
          <w:rFonts w:ascii="仿宋_GB2312" w:hAnsi="宋体" w:eastAsia="仿宋_GB2312"/>
          <w:color w:val="000000"/>
        </w:rPr>
      </w:pPr>
      <w:r>
        <w:rPr>
          <w:rFonts w:hint="eastAsia" w:ascii="仿宋_GB2312" w:hAnsi="宋体" w:eastAsia="仿宋_GB2312"/>
          <w:color w:val="000000"/>
        </w:rPr>
        <w:t>3.1 应急工作领导小组</w:t>
      </w:r>
    </w:p>
    <w:p>
      <w:pPr>
        <w:widowControl/>
        <w:adjustRightInd w:val="0"/>
        <w:snapToGrid w:val="0"/>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应急工作领导小组是区气象局为自然灾害应急提供保障工作的指挥与决策中心，统一领导区气象局防汛气象应急保障工作。</w:t>
      </w:r>
    </w:p>
    <w:p>
      <w:pPr>
        <w:widowControl/>
        <w:adjustRightInd w:val="0"/>
        <w:snapToGrid w:val="0"/>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应急工作领导小组组长由区气象局副局长吴涛担任。领导小组成员由姜皓严、李善军、李秀茹、杨妍辰担任。</w:t>
      </w:r>
    </w:p>
    <w:p>
      <w:pPr>
        <w:pStyle w:val="3"/>
        <w:adjustRightInd w:val="0"/>
        <w:snapToGrid w:val="0"/>
        <w:spacing w:before="0" w:after="0" w:line="560" w:lineRule="exact"/>
        <w:ind w:firstLine="643" w:firstLineChars="200"/>
        <w:rPr>
          <w:rFonts w:ascii="仿宋_GB2312" w:hAnsi="宋体" w:eastAsia="仿宋_GB2312"/>
          <w:color w:val="000000"/>
        </w:rPr>
      </w:pPr>
      <w:r>
        <w:rPr>
          <w:rFonts w:hint="eastAsia" w:ascii="仿宋_GB2312" w:hAnsi="宋体" w:eastAsia="仿宋_GB2312"/>
          <w:color w:val="000000"/>
        </w:rPr>
        <w:t>3.2 应急管理办公室</w:t>
      </w:r>
    </w:p>
    <w:p>
      <w:pPr>
        <w:adjustRightInd w:val="0"/>
        <w:snapToGrid w:val="0"/>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应急管理办公室是区气象局开展自然灾害气象应急保障工作的日常办事机构，挂靠局办公室。</w:t>
      </w:r>
    </w:p>
    <w:p>
      <w:pPr>
        <w:adjustRightInd w:val="0"/>
        <w:snapToGrid w:val="0"/>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应急管理办公室主任由姜皓严兼任。</w:t>
      </w:r>
    </w:p>
    <w:p>
      <w:pPr>
        <w:pStyle w:val="3"/>
        <w:adjustRightInd w:val="0"/>
        <w:snapToGrid w:val="0"/>
        <w:spacing w:before="0" w:after="0" w:line="560" w:lineRule="exact"/>
        <w:ind w:firstLine="643" w:firstLineChars="200"/>
        <w:rPr>
          <w:rFonts w:ascii="仿宋_GB2312" w:hAnsi="宋体" w:eastAsia="仿宋_GB2312"/>
          <w:color w:val="000000"/>
        </w:rPr>
      </w:pPr>
      <w:r>
        <w:rPr>
          <w:rFonts w:hint="eastAsia" w:ascii="仿宋_GB2312" w:hAnsi="宋体" w:eastAsia="仿宋_GB2312"/>
          <w:color w:val="000000"/>
        </w:rPr>
        <w:t>3.3 应急值班室</w:t>
      </w:r>
    </w:p>
    <w:p>
      <w:pPr>
        <w:adjustRightInd w:val="0"/>
        <w:snapToGrid w:val="0"/>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 xml:space="preserve">应急管理办公室下设应急值班室，实行24小时值班。 </w:t>
      </w:r>
    </w:p>
    <w:p>
      <w:pPr>
        <w:pStyle w:val="3"/>
        <w:adjustRightInd w:val="0"/>
        <w:snapToGrid w:val="0"/>
        <w:spacing w:before="0" w:after="0" w:line="560" w:lineRule="exact"/>
        <w:ind w:firstLine="643" w:firstLineChars="200"/>
        <w:rPr>
          <w:rFonts w:ascii="仿宋_GB2312" w:hAnsi="宋体" w:eastAsia="仿宋_GB2312"/>
          <w:color w:val="000000"/>
        </w:rPr>
      </w:pPr>
      <w:r>
        <w:rPr>
          <w:rFonts w:hint="eastAsia" w:ascii="仿宋_GB2312" w:hAnsi="宋体" w:eastAsia="仿宋_GB2312"/>
          <w:color w:val="000000"/>
        </w:rPr>
        <w:t>3.4 应急专家组</w:t>
      </w:r>
    </w:p>
    <w:p>
      <w:pPr>
        <w:adjustRightInd w:val="0"/>
        <w:snapToGrid w:val="0"/>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应急专家组主要负责应急工作的业务指导、服务和技术咨询、培训等。</w:t>
      </w:r>
    </w:p>
    <w:p>
      <w:pPr>
        <w:adjustRightInd w:val="0"/>
        <w:snapToGrid w:val="0"/>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应急专家组由区气象台等单位的专家组成。</w:t>
      </w:r>
    </w:p>
    <w:p>
      <w:pPr>
        <w:adjustRightInd w:val="0"/>
        <w:snapToGrid w:val="0"/>
        <w:spacing w:line="560" w:lineRule="exact"/>
        <w:ind w:firstLine="643" w:firstLineChars="200"/>
        <w:rPr>
          <w:rFonts w:ascii="仿宋_GB2312" w:hAnsi="宋体" w:eastAsia="仿宋_GB2312"/>
          <w:b/>
          <w:color w:val="000000"/>
          <w:sz w:val="32"/>
          <w:szCs w:val="32"/>
        </w:rPr>
      </w:pPr>
      <w:r>
        <w:rPr>
          <w:rFonts w:hint="eastAsia" w:ascii="仿宋_GB2312" w:hAnsi="宋体" w:eastAsia="仿宋_GB2312"/>
          <w:b/>
          <w:color w:val="000000"/>
          <w:sz w:val="32"/>
          <w:szCs w:val="32"/>
        </w:rPr>
        <w:t>3.5 各单位职责</w:t>
      </w:r>
    </w:p>
    <w:p>
      <w:pPr>
        <w:adjustRightInd w:val="0"/>
        <w:snapToGrid w:val="0"/>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各科室按照区气象局关于应急气象服务相关规定赋予的职责开展自然灾害气象应急保障及服务。</w:t>
      </w:r>
    </w:p>
    <w:p>
      <w:pPr>
        <w:pStyle w:val="2"/>
        <w:adjustRightInd w:val="0"/>
        <w:snapToGrid w:val="0"/>
        <w:spacing w:before="0" w:after="0" w:line="560" w:lineRule="exact"/>
        <w:ind w:firstLine="643" w:firstLineChars="200"/>
        <w:jc w:val="both"/>
        <w:rPr>
          <w:rFonts w:ascii="黑体" w:eastAsia="黑体"/>
          <w:color w:val="000000"/>
          <w:sz w:val="32"/>
          <w:szCs w:val="32"/>
        </w:rPr>
      </w:pPr>
      <w:bookmarkStart w:id="0" w:name="_Toc83607051"/>
      <w:bookmarkStart w:id="1" w:name="_Toc98300470"/>
      <w:r>
        <w:rPr>
          <w:rFonts w:hint="eastAsia" w:ascii="黑体" w:eastAsia="黑体"/>
          <w:color w:val="000000"/>
          <w:sz w:val="32"/>
          <w:szCs w:val="32"/>
        </w:rPr>
        <w:t>4 应急启动</w:t>
      </w:r>
    </w:p>
    <w:p>
      <w:pPr>
        <w:pStyle w:val="5"/>
        <w:adjustRightInd w:val="0"/>
        <w:snapToGrid w:val="0"/>
        <w:spacing w:line="560" w:lineRule="exact"/>
        <w:ind w:firstLine="643" w:firstLineChars="200"/>
        <w:rPr>
          <w:rFonts w:ascii="仿宋_GB2312" w:eastAsia="仿宋_GB2312"/>
          <w:b/>
          <w:color w:val="000000"/>
          <w:sz w:val="32"/>
          <w:szCs w:val="32"/>
        </w:rPr>
      </w:pPr>
      <w:r>
        <w:rPr>
          <w:rFonts w:hint="eastAsia" w:ascii="仿宋_GB2312" w:eastAsia="仿宋_GB2312"/>
          <w:b/>
          <w:color w:val="000000"/>
          <w:sz w:val="32"/>
          <w:szCs w:val="32"/>
        </w:rPr>
        <w:t>4.1 响应标准</w:t>
      </w:r>
    </w:p>
    <w:p>
      <w:pPr>
        <w:adjustRightInd w:val="0"/>
        <w:snapToGrid w:val="0"/>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天津市气象局、区政府启动防汛应急响应后，区气象局分别启动相应的应急响应。即：天津市气象局、区政府启动防汛I级应急响应时，区气象局进入I级应急响应；天津市气象局、区政府启动防汛Ⅱ级应急响应时，区气象局进入Ⅱ级应急响应；天津市气象局、区政府启动防汛Ⅲ、Ⅳ级应急响应时，区气象局进入Ⅲ、Ⅳ级应急响应。</w:t>
      </w:r>
    </w:p>
    <w:p>
      <w:pPr>
        <w:pStyle w:val="5"/>
        <w:adjustRightInd w:val="0"/>
        <w:snapToGrid w:val="0"/>
        <w:spacing w:line="560" w:lineRule="exact"/>
        <w:ind w:firstLine="643" w:firstLineChars="200"/>
        <w:rPr>
          <w:rFonts w:ascii="仿宋_GB2312" w:hAnsi="仿宋_GB2312" w:eastAsia="仿宋_GB2312"/>
          <w:b/>
          <w:color w:val="000000"/>
          <w:sz w:val="32"/>
          <w:szCs w:val="32"/>
        </w:rPr>
      </w:pPr>
      <w:r>
        <w:rPr>
          <w:rFonts w:hint="eastAsia" w:ascii="仿宋_GB2312" w:hAnsi="仿宋_GB2312" w:eastAsia="仿宋_GB2312"/>
          <w:b/>
          <w:color w:val="000000"/>
          <w:sz w:val="32"/>
          <w:szCs w:val="32"/>
        </w:rPr>
        <w:t>4.2 应急响应启动流程</w:t>
      </w:r>
    </w:p>
    <w:p>
      <w:pPr>
        <w:adjustRightInd w:val="0"/>
        <w:snapToGrid w:val="0"/>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区气象局应急值班室接到防汛应急响应命令后，立即向应急管理办公室报告。应急管理办公室向应急工作领导小组报告防汛应急响应启动情况，并向相关科室发布启动应急响应命令。</w:t>
      </w:r>
    </w:p>
    <w:p>
      <w:pPr>
        <w:pStyle w:val="2"/>
        <w:adjustRightInd w:val="0"/>
        <w:snapToGrid w:val="0"/>
        <w:spacing w:before="0" w:after="0" w:line="560" w:lineRule="exact"/>
        <w:ind w:firstLine="643" w:firstLineChars="200"/>
        <w:jc w:val="both"/>
        <w:rPr>
          <w:rFonts w:ascii="黑体" w:eastAsia="黑体"/>
          <w:color w:val="000000"/>
          <w:sz w:val="32"/>
          <w:szCs w:val="32"/>
        </w:rPr>
      </w:pPr>
      <w:r>
        <w:rPr>
          <w:rFonts w:hint="eastAsia" w:ascii="黑体" w:eastAsia="黑体"/>
          <w:color w:val="000000"/>
          <w:sz w:val="32"/>
          <w:szCs w:val="32"/>
        </w:rPr>
        <w:t>5 应急响应</w:t>
      </w:r>
    </w:p>
    <w:p>
      <w:pPr>
        <w:adjustRightInd w:val="0"/>
        <w:snapToGrid w:val="0"/>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区气象局发布应急响应命令后，相关科室按照响应级别，分别进入I级、Ⅱ级或Ⅲ级应急响应状态，做好气象应急保障工作。</w:t>
      </w:r>
    </w:p>
    <w:p>
      <w:pPr>
        <w:pStyle w:val="3"/>
        <w:adjustRightInd w:val="0"/>
        <w:snapToGrid w:val="0"/>
        <w:spacing w:before="0" w:after="0" w:line="560" w:lineRule="exact"/>
        <w:ind w:firstLine="643" w:firstLineChars="200"/>
        <w:rPr>
          <w:rFonts w:ascii="仿宋_GB2312" w:hAnsi="宋体" w:eastAsia="仿宋_GB2312"/>
          <w:color w:val="000000"/>
        </w:rPr>
      </w:pPr>
      <w:r>
        <w:rPr>
          <w:rFonts w:hint="eastAsia" w:ascii="仿宋_GB2312" w:hAnsi="宋体" w:eastAsia="仿宋_GB2312"/>
          <w:color w:val="000000"/>
        </w:rPr>
        <w:t>5.1 Ⅰ级响应</w:t>
      </w:r>
    </w:p>
    <w:p>
      <w:pPr>
        <w:adjustRightInd w:val="0"/>
        <w:snapToGrid w:val="0"/>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（1）区气象台做好实时监测、跟踪预报工作，视需求加密制作天气预报，按天津市东丽区防汛指挥部要求，适时安排应急移动区气象台和应急队伍进驻现场开展服务。</w:t>
      </w:r>
    </w:p>
    <w:p>
      <w:pPr>
        <w:adjustRightInd w:val="0"/>
        <w:snapToGrid w:val="0"/>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（2）区气象台按需求制作专题气象服务材料。进入应急响应状态的各</w:t>
      </w:r>
      <w:r>
        <w:rPr>
          <w:rFonts w:hint="eastAsia" w:ascii="仿宋_GB2312" w:hAnsi="宋体" w:eastAsia="仿宋_GB2312"/>
          <w:color w:val="000000"/>
          <w:sz w:val="32"/>
          <w:szCs w:val="32"/>
          <w:lang w:eastAsia="zh-CN"/>
        </w:rPr>
        <w:t>科室</w:t>
      </w:r>
      <w:r>
        <w:rPr>
          <w:rFonts w:hint="eastAsia" w:ascii="仿宋_GB2312" w:hAnsi="宋体" w:eastAsia="仿宋_GB2312"/>
          <w:color w:val="000000"/>
          <w:sz w:val="32"/>
          <w:szCs w:val="32"/>
        </w:rPr>
        <w:t>每天向区气象局应急管理办公室报送天气预报、实况、影响分析、应急工作动态等。</w:t>
      </w:r>
    </w:p>
    <w:p>
      <w:pPr>
        <w:adjustRightInd w:val="0"/>
        <w:snapToGrid w:val="0"/>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（3） 相关业务人员24小时值守，加强班上岗准备；做好气象观测、补充订正预报；主动向本地党委、政府和相关部门通报情况，加强应急联动。</w:t>
      </w:r>
    </w:p>
    <w:p>
      <w:pPr>
        <w:adjustRightInd w:val="0"/>
        <w:snapToGrid w:val="0"/>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（4）区气象局应急管理办公室负责按照区防汛指挥部提出的要求,组织相关单位为防汛应急处置工作提供天气实况或天气预报等气象服务产品，经区气象局应急工作领导小组批准后，报区防汛指挥部。</w:t>
      </w:r>
    </w:p>
    <w:p>
      <w:pPr>
        <w:adjustRightInd w:val="0"/>
        <w:snapToGrid w:val="0"/>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（5）区气象局应急管理办公室组织相关科室开展实地灾情调查评估。</w:t>
      </w:r>
    </w:p>
    <w:p>
      <w:pPr>
        <w:pStyle w:val="3"/>
        <w:adjustRightInd w:val="0"/>
        <w:snapToGrid w:val="0"/>
        <w:spacing w:before="0" w:after="0" w:line="560" w:lineRule="exact"/>
        <w:ind w:firstLine="643" w:firstLineChars="200"/>
        <w:rPr>
          <w:rFonts w:ascii="仿宋_GB2312" w:hAnsi="宋体" w:eastAsia="仿宋_GB2312"/>
          <w:color w:val="000000"/>
        </w:rPr>
      </w:pPr>
      <w:r>
        <w:rPr>
          <w:rFonts w:hint="eastAsia" w:ascii="仿宋_GB2312" w:hAnsi="宋体" w:eastAsia="仿宋_GB2312"/>
          <w:color w:val="000000"/>
        </w:rPr>
        <w:t xml:space="preserve">5.2 </w:t>
      </w:r>
      <w:r>
        <w:rPr>
          <w:rFonts w:hint="eastAsia" w:ascii="仿宋_GB2312" w:hAnsi="仿宋_GB2312" w:eastAsia="仿宋_GB2312"/>
          <w:color w:val="000000"/>
        </w:rPr>
        <w:t>Ⅱ</w:t>
      </w:r>
      <w:r>
        <w:rPr>
          <w:rFonts w:hint="eastAsia" w:ascii="仿宋_GB2312" w:hAnsi="宋体" w:eastAsia="仿宋_GB2312"/>
          <w:color w:val="000000"/>
        </w:rPr>
        <w:t>级响应</w:t>
      </w:r>
    </w:p>
    <w:p>
      <w:pPr>
        <w:adjustRightInd w:val="0"/>
        <w:snapToGrid w:val="0"/>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（1）区气象台做好实时监测、跟踪预报工作。</w:t>
      </w:r>
    </w:p>
    <w:p>
      <w:pPr>
        <w:adjustRightInd w:val="0"/>
        <w:snapToGrid w:val="0"/>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（2）区气象台按需求制作专题气象服务材料。进入应急响应状态后按区气象局应急管理办公室要求报送天气预报、实况、影响分析、应急工作动态等。</w:t>
      </w:r>
    </w:p>
    <w:p>
      <w:pPr>
        <w:adjustRightInd w:val="0"/>
        <w:snapToGrid w:val="0"/>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（3）业务人员24小时值守，做好气象观测、补充订正预报；主动向区委、区政府和相关部门通报情况，加强应急联动。</w:t>
      </w:r>
    </w:p>
    <w:p>
      <w:pPr>
        <w:adjustRightInd w:val="0"/>
        <w:snapToGrid w:val="0"/>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（4）区气象局应急管理办公室负责按照区防汛指挥部提出的要求,组织相关科室为防汛应急处置工作提供天气实况或天气预报等气象服务产品，经区气象局应急工作领导小组批准后，报区防汛指挥部。</w:t>
      </w:r>
    </w:p>
    <w:p>
      <w:pPr>
        <w:adjustRightInd w:val="0"/>
        <w:snapToGrid w:val="0"/>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（5）区气象局应急管理办公室视情况各科室开展实地灾情调查评估。</w:t>
      </w:r>
    </w:p>
    <w:p>
      <w:pPr>
        <w:pStyle w:val="3"/>
        <w:adjustRightInd w:val="0"/>
        <w:snapToGrid w:val="0"/>
        <w:spacing w:before="0" w:after="0" w:line="560" w:lineRule="exact"/>
        <w:ind w:firstLine="643" w:firstLineChars="200"/>
        <w:rPr>
          <w:rFonts w:ascii="仿宋_GB2312" w:hAnsi="宋体" w:eastAsia="仿宋_GB2312"/>
          <w:color w:val="000000"/>
        </w:rPr>
      </w:pPr>
      <w:r>
        <w:rPr>
          <w:rFonts w:hint="eastAsia" w:ascii="仿宋_GB2312" w:hAnsi="宋体" w:eastAsia="仿宋_GB2312"/>
          <w:color w:val="000000"/>
        </w:rPr>
        <w:t>5.2 Ⅲ级响应</w:t>
      </w:r>
    </w:p>
    <w:p>
      <w:pPr>
        <w:adjustRightInd w:val="0"/>
        <w:snapToGrid w:val="0"/>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（1）业务人员24小时值守，做好气象观测、补充订正预报；主动向当地党委、政府和相关部门通报情况，加强应急联动。</w:t>
      </w:r>
    </w:p>
    <w:p>
      <w:pPr>
        <w:adjustRightInd w:val="0"/>
        <w:snapToGrid w:val="0"/>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（2）区气象台做好预报指导工作。</w:t>
      </w:r>
    </w:p>
    <w:p>
      <w:pPr>
        <w:adjustRightInd w:val="0"/>
        <w:snapToGrid w:val="0"/>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（3）进入应急响应状态后按</w:t>
      </w:r>
      <w:r>
        <w:rPr>
          <w:rFonts w:hint="eastAsia" w:ascii="仿宋_GB2312" w:hAnsi="宋体" w:eastAsia="仿宋_GB2312"/>
          <w:color w:val="000000"/>
          <w:sz w:val="32"/>
          <w:szCs w:val="32"/>
          <w:lang w:eastAsia="zh-CN"/>
        </w:rPr>
        <w:t>区</w:t>
      </w:r>
      <w:r>
        <w:rPr>
          <w:rFonts w:hint="eastAsia" w:ascii="仿宋_GB2312" w:hAnsi="宋体" w:eastAsia="仿宋_GB2312"/>
          <w:color w:val="000000"/>
          <w:sz w:val="32"/>
          <w:szCs w:val="32"/>
        </w:rPr>
        <w:t>气象局应急管理办公室要求报送天气预报、实况、影响分析、应急工作动态等。</w:t>
      </w:r>
    </w:p>
    <w:p>
      <w:pPr>
        <w:adjustRightInd w:val="0"/>
        <w:snapToGrid w:val="0"/>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（4）区气象局应急管理办公室负责按照区防汛应急指挥部提出的要求,组织相关科室为防汛应急处置工作提供天气实况或天气预报等气象服务产品，经区气象局应急工作领导小组批准后，报区防汛指挥部。</w:t>
      </w:r>
    </w:p>
    <w:p>
      <w:pPr>
        <w:adjustRightInd w:val="0"/>
        <w:snapToGrid w:val="0"/>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（5）区气象局应急管理办公室视情况组织相关科室开展实地灾情调查评估。</w:t>
      </w:r>
    </w:p>
    <w:p>
      <w:pPr>
        <w:pStyle w:val="2"/>
        <w:adjustRightInd w:val="0"/>
        <w:snapToGrid w:val="0"/>
        <w:spacing w:before="0" w:after="0" w:line="560" w:lineRule="exact"/>
        <w:ind w:firstLine="643" w:firstLineChars="200"/>
        <w:jc w:val="both"/>
        <w:rPr>
          <w:rFonts w:ascii="黑体" w:eastAsia="黑体"/>
          <w:color w:val="000000"/>
          <w:sz w:val="32"/>
          <w:szCs w:val="32"/>
        </w:rPr>
      </w:pPr>
      <w:r>
        <w:rPr>
          <w:rFonts w:hint="eastAsia" w:ascii="黑体" w:eastAsia="黑体"/>
          <w:color w:val="000000"/>
          <w:sz w:val="32"/>
          <w:szCs w:val="32"/>
        </w:rPr>
        <w:t>6 后期处置</w:t>
      </w:r>
    </w:p>
    <w:p>
      <w:pPr>
        <w:adjustRightInd w:val="0"/>
        <w:snapToGrid w:val="0"/>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接到终止防汛应急响应的命令后，区气象局应急管理办公室经请示区气象局应急工作领导小组同意后，发布终止区气象局防汛气象保障应急响应命令，终止应急响应。</w:t>
      </w:r>
    </w:p>
    <w:p>
      <w:pPr>
        <w:adjustRightInd w:val="0"/>
        <w:snapToGrid w:val="0"/>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区气象局应急管理办公室组织相关科室做好自然灾害影响评估，开展自然灾害气象应急保障工作总结工作。</w:t>
      </w:r>
    </w:p>
    <w:p>
      <w:pPr>
        <w:pStyle w:val="2"/>
        <w:adjustRightInd w:val="0"/>
        <w:snapToGrid w:val="0"/>
        <w:spacing w:before="0" w:after="0" w:line="560" w:lineRule="exact"/>
        <w:ind w:firstLine="643" w:firstLineChars="200"/>
        <w:jc w:val="both"/>
        <w:rPr>
          <w:rFonts w:ascii="黑体" w:eastAsia="黑体"/>
          <w:color w:val="000000"/>
          <w:sz w:val="32"/>
          <w:szCs w:val="32"/>
        </w:rPr>
      </w:pPr>
      <w:r>
        <w:rPr>
          <w:rFonts w:hint="eastAsia" w:ascii="黑体" w:eastAsia="黑体"/>
          <w:color w:val="000000"/>
          <w:sz w:val="32"/>
          <w:szCs w:val="32"/>
        </w:rPr>
        <w:t>7监督检查</w:t>
      </w:r>
      <w:bookmarkEnd w:id="0"/>
      <w:bookmarkEnd w:id="1"/>
    </w:p>
    <w:p>
      <w:pPr>
        <w:adjustRightInd w:val="0"/>
        <w:snapToGrid w:val="0"/>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应急期间，区气象局应急管理办公室负责全过程监督检查，以保证各项应急措施的到位。</w:t>
      </w:r>
    </w:p>
    <w:p>
      <w:pPr>
        <w:pStyle w:val="2"/>
        <w:adjustRightInd w:val="0"/>
        <w:snapToGrid w:val="0"/>
        <w:spacing w:before="0" w:after="0" w:line="560" w:lineRule="exact"/>
        <w:ind w:firstLine="643" w:firstLineChars="200"/>
        <w:jc w:val="both"/>
        <w:rPr>
          <w:rFonts w:ascii="黑体" w:eastAsia="黑体"/>
          <w:color w:val="000000"/>
          <w:sz w:val="32"/>
          <w:szCs w:val="32"/>
        </w:rPr>
      </w:pPr>
      <w:r>
        <w:rPr>
          <w:rFonts w:hint="eastAsia" w:ascii="黑体" w:eastAsia="黑体"/>
          <w:color w:val="000000"/>
          <w:sz w:val="32"/>
          <w:szCs w:val="32"/>
        </w:rPr>
        <w:t>8培训和应急演练</w:t>
      </w:r>
    </w:p>
    <w:p>
      <w:pPr>
        <w:adjustRightInd w:val="0"/>
        <w:snapToGrid w:val="0"/>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区气象局应急管理办公室按照预案要求定期组织应急演练。演练结束后，区气象局应急管理办公室及时进行总结评估，根据演练情况及时调整、修订气象保障预案。</w:t>
      </w:r>
    </w:p>
    <w:p>
      <w:pPr>
        <w:pStyle w:val="2"/>
        <w:adjustRightInd w:val="0"/>
        <w:snapToGrid w:val="0"/>
        <w:spacing w:before="0" w:after="0" w:line="560" w:lineRule="exact"/>
        <w:ind w:firstLine="643" w:firstLineChars="200"/>
        <w:jc w:val="both"/>
        <w:rPr>
          <w:rFonts w:ascii="黑体" w:eastAsia="黑体"/>
          <w:color w:val="000000"/>
          <w:sz w:val="32"/>
          <w:szCs w:val="32"/>
        </w:rPr>
      </w:pPr>
      <w:r>
        <w:rPr>
          <w:rFonts w:hint="eastAsia" w:ascii="黑体" w:eastAsia="黑体"/>
          <w:color w:val="000000"/>
          <w:sz w:val="32"/>
          <w:szCs w:val="32"/>
        </w:rPr>
        <w:t>9预案管理</w:t>
      </w:r>
    </w:p>
    <w:p>
      <w:pPr>
        <w:adjustRightInd w:val="0"/>
        <w:snapToGrid w:val="0"/>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本预案由区气象局应急管理办公室管理。预案实施后，随着应急相关法律法规的制定、修改和完善，各应急响应单位职责或应急工作发生变化，或发现应急过程中存在问题和出现新的情况，区气象局应急管理办公室应适时召集有关部门和专家进行评估，及时修订完善本预案。</w:t>
      </w:r>
    </w:p>
    <w:p>
      <w:pPr>
        <w:adjustRightInd w:val="0"/>
        <w:snapToGrid w:val="0"/>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本预案由区气象局应急管理办公室负责解释。</w:t>
      </w:r>
    </w:p>
    <w:p>
      <w:pPr>
        <w:adjustRightInd w:val="0"/>
        <w:snapToGrid w:val="0"/>
        <w:spacing w:line="560" w:lineRule="exact"/>
        <w:ind w:firstLine="640" w:firstLineChars="200"/>
        <w:rPr>
          <w:rFonts w:ascii="仿宋_GB2312" w:hAnsi="宋体" w:eastAsia="仿宋_GB2312"/>
          <w:b/>
          <w:bCs/>
          <w:sz w:val="44"/>
          <w:szCs w:val="44"/>
        </w:rPr>
      </w:pPr>
      <w:r>
        <w:rPr>
          <w:rFonts w:hint="eastAsia" w:ascii="仿宋_GB2312" w:hAnsi="宋体" w:eastAsia="仿宋_GB2312"/>
          <w:color w:val="000000"/>
          <w:sz w:val="32"/>
          <w:szCs w:val="32"/>
        </w:rPr>
        <w:t>本预案自印发之日起实施。</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7"/>
                  <w:rPr>
                    <w:rStyle w:val="12"/>
                    <w:sz w:val="28"/>
                    <w:szCs w:val="28"/>
                  </w:rPr>
                </w:pPr>
                <w:r>
                  <w:rPr>
                    <w:rFonts w:hint="eastAsia"/>
                    <w:sz w:val="28"/>
                    <w:szCs w:val="28"/>
                  </w:rPr>
                  <w:fldChar w:fldCharType="begin"/>
                </w:r>
                <w:r>
                  <w:rPr>
                    <w:rStyle w:val="12"/>
                    <w:rFonts w:hint="eastAsia"/>
                    <w:sz w:val="28"/>
                    <w:szCs w:val="28"/>
                  </w:rPr>
                  <w:instrText xml:space="preserve"> PAGE  \* MERGEFORMAT </w:instrText>
                </w:r>
                <w:r>
                  <w:rPr>
                    <w:rFonts w:hint="eastAsia"/>
                    <w:sz w:val="28"/>
                    <w:szCs w:val="28"/>
                  </w:rPr>
                  <w:fldChar w:fldCharType="separate"/>
                </w:r>
                <w:r>
                  <w:rPr>
                    <w:rStyle w:val="12"/>
                    <w:sz w:val="28"/>
                    <w:szCs w:val="28"/>
                  </w:rPr>
                  <w:t>2</w:t>
                </w:r>
                <w:r>
                  <w:rPr>
                    <w:rFonts w:hint="eastAsia"/>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4D6DF4"/>
    <w:multiLevelType w:val="multilevel"/>
    <w:tmpl w:val="0D4D6DF4"/>
    <w:lvl w:ilvl="0" w:tentative="0">
      <w:start w:val="1"/>
      <w:numFmt w:val="decimal"/>
      <w:lvlText w:val="%1"/>
      <w:lvlJc w:val="left"/>
      <w:pPr>
        <w:ind w:left="525" w:hanging="525"/>
      </w:pPr>
      <w:rPr>
        <w:rFonts w:hint="default"/>
      </w:rPr>
    </w:lvl>
    <w:lvl w:ilvl="1" w:tentative="0">
      <w:start w:val="3"/>
      <w:numFmt w:val="decimal"/>
      <w:lvlText w:val="%1.%2"/>
      <w:lvlJc w:val="left"/>
      <w:pPr>
        <w:ind w:left="1356" w:hanging="720"/>
      </w:pPr>
      <w:rPr>
        <w:rFonts w:hint="default"/>
      </w:rPr>
    </w:lvl>
    <w:lvl w:ilvl="2" w:tentative="0">
      <w:start w:val="1"/>
      <w:numFmt w:val="decimal"/>
      <w:lvlText w:val="%1.%2.%3"/>
      <w:lvlJc w:val="left"/>
      <w:pPr>
        <w:ind w:left="2352" w:hanging="1080"/>
      </w:pPr>
      <w:rPr>
        <w:rFonts w:hint="default"/>
      </w:rPr>
    </w:lvl>
    <w:lvl w:ilvl="3" w:tentative="0">
      <w:start w:val="1"/>
      <w:numFmt w:val="decimal"/>
      <w:lvlText w:val="%1.%2.%3.%4"/>
      <w:lvlJc w:val="left"/>
      <w:pPr>
        <w:ind w:left="3348" w:hanging="1440"/>
      </w:pPr>
      <w:rPr>
        <w:rFonts w:hint="default"/>
      </w:rPr>
    </w:lvl>
    <w:lvl w:ilvl="4" w:tentative="0">
      <w:start w:val="1"/>
      <w:numFmt w:val="decimal"/>
      <w:lvlText w:val="%1.%2.%3.%4.%5"/>
      <w:lvlJc w:val="left"/>
      <w:pPr>
        <w:ind w:left="3984" w:hanging="1440"/>
      </w:pPr>
      <w:rPr>
        <w:rFonts w:hint="default"/>
      </w:rPr>
    </w:lvl>
    <w:lvl w:ilvl="5" w:tentative="0">
      <w:start w:val="1"/>
      <w:numFmt w:val="decimal"/>
      <w:lvlText w:val="%1.%2.%3.%4.%5.%6"/>
      <w:lvlJc w:val="left"/>
      <w:pPr>
        <w:ind w:left="4980" w:hanging="1800"/>
      </w:pPr>
      <w:rPr>
        <w:rFonts w:hint="default"/>
      </w:rPr>
    </w:lvl>
    <w:lvl w:ilvl="6" w:tentative="0">
      <w:start w:val="1"/>
      <w:numFmt w:val="decimal"/>
      <w:lvlText w:val="%1.%2.%3.%4.%5.%6.%7"/>
      <w:lvlJc w:val="left"/>
      <w:pPr>
        <w:ind w:left="5976" w:hanging="2160"/>
      </w:pPr>
      <w:rPr>
        <w:rFonts w:hint="default"/>
      </w:rPr>
    </w:lvl>
    <w:lvl w:ilvl="7" w:tentative="0">
      <w:start w:val="1"/>
      <w:numFmt w:val="decimal"/>
      <w:lvlText w:val="%1.%2.%3.%4.%5.%6.%7.%8"/>
      <w:lvlJc w:val="left"/>
      <w:pPr>
        <w:ind w:left="6972" w:hanging="2520"/>
      </w:pPr>
      <w:rPr>
        <w:rFonts w:hint="default"/>
      </w:rPr>
    </w:lvl>
    <w:lvl w:ilvl="8" w:tentative="0">
      <w:start w:val="1"/>
      <w:numFmt w:val="decimal"/>
      <w:lvlText w:val="%1.%2.%3.%4.%5.%6.%7.%8.%9"/>
      <w:lvlJc w:val="left"/>
      <w:pPr>
        <w:ind w:left="7968" w:hanging="28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lhNGNhY2Y4MTVlNzliYzEzYTMyNDgxYTNmNzE2YTkifQ=="/>
  </w:docVars>
  <w:rsids>
    <w:rsidRoot w:val="00764DD9"/>
    <w:rsid w:val="00030A56"/>
    <w:rsid w:val="000A7D71"/>
    <w:rsid w:val="00122DB0"/>
    <w:rsid w:val="00127973"/>
    <w:rsid w:val="001372BE"/>
    <w:rsid w:val="001457B2"/>
    <w:rsid w:val="00160F6B"/>
    <w:rsid w:val="001614EC"/>
    <w:rsid w:val="001D5983"/>
    <w:rsid w:val="002331DD"/>
    <w:rsid w:val="002A1183"/>
    <w:rsid w:val="002D78BC"/>
    <w:rsid w:val="002D7F8C"/>
    <w:rsid w:val="002F78AA"/>
    <w:rsid w:val="00314347"/>
    <w:rsid w:val="003522C0"/>
    <w:rsid w:val="00360660"/>
    <w:rsid w:val="00380DE8"/>
    <w:rsid w:val="00381D46"/>
    <w:rsid w:val="003D6ED2"/>
    <w:rsid w:val="004375B3"/>
    <w:rsid w:val="0046240F"/>
    <w:rsid w:val="004702AA"/>
    <w:rsid w:val="004C264C"/>
    <w:rsid w:val="004D7A62"/>
    <w:rsid w:val="004F619C"/>
    <w:rsid w:val="00511978"/>
    <w:rsid w:val="0056590A"/>
    <w:rsid w:val="0058103A"/>
    <w:rsid w:val="00593F59"/>
    <w:rsid w:val="005A3C3A"/>
    <w:rsid w:val="005A57DD"/>
    <w:rsid w:val="005D0481"/>
    <w:rsid w:val="005D4E59"/>
    <w:rsid w:val="006044C0"/>
    <w:rsid w:val="00605581"/>
    <w:rsid w:val="0062461B"/>
    <w:rsid w:val="006274CB"/>
    <w:rsid w:val="006308A9"/>
    <w:rsid w:val="00635200"/>
    <w:rsid w:val="00642740"/>
    <w:rsid w:val="006519BB"/>
    <w:rsid w:val="00663BD2"/>
    <w:rsid w:val="006C2E02"/>
    <w:rsid w:val="006E2789"/>
    <w:rsid w:val="006F1855"/>
    <w:rsid w:val="00701708"/>
    <w:rsid w:val="007079E9"/>
    <w:rsid w:val="00732A9E"/>
    <w:rsid w:val="00764DD9"/>
    <w:rsid w:val="007668F3"/>
    <w:rsid w:val="0078380C"/>
    <w:rsid w:val="00791C9F"/>
    <w:rsid w:val="007D567D"/>
    <w:rsid w:val="00807FBA"/>
    <w:rsid w:val="008539B5"/>
    <w:rsid w:val="00894211"/>
    <w:rsid w:val="008D0371"/>
    <w:rsid w:val="008D5C31"/>
    <w:rsid w:val="008D71DA"/>
    <w:rsid w:val="008F07BC"/>
    <w:rsid w:val="0091413F"/>
    <w:rsid w:val="00930A1F"/>
    <w:rsid w:val="0093644C"/>
    <w:rsid w:val="00960811"/>
    <w:rsid w:val="00A11E5F"/>
    <w:rsid w:val="00A356FD"/>
    <w:rsid w:val="00A82AF8"/>
    <w:rsid w:val="00BA49F4"/>
    <w:rsid w:val="00BD5FDC"/>
    <w:rsid w:val="00C116CB"/>
    <w:rsid w:val="00C1537A"/>
    <w:rsid w:val="00CD4EA0"/>
    <w:rsid w:val="00CF3B9A"/>
    <w:rsid w:val="00D4197D"/>
    <w:rsid w:val="00D71D3D"/>
    <w:rsid w:val="00D911C3"/>
    <w:rsid w:val="00DB220A"/>
    <w:rsid w:val="00DF5267"/>
    <w:rsid w:val="00E0433A"/>
    <w:rsid w:val="00E05E24"/>
    <w:rsid w:val="00E1661A"/>
    <w:rsid w:val="00E414C4"/>
    <w:rsid w:val="00E609EE"/>
    <w:rsid w:val="00E976AC"/>
    <w:rsid w:val="00F027FC"/>
    <w:rsid w:val="00F67E55"/>
    <w:rsid w:val="00F72E3D"/>
    <w:rsid w:val="00F927E3"/>
    <w:rsid w:val="035F0A67"/>
    <w:rsid w:val="06FB0328"/>
    <w:rsid w:val="254940AD"/>
    <w:rsid w:val="2A8C25AB"/>
    <w:rsid w:val="2B88197A"/>
    <w:rsid w:val="320F30FF"/>
    <w:rsid w:val="34E07A50"/>
    <w:rsid w:val="3507028C"/>
    <w:rsid w:val="35437C92"/>
    <w:rsid w:val="3D25605E"/>
    <w:rsid w:val="47776DA1"/>
    <w:rsid w:val="4C9F6DC4"/>
    <w:rsid w:val="4F86477B"/>
    <w:rsid w:val="50AF4CBE"/>
    <w:rsid w:val="554520D8"/>
    <w:rsid w:val="5EC82D4D"/>
    <w:rsid w:val="607F71FF"/>
    <w:rsid w:val="61746F16"/>
    <w:rsid w:val="661C470D"/>
    <w:rsid w:val="6BC623C3"/>
    <w:rsid w:val="6D4B1F5D"/>
    <w:rsid w:val="6DE5228A"/>
    <w:rsid w:val="6E893EA9"/>
    <w:rsid w:val="70C87A74"/>
    <w:rsid w:val="71FB78B4"/>
    <w:rsid w:val="743E6196"/>
    <w:rsid w:val="753C4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autoRedefine/>
    <w:qFormat/>
    <w:uiPriority w:val="9"/>
    <w:pPr>
      <w:keepNext/>
      <w:keepLines/>
      <w:spacing w:before="340" w:after="330" w:line="578" w:lineRule="atLeast"/>
      <w:jc w:val="center"/>
      <w:outlineLvl w:val="0"/>
    </w:pPr>
    <w:rPr>
      <w:rFonts w:eastAsia="方正小标宋简体"/>
      <w:b/>
      <w:bCs/>
      <w:kern w:val="44"/>
      <w:sz w:val="44"/>
      <w:szCs w:val="44"/>
    </w:rPr>
  </w:style>
  <w:style w:type="paragraph" w:styleId="3">
    <w:name w:val="heading 2"/>
    <w:basedOn w:val="1"/>
    <w:next w:val="1"/>
    <w:link w:val="16"/>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8"/>
    <w:autoRedefine/>
    <w:qFormat/>
    <w:uiPriority w:val="0"/>
    <w:pPr>
      <w:keepNext/>
      <w:keepLines/>
      <w:spacing w:before="260" w:after="260" w:line="416" w:lineRule="auto"/>
      <w:outlineLvl w:val="2"/>
    </w:pPr>
    <w:rPr>
      <w:rFonts w:ascii="Times New Roman" w:hAnsi="Times New Roman"/>
      <w:b/>
      <w:bCs/>
      <w:sz w:val="32"/>
      <w:szCs w:val="32"/>
    </w:rPr>
  </w:style>
  <w:style w:type="character" w:default="1" w:styleId="11">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Plain Text"/>
    <w:basedOn w:val="1"/>
    <w:unhideWhenUsed/>
    <w:qFormat/>
    <w:uiPriority w:val="99"/>
    <w:rPr>
      <w:rFonts w:ascii="宋体" w:hAnsi="Courier New"/>
      <w:szCs w:val="20"/>
    </w:rPr>
  </w:style>
  <w:style w:type="paragraph" w:styleId="6">
    <w:name w:val="Balloon Text"/>
    <w:basedOn w:val="1"/>
    <w:semiHidden/>
    <w:qFormat/>
    <w:uiPriority w:val="0"/>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color w:val="000000"/>
      <w:kern w:val="0"/>
      <w:sz w:val="24"/>
      <w:szCs w:val="24"/>
    </w:rPr>
  </w:style>
  <w:style w:type="character" w:styleId="12">
    <w:name w:val="page number"/>
    <w:basedOn w:val="11"/>
    <w:autoRedefine/>
    <w:unhideWhenUsed/>
    <w:qFormat/>
    <w:uiPriority w:val="99"/>
  </w:style>
  <w:style w:type="paragraph" w:styleId="13">
    <w:name w:val="List Paragraph"/>
    <w:basedOn w:val="1"/>
    <w:qFormat/>
    <w:uiPriority w:val="34"/>
    <w:pPr>
      <w:ind w:firstLine="420" w:firstLineChars="200"/>
    </w:pPr>
  </w:style>
  <w:style w:type="paragraph" w:customStyle="1" w:styleId="14">
    <w:name w:val="List Paragraph1"/>
    <w:basedOn w:val="1"/>
    <w:autoRedefine/>
    <w:qFormat/>
    <w:uiPriority w:val="0"/>
    <w:pPr>
      <w:ind w:firstLine="420" w:firstLineChars="200"/>
    </w:pPr>
  </w:style>
  <w:style w:type="character" w:customStyle="1" w:styleId="15">
    <w:name w:val="标题 1 字符"/>
    <w:link w:val="2"/>
    <w:qFormat/>
    <w:uiPriority w:val="9"/>
    <w:rPr>
      <w:rFonts w:eastAsia="方正小标宋简体"/>
      <w:b/>
      <w:bCs/>
      <w:kern w:val="44"/>
      <w:sz w:val="44"/>
      <w:szCs w:val="44"/>
    </w:rPr>
  </w:style>
  <w:style w:type="character" w:customStyle="1" w:styleId="16">
    <w:name w:val="标题 2 字符"/>
    <w:link w:val="3"/>
    <w:qFormat/>
    <w:uiPriority w:val="0"/>
    <w:rPr>
      <w:rFonts w:ascii="Arial" w:hAnsi="Arial" w:eastAsia="黑体"/>
      <w:b/>
      <w:bCs/>
      <w:kern w:val="2"/>
      <w:sz w:val="32"/>
      <w:szCs w:val="32"/>
    </w:rPr>
  </w:style>
  <w:style w:type="character" w:customStyle="1" w:styleId="17">
    <w:name w:val="页脚 字符"/>
    <w:link w:val="7"/>
    <w:autoRedefine/>
    <w:qFormat/>
    <w:uiPriority w:val="99"/>
    <w:rPr>
      <w:sz w:val="18"/>
      <w:szCs w:val="18"/>
    </w:rPr>
  </w:style>
  <w:style w:type="character" w:customStyle="1" w:styleId="18">
    <w:name w:val="标题 3 字符"/>
    <w:link w:val="4"/>
    <w:qFormat/>
    <w:uiPriority w:val="0"/>
    <w:rPr>
      <w:rFonts w:ascii="Times New Roman" w:hAnsi="Times New Roman"/>
      <w:b/>
      <w:bCs/>
      <w:kern w:val="2"/>
      <w:sz w:val="32"/>
      <w:szCs w:val="32"/>
    </w:rPr>
  </w:style>
  <w:style w:type="character" w:customStyle="1" w:styleId="19">
    <w:name w:val="页眉 字符"/>
    <w:link w:val="8"/>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thtfpc</Company>
  <Pages>8</Pages>
  <Words>462</Words>
  <Characters>2640</Characters>
  <Lines>22</Lines>
  <Paragraphs>6</Paragraphs>
  <TotalTime>1</TotalTime>
  <ScaleCrop>false</ScaleCrop>
  <LinksUpToDate>false</LinksUpToDate>
  <CharactersWithSpaces>3096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2014-11-27T01:45:00Z</dcterms:created>
  <dc:creator>佟舟</dc:creator>
  <cp:lastModifiedBy>东丽区气象局文秘</cp:lastModifiedBy>
  <dcterms:modified xsi:type="dcterms:W3CDTF">2024-04-26T01:57:28Z</dcterms:modified>
  <dc:title>天津市气象局生产安全事故综合应急气象保障预案（试行）</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8412989B7FAE446C992871C3DED2C905_12</vt:lpwstr>
  </property>
</Properties>
</file>